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B71EA4" w14:textId="37BD7F14" w:rsidR="0096711F" w:rsidRDefault="0096711F"/>
    <w:p w14:paraId="4A1F6DF1" w14:textId="7147E4C9" w:rsidR="0096711F" w:rsidRDefault="0096711F"/>
    <w:p w14:paraId="32C993C3" w14:textId="7BC102B2" w:rsidR="0096711F" w:rsidRDefault="00A82AAB">
      <w:r>
        <w:rPr>
          <w:noProof/>
          <w:lang w:val="en-IE" w:eastAsia="en-IE" w:bidi="ar-SA"/>
        </w:rPr>
        <w:drawing>
          <wp:anchor distT="0" distB="0" distL="114300" distR="114300" simplePos="0" relativeHeight="251657216" behindDoc="0" locked="0" layoutInCell="1" allowOverlap="1" wp14:anchorId="48C898BA" wp14:editId="42B8C6B4">
            <wp:simplePos x="0" y="0"/>
            <wp:positionH relativeFrom="column">
              <wp:posOffset>137160</wp:posOffset>
            </wp:positionH>
            <wp:positionV relativeFrom="paragraph">
              <wp:posOffset>116205</wp:posOffset>
            </wp:positionV>
            <wp:extent cx="2267585" cy="295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29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A36782D" w14:textId="77777777" w:rsidR="0096711F" w:rsidRDefault="0096711F"/>
    <w:p w14:paraId="16AD5C79" w14:textId="5941AF57" w:rsidR="0096711F" w:rsidRDefault="0096711F"/>
    <w:p w14:paraId="13C146D5" w14:textId="5C830D30" w:rsidR="0096711F" w:rsidRDefault="0096711F"/>
    <w:p w14:paraId="78C707AE" w14:textId="47F08EDF" w:rsidR="0096711F" w:rsidRDefault="00C273EC">
      <w:r w:rsidRPr="000F66FE">
        <w:rPr>
          <w:noProof/>
          <w:color w:val="B5F587"/>
          <w:lang w:val="en-IE" w:eastAsia="en-IE" w:bidi="ar-SA"/>
        </w:rPr>
        <mc:AlternateContent>
          <mc:Choice Requires="wps">
            <w:drawing>
              <wp:anchor distT="0" distB="0" distL="114300" distR="114300" simplePos="0" relativeHeight="251661312" behindDoc="0" locked="0" layoutInCell="1" allowOverlap="1" wp14:anchorId="27965BA3" wp14:editId="7A92827E">
                <wp:simplePos x="0" y="0"/>
                <wp:positionH relativeFrom="column">
                  <wp:posOffset>144780</wp:posOffset>
                </wp:positionH>
                <wp:positionV relativeFrom="paragraph">
                  <wp:posOffset>128933</wp:posOffset>
                </wp:positionV>
                <wp:extent cx="573521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35217"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6F927"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pt,10.15pt" to="4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" strokecolor="#70ad47" strokeweight="1pt">
                <v:stroke joinstyle="miter"/>
              </v:line>
            </w:pict>
          </mc:Fallback>
        </mc:AlternateContent>
      </w:r>
    </w:p>
    <w:p w14:paraId="067EA828" w14:textId="376EC149" w:rsidR="0096711F" w:rsidRDefault="00C273EC">
      <w:r>
        <w:rPr>
          <w:noProof/>
          <w:lang w:val="en-IE" w:eastAsia="en-IE" w:bidi="ar-SA"/>
        </w:rPr>
        <mc:AlternateContent>
          <mc:Choice Requires="wps">
            <w:drawing>
              <wp:anchor distT="0" distB="0" distL="114300" distR="114300" simplePos="0" relativeHeight="251656192" behindDoc="0" locked="0" layoutInCell="1" allowOverlap="1" wp14:anchorId="52980198" wp14:editId="08E93802">
                <wp:simplePos x="0" y="0"/>
                <wp:positionH relativeFrom="column">
                  <wp:posOffset>45085</wp:posOffset>
                </wp:positionH>
                <wp:positionV relativeFrom="paragraph">
                  <wp:posOffset>202289</wp:posOffset>
                </wp:positionV>
                <wp:extent cx="6120130" cy="77525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75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ADA673" w14:textId="326DE988" w:rsidR="0096711F" w:rsidRPr="000F66FE" w:rsidRDefault="00860624">
                            <w:pPr>
                              <w:spacing w:line="0" w:lineRule="atLeast"/>
                              <w:rPr>
                                <w:rFonts w:ascii="Arial" w:eastAsia="SimSun" w:hAnsi="Arial" w:cs="Lucida Sans"/>
                                <w:color w:val="10423A"/>
                                <w:sz w:val="60"/>
                                <w:szCs w:val="60"/>
                              </w:rPr>
                            </w:pPr>
                            <w:r w:rsidRPr="000F66FE">
                              <w:rPr>
                                <w:rFonts w:ascii="Arial" w:eastAsia="SimSun" w:hAnsi="Arial" w:cs="Lucida Sans"/>
                                <w:color w:val="10423A"/>
                                <w:sz w:val="64"/>
                                <w:szCs w:val="64"/>
                              </w:rPr>
                              <w:t>Request for Tenders</w:t>
                            </w:r>
                          </w:p>
                        </w:txbxContent>
                      </wps:txbx>
                      <wps:bodyPr rot="0" vert="horz" wrap="square" lIns="90000" tIns="45000" rIns="90000" bIns="4500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80198" id="_x0000_t202" coordsize="21600,21600" o:spt="202" path="m,l,21600r21600,l21600,xe">
                <v:stroke joinstyle="miter"/>
                <v:path gradientshapeok="t" o:connecttype="rect"/>
              </v:shapetype>
              <v:shape id="Text Box 2" o:spid="_x0000_s1026" type="#_x0000_t202" style="position:absolute;left:0;text-align:left;margin-left:3.55pt;margin-top:15.95pt;width:481.9pt;height:6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" filled="f" stroked="f">
                <v:stroke joinstyle="round"/>
                <v:textbox inset="2.5mm,1.25mm,2.5mm,1.25mm">
                  <w:txbxContent>
                    <w:p w14:paraId="55ADA673" w14:textId="326DE988" w:rsidR="0096711F" w:rsidRPr="000F66FE" w:rsidRDefault="00860624">
                      <w:pPr>
                        <w:spacing w:line="0" w:lineRule="atLeast"/>
                        <w:rPr>
                          <w:rFonts w:ascii="Arial" w:eastAsia="SimSun" w:hAnsi="Arial" w:cs="Lucida Sans"/>
                          <w:color w:val="10423A"/>
                          <w:sz w:val="60"/>
                          <w:szCs w:val="60"/>
                        </w:rPr>
                      </w:pPr>
                      <w:r w:rsidRPr="000F66FE">
                        <w:rPr>
                          <w:rFonts w:ascii="Arial" w:eastAsia="SimSun" w:hAnsi="Arial" w:cs="Lucida Sans"/>
                          <w:color w:val="10423A"/>
                          <w:sz w:val="64"/>
                          <w:szCs w:val="64"/>
                        </w:rPr>
                        <w:t>Request for Tenders</w:t>
                      </w:r>
                    </w:p>
                  </w:txbxContent>
                </v:textbox>
              </v:shape>
            </w:pict>
          </mc:Fallback>
        </mc:AlternateContent>
      </w:r>
    </w:p>
    <w:p w14:paraId="4405C971" w14:textId="330A9123" w:rsidR="0096711F" w:rsidRDefault="0096711F"/>
    <w:p w14:paraId="2D0DD5C2" w14:textId="763329FE" w:rsidR="0096711F" w:rsidRDefault="0096711F"/>
    <w:p w14:paraId="06CE47ED" w14:textId="1DEAD424" w:rsidR="0096711F" w:rsidRDefault="00C273EC">
      <w:r w:rsidRPr="000F66FE">
        <w:rPr>
          <w:noProof/>
          <w:color w:val="B5F587"/>
          <w:lang w:val="en-IE" w:eastAsia="en-IE" w:bidi="ar-SA"/>
        </w:rPr>
        <mc:AlternateContent>
          <mc:Choice Requires="wps">
            <w:drawing>
              <wp:anchor distT="0" distB="0" distL="114300" distR="114300" simplePos="0" relativeHeight="251663360" behindDoc="0" locked="0" layoutInCell="1" allowOverlap="1" wp14:anchorId="68CB060F" wp14:editId="2E0B247E">
                <wp:simplePos x="0" y="0"/>
                <wp:positionH relativeFrom="column">
                  <wp:posOffset>144780</wp:posOffset>
                </wp:positionH>
                <wp:positionV relativeFrom="paragraph">
                  <wp:posOffset>256982</wp:posOffset>
                </wp:positionV>
                <wp:extent cx="57315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3151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44932"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pt,20.25pt" to="462.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" strokecolor="#70ad47" strokeweight="1pt">
                <v:stroke joinstyle="miter"/>
              </v:line>
            </w:pict>
          </mc:Fallback>
        </mc:AlternateContent>
      </w:r>
    </w:p>
    <w:p w14:paraId="32A9F769" w14:textId="727BA13C" w:rsidR="0096711F" w:rsidRDefault="0096711F"/>
    <w:p w14:paraId="3D854658" w14:textId="7A86BC18" w:rsidR="0096711F" w:rsidRDefault="0096711F"/>
    <w:p w14:paraId="3CE87795" w14:textId="77777777" w:rsidR="0096711F" w:rsidRDefault="000B2FF7">
      <w:commentRangeStart w:id="0"/>
      <w:commentRangeEnd w:id="0"/>
      <w:r>
        <w:rPr>
          <w:rStyle w:val="CommentReference"/>
          <w:rFonts w:cs="Mangal"/>
        </w:rPr>
        <w:commentReference w:id="0"/>
      </w:r>
    </w:p>
    <w:p w14:paraId="3D407242" w14:textId="0D5AD1A2" w:rsidR="0096711F" w:rsidRDefault="00A82AAB">
      <w:r>
        <w:rPr>
          <w:noProof/>
          <w:lang w:val="en-IE" w:eastAsia="en-IE" w:bidi="ar-SA"/>
        </w:rPr>
        <mc:AlternateContent>
          <mc:Choice Requires="wps">
            <w:drawing>
              <wp:anchor distT="0" distB="0" distL="114300" distR="114300" simplePos="0" relativeHeight="251658240" behindDoc="0" locked="0" layoutInCell="1" allowOverlap="1" wp14:anchorId="2C81FEE2" wp14:editId="0ABA61A3">
                <wp:simplePos x="0" y="0"/>
                <wp:positionH relativeFrom="column">
                  <wp:posOffset>44616</wp:posOffset>
                </wp:positionH>
                <wp:positionV relativeFrom="paragraph">
                  <wp:posOffset>239505</wp:posOffset>
                </wp:positionV>
                <wp:extent cx="6120130" cy="2524539"/>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4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604EB33" w14:textId="2C42CB1A" w:rsidR="00F96815" w:rsidRPr="00F96815" w:rsidRDefault="00860624">
                            <w:pPr>
                              <w:spacing w:line="170" w:lineRule="atLeast"/>
                              <w:rPr>
                                <w:rFonts w:ascii="Arial" w:eastAsia="SimSun" w:hAnsi="Arial" w:cs="Lucida Sans"/>
                                <w:sz w:val="28"/>
                                <w:szCs w:val="28"/>
                              </w:rPr>
                            </w:pPr>
                            <w:r w:rsidRPr="00F96815">
                              <w:rPr>
                                <w:rFonts w:ascii="Arial" w:eastAsia="SimSun" w:hAnsi="Arial" w:cs="Lucida Sans"/>
                                <w:sz w:val="28"/>
                                <w:szCs w:val="28"/>
                              </w:rPr>
                              <w:t>Dated</w:t>
                            </w:r>
                            <w:r w:rsidR="00F96815">
                              <w:rPr>
                                <w:rFonts w:ascii="Arial" w:eastAsia="SimSun" w:hAnsi="Arial" w:cs="Lucida Sans"/>
                                <w:sz w:val="28"/>
                                <w:szCs w:val="28"/>
                              </w:rPr>
                              <w:t>:</w:t>
                            </w:r>
                            <w:r w:rsidR="00FC6693">
                              <w:rPr>
                                <w:rFonts w:ascii="Arial" w:eastAsia="SimSun" w:hAnsi="Arial" w:cs="Lucida Sans"/>
                                <w:sz w:val="28"/>
                                <w:szCs w:val="28"/>
                              </w:rPr>
                              <w:t xml:space="preserve"> 28/09/2021</w:t>
                            </w:r>
                            <w:r w:rsidRPr="00F96815">
                              <w:rPr>
                                <w:rFonts w:ascii="Arial" w:eastAsia="SimSun" w:hAnsi="Arial" w:cs="Lucida Sans"/>
                                <w:sz w:val="28"/>
                                <w:szCs w:val="28"/>
                              </w:rPr>
                              <w:t xml:space="preserve"> </w:t>
                            </w:r>
                          </w:p>
                          <w:p w14:paraId="0B7F9D61" w14:textId="77777777" w:rsidR="00F96815" w:rsidRDefault="00F96815">
                            <w:pPr>
                              <w:spacing w:line="170" w:lineRule="atLeast"/>
                              <w:rPr>
                                <w:rFonts w:ascii="Arial" w:eastAsia="SimSun" w:hAnsi="Arial" w:cs="Lucida Sans"/>
                                <w:sz w:val="28"/>
                                <w:szCs w:val="28"/>
                              </w:rPr>
                            </w:pPr>
                          </w:p>
                          <w:p w14:paraId="30886ADC" w14:textId="39C53947" w:rsidR="00F96815" w:rsidRDefault="00860624">
                            <w:pPr>
                              <w:spacing w:line="170" w:lineRule="atLeast"/>
                              <w:rPr>
                                <w:rFonts w:ascii="Arial" w:eastAsia="SimSun" w:hAnsi="Arial" w:cs="Lucida Sans"/>
                                <w:sz w:val="28"/>
                                <w:szCs w:val="28"/>
                              </w:rPr>
                            </w:pPr>
                            <w:r w:rsidRPr="00F96815">
                              <w:rPr>
                                <w:rFonts w:ascii="Arial" w:eastAsia="SimSun" w:hAnsi="Arial" w:cs="Lucida Sans"/>
                                <w:sz w:val="28"/>
                                <w:szCs w:val="28"/>
                              </w:rPr>
                              <w:t xml:space="preserve">for </w:t>
                            </w:r>
                          </w:p>
                          <w:p w14:paraId="3DF60301" w14:textId="514AB2CF" w:rsidR="0096711F" w:rsidRPr="00F96815" w:rsidRDefault="00FC6693">
                            <w:pPr>
                              <w:spacing w:line="170" w:lineRule="atLeast"/>
                              <w:rPr>
                                <w:rFonts w:ascii="Arial" w:eastAsia="SimSun" w:hAnsi="Arial" w:cs="Lucida Sans"/>
                                <w:sz w:val="36"/>
                                <w:szCs w:val="36"/>
                              </w:rPr>
                            </w:pPr>
                            <w:r>
                              <w:rPr>
                                <w:rFonts w:ascii="Arial" w:eastAsia="SimSun" w:hAnsi="Arial" w:cs="Lucida Sans"/>
                                <w:sz w:val="36"/>
                                <w:szCs w:val="36"/>
                              </w:rPr>
                              <w:t>Pipes</w:t>
                            </w:r>
                          </w:p>
                          <w:p w14:paraId="1DF7A142" w14:textId="77777777" w:rsidR="00F96815" w:rsidRPr="00F96815" w:rsidRDefault="00F96815">
                            <w:pPr>
                              <w:spacing w:line="170" w:lineRule="atLeast"/>
                              <w:rPr>
                                <w:rFonts w:ascii="Arial" w:eastAsia="SimSun" w:hAnsi="Arial" w:cs="Lucida Sans"/>
                                <w:sz w:val="28"/>
                                <w:szCs w:val="28"/>
                              </w:rPr>
                            </w:pPr>
                          </w:p>
                          <w:p w14:paraId="21DE0CDE" w14:textId="3F28DEC9" w:rsidR="0096711F" w:rsidRPr="00F96815" w:rsidRDefault="00860624">
                            <w:pPr>
                              <w:spacing w:line="170" w:lineRule="atLeast"/>
                              <w:rPr>
                                <w:rFonts w:ascii="Arial" w:eastAsia="SimSun" w:hAnsi="Arial" w:cs="Lucida Sans"/>
                                <w:sz w:val="28"/>
                                <w:szCs w:val="28"/>
                              </w:rPr>
                            </w:pPr>
                            <w:r w:rsidRPr="00F96815">
                              <w:rPr>
                                <w:rFonts w:ascii="Arial" w:eastAsia="SimSun" w:hAnsi="Arial" w:cs="Lucida Sans"/>
                                <w:sz w:val="28"/>
                                <w:szCs w:val="28"/>
                              </w:rPr>
                              <w:t>Tender procedure: Negotiated procedure</w:t>
                            </w:r>
                          </w:p>
                          <w:p w14:paraId="5EA06069" w14:textId="2101330B" w:rsidR="0096711F" w:rsidRPr="00F96815" w:rsidRDefault="00FC6693">
                            <w:pPr>
                              <w:spacing w:line="170" w:lineRule="atLeast"/>
                              <w:rPr>
                                <w:rFonts w:ascii="Arial" w:eastAsia="SimSun" w:hAnsi="Arial" w:cs="Lucida Sans"/>
                                <w:sz w:val="28"/>
                                <w:szCs w:val="28"/>
                              </w:rPr>
                            </w:pPr>
                            <w:r>
                              <w:rPr>
                                <w:rFonts w:ascii="Arial" w:eastAsia="SimSun" w:hAnsi="Arial" w:cs="Lucida Sans"/>
                                <w:sz w:val="28"/>
                                <w:szCs w:val="28"/>
                              </w:rPr>
                              <w:t>Tende</w:t>
                            </w:r>
                            <w:r w:rsidR="009F26D1">
                              <w:rPr>
                                <w:rFonts w:ascii="Arial" w:eastAsia="SimSun" w:hAnsi="Arial" w:cs="Lucida Sans"/>
                                <w:sz w:val="28"/>
                                <w:szCs w:val="28"/>
                              </w:rPr>
                              <w:t>r deadline: (12/10/2021 @ 16.00</w:t>
                            </w:r>
                            <w:r w:rsidR="00860624" w:rsidRPr="00F96815">
                              <w:rPr>
                                <w:rFonts w:ascii="Arial" w:eastAsia="SimSun" w:hAnsi="Arial" w:cs="Lucida Sans"/>
                                <w:sz w:val="28"/>
                                <w:szCs w:val="28"/>
                              </w:rPr>
                              <w:t>)</w:t>
                            </w:r>
                          </w:p>
                        </w:txbxContent>
                      </wps:txbx>
                      <wps:bodyPr rot="0" vert="horz" wrap="square" lIns="90000" tIns="45000" rIns="90000" bIns="450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81FEE2" id="_x0000_t202" coordsize="21600,21600" o:spt="202" path="m,l,21600r21600,l21600,xe">
                <v:stroke joinstyle="miter"/>
                <v:path gradientshapeok="t" o:connecttype="rect"/>
              </v:shapetype>
              <v:shape id="Text Box 4" o:spid="_x0000_s1027" type="#_x0000_t202" style="position:absolute;left:0;text-align:left;margin-left:3.5pt;margin-top:18.85pt;width:481.9pt;height:19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" filled="f" stroked="f">
                <v:stroke joinstyle="round"/>
                <v:textbox inset="2.5mm,1.25mm,2.5mm,1.25mm">
                  <w:txbxContent>
                    <w:p w14:paraId="4604EB33" w14:textId="2C42CB1A" w:rsidR="00F96815" w:rsidRPr="00F96815" w:rsidRDefault="00860624">
                      <w:pPr>
                        <w:spacing w:line="170" w:lineRule="atLeast"/>
                        <w:rPr>
                          <w:rFonts w:ascii="Arial" w:eastAsia="SimSun" w:hAnsi="Arial" w:cs="Lucida Sans"/>
                          <w:sz w:val="28"/>
                          <w:szCs w:val="28"/>
                        </w:rPr>
                      </w:pPr>
                      <w:r w:rsidRPr="00F96815">
                        <w:rPr>
                          <w:rFonts w:ascii="Arial" w:eastAsia="SimSun" w:hAnsi="Arial" w:cs="Lucida Sans"/>
                          <w:sz w:val="28"/>
                          <w:szCs w:val="28"/>
                        </w:rPr>
                        <w:t>Dated</w:t>
                      </w:r>
                      <w:r w:rsidR="00F96815">
                        <w:rPr>
                          <w:rFonts w:ascii="Arial" w:eastAsia="SimSun" w:hAnsi="Arial" w:cs="Lucida Sans"/>
                          <w:sz w:val="28"/>
                          <w:szCs w:val="28"/>
                        </w:rPr>
                        <w:t>:</w:t>
                      </w:r>
                      <w:r w:rsidR="00FC6693">
                        <w:rPr>
                          <w:rFonts w:ascii="Arial" w:eastAsia="SimSun" w:hAnsi="Arial" w:cs="Lucida Sans"/>
                          <w:sz w:val="28"/>
                          <w:szCs w:val="28"/>
                        </w:rPr>
                        <w:t xml:space="preserve"> 28/09/2021</w:t>
                      </w:r>
                      <w:r w:rsidRPr="00F96815">
                        <w:rPr>
                          <w:rFonts w:ascii="Arial" w:eastAsia="SimSun" w:hAnsi="Arial" w:cs="Lucida Sans"/>
                          <w:sz w:val="28"/>
                          <w:szCs w:val="28"/>
                        </w:rPr>
                        <w:t xml:space="preserve"> </w:t>
                      </w:r>
                    </w:p>
                    <w:p w14:paraId="0B7F9D61" w14:textId="77777777" w:rsidR="00F96815" w:rsidRDefault="00F96815">
                      <w:pPr>
                        <w:spacing w:line="170" w:lineRule="atLeast"/>
                        <w:rPr>
                          <w:rFonts w:ascii="Arial" w:eastAsia="SimSun" w:hAnsi="Arial" w:cs="Lucida Sans"/>
                          <w:sz w:val="28"/>
                          <w:szCs w:val="28"/>
                        </w:rPr>
                      </w:pPr>
                    </w:p>
                    <w:p w14:paraId="30886ADC" w14:textId="39C53947" w:rsidR="00F96815" w:rsidRDefault="00860624">
                      <w:pPr>
                        <w:spacing w:line="170" w:lineRule="atLeast"/>
                        <w:rPr>
                          <w:rFonts w:ascii="Arial" w:eastAsia="SimSun" w:hAnsi="Arial" w:cs="Lucida Sans"/>
                          <w:sz w:val="28"/>
                          <w:szCs w:val="28"/>
                        </w:rPr>
                      </w:pPr>
                      <w:r w:rsidRPr="00F96815">
                        <w:rPr>
                          <w:rFonts w:ascii="Arial" w:eastAsia="SimSun" w:hAnsi="Arial" w:cs="Lucida Sans"/>
                          <w:sz w:val="28"/>
                          <w:szCs w:val="28"/>
                        </w:rPr>
                        <w:t xml:space="preserve">for </w:t>
                      </w:r>
                    </w:p>
                    <w:p w14:paraId="3DF60301" w14:textId="514AB2CF" w:rsidR="0096711F" w:rsidRPr="00F96815" w:rsidRDefault="00FC6693">
                      <w:pPr>
                        <w:spacing w:line="170" w:lineRule="atLeast"/>
                        <w:rPr>
                          <w:rFonts w:ascii="Arial" w:eastAsia="SimSun" w:hAnsi="Arial" w:cs="Lucida Sans"/>
                          <w:sz w:val="36"/>
                          <w:szCs w:val="36"/>
                        </w:rPr>
                      </w:pPr>
                      <w:r>
                        <w:rPr>
                          <w:rFonts w:ascii="Arial" w:eastAsia="SimSun" w:hAnsi="Arial" w:cs="Lucida Sans"/>
                          <w:sz w:val="36"/>
                          <w:szCs w:val="36"/>
                        </w:rPr>
                        <w:t>Pipes</w:t>
                      </w:r>
                    </w:p>
                    <w:p w14:paraId="1DF7A142" w14:textId="77777777" w:rsidR="00F96815" w:rsidRPr="00F96815" w:rsidRDefault="00F96815">
                      <w:pPr>
                        <w:spacing w:line="170" w:lineRule="atLeast"/>
                        <w:rPr>
                          <w:rFonts w:ascii="Arial" w:eastAsia="SimSun" w:hAnsi="Arial" w:cs="Lucida Sans"/>
                          <w:sz w:val="28"/>
                          <w:szCs w:val="28"/>
                        </w:rPr>
                      </w:pPr>
                    </w:p>
                    <w:p w14:paraId="21DE0CDE" w14:textId="3F28DEC9" w:rsidR="0096711F" w:rsidRPr="00F96815" w:rsidRDefault="00860624">
                      <w:pPr>
                        <w:spacing w:line="170" w:lineRule="atLeast"/>
                        <w:rPr>
                          <w:rFonts w:ascii="Arial" w:eastAsia="SimSun" w:hAnsi="Arial" w:cs="Lucida Sans"/>
                          <w:sz w:val="28"/>
                          <w:szCs w:val="28"/>
                        </w:rPr>
                      </w:pPr>
                      <w:r w:rsidRPr="00F96815">
                        <w:rPr>
                          <w:rFonts w:ascii="Arial" w:eastAsia="SimSun" w:hAnsi="Arial" w:cs="Lucida Sans"/>
                          <w:sz w:val="28"/>
                          <w:szCs w:val="28"/>
                        </w:rPr>
                        <w:t>Tender procedure: Negotiated procedure</w:t>
                      </w:r>
                    </w:p>
                    <w:p w14:paraId="5EA06069" w14:textId="2101330B" w:rsidR="0096711F" w:rsidRPr="00F96815" w:rsidRDefault="00FC6693">
                      <w:pPr>
                        <w:spacing w:line="170" w:lineRule="atLeast"/>
                        <w:rPr>
                          <w:rFonts w:ascii="Arial" w:eastAsia="SimSun" w:hAnsi="Arial" w:cs="Lucida Sans"/>
                          <w:sz w:val="28"/>
                          <w:szCs w:val="28"/>
                        </w:rPr>
                      </w:pPr>
                      <w:r>
                        <w:rPr>
                          <w:rFonts w:ascii="Arial" w:eastAsia="SimSun" w:hAnsi="Arial" w:cs="Lucida Sans"/>
                          <w:sz w:val="28"/>
                          <w:szCs w:val="28"/>
                        </w:rPr>
                        <w:t>Tende</w:t>
                      </w:r>
                      <w:r w:rsidR="009F26D1">
                        <w:rPr>
                          <w:rFonts w:ascii="Arial" w:eastAsia="SimSun" w:hAnsi="Arial" w:cs="Lucida Sans"/>
                          <w:sz w:val="28"/>
                          <w:szCs w:val="28"/>
                        </w:rPr>
                        <w:t>r deadline: (12/10/2021 @ 16.00</w:t>
                      </w:r>
                      <w:r w:rsidR="00860624" w:rsidRPr="00F96815">
                        <w:rPr>
                          <w:rFonts w:ascii="Arial" w:eastAsia="SimSun" w:hAnsi="Arial" w:cs="Lucida Sans"/>
                          <w:sz w:val="28"/>
                          <w:szCs w:val="28"/>
                        </w:rPr>
                        <w:t>)</w:t>
                      </w:r>
                    </w:p>
                  </w:txbxContent>
                </v:textbox>
              </v:shape>
            </w:pict>
          </mc:Fallback>
        </mc:AlternateContent>
      </w:r>
    </w:p>
    <w:p w14:paraId="6C6C33BA" w14:textId="1F4B782C" w:rsidR="0096711F" w:rsidRDefault="0096711F"/>
    <w:p w14:paraId="0E095A0A" w14:textId="1A5A40E1" w:rsidR="0096711F" w:rsidRDefault="0096711F"/>
    <w:p w14:paraId="17CFE1AA" w14:textId="47C66D98" w:rsidR="0096711F" w:rsidRDefault="0096711F"/>
    <w:p w14:paraId="1D10FACC" w14:textId="07CE3884" w:rsidR="0096711F" w:rsidRDefault="0096711F"/>
    <w:p w14:paraId="2F7214E4" w14:textId="77777777" w:rsidR="0096711F" w:rsidRDefault="0096711F"/>
    <w:p w14:paraId="46982BD2" w14:textId="77777777" w:rsidR="0096711F" w:rsidRDefault="0096711F"/>
    <w:p w14:paraId="56D5EB95" w14:textId="77777777" w:rsidR="0096711F" w:rsidRDefault="0096711F"/>
    <w:p w14:paraId="67BB9A3A" w14:textId="1D15B497" w:rsidR="0096711F" w:rsidRDefault="0096711F"/>
    <w:p w14:paraId="2318A0E1" w14:textId="2469CC6B" w:rsidR="0096711F" w:rsidRDefault="00A82AAB">
      <w:r>
        <w:rPr>
          <w:noProof/>
          <w:lang w:val="en-IE" w:eastAsia="en-IE" w:bidi="ar-SA"/>
        </w:rPr>
        <w:drawing>
          <wp:anchor distT="0" distB="0" distL="114300" distR="114300" simplePos="0" relativeHeight="251659264" behindDoc="0" locked="0" layoutInCell="1" allowOverlap="1" wp14:anchorId="121BF5B4" wp14:editId="7A893B7F">
            <wp:simplePos x="0" y="0"/>
            <wp:positionH relativeFrom="column">
              <wp:posOffset>-802640</wp:posOffset>
            </wp:positionH>
            <wp:positionV relativeFrom="paragraph">
              <wp:posOffset>174901</wp:posOffset>
            </wp:positionV>
            <wp:extent cx="7642225" cy="2914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2225" cy="291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E08A3E" w14:textId="57B93F2B" w:rsidR="0096711F" w:rsidRDefault="0096711F"/>
    <w:p w14:paraId="7B243055" w14:textId="70906081" w:rsidR="0096711F" w:rsidRDefault="0096711F"/>
    <w:p w14:paraId="365F157B" w14:textId="7F4DD032" w:rsidR="0096711F" w:rsidRDefault="0096711F"/>
    <w:p w14:paraId="78C7F01D" w14:textId="0C6174F7" w:rsidR="0096711F" w:rsidRDefault="0096711F"/>
    <w:p w14:paraId="29537FF9" w14:textId="208492E9" w:rsidR="0096711F" w:rsidRDefault="0096711F"/>
    <w:p w14:paraId="03613B9E" w14:textId="4A6CC9D9" w:rsidR="0096711F" w:rsidRDefault="0096711F"/>
    <w:p w14:paraId="4438CCCD" w14:textId="1DC8FA56" w:rsidR="0096711F" w:rsidRDefault="0096711F"/>
    <w:p w14:paraId="5215BB59" w14:textId="0CA7C831" w:rsidR="0096711F" w:rsidRPr="00A82AAB" w:rsidRDefault="0096711F" w:rsidP="00A82AAB">
      <w:pPr>
        <w:spacing w:line="240" w:lineRule="auto"/>
        <w:rPr>
          <w:sz w:val="60"/>
          <w:szCs w:val="60"/>
        </w:rPr>
      </w:pPr>
    </w:p>
    <w:p w14:paraId="06E04339" w14:textId="1CD3AC80" w:rsidR="0096711F" w:rsidRPr="000F66FE" w:rsidRDefault="00860624" w:rsidP="00A82AAB">
      <w:pPr>
        <w:spacing w:line="240" w:lineRule="auto"/>
        <w:rPr>
          <w:rFonts w:ascii="Arial" w:hAnsi="Arial"/>
          <w:color w:val="10423A"/>
          <w:sz w:val="60"/>
        </w:rPr>
      </w:pPr>
      <w:r w:rsidRPr="000F66FE">
        <w:rPr>
          <w:rFonts w:ascii="Arial" w:hAnsi="Arial"/>
          <w:color w:val="10423A"/>
          <w:sz w:val="60"/>
        </w:rPr>
        <w:t>Contents</w:t>
      </w:r>
    </w:p>
    <w:p w14:paraId="647FA01F" w14:textId="731544A4" w:rsidR="0096711F" w:rsidRDefault="00A82AAB">
      <w:r w:rsidRPr="000F66FE">
        <w:rPr>
          <w:rFonts w:ascii="Arial-BoldMT" w:hAnsi="Arial-BoldMT"/>
          <w:b/>
          <w:bCs/>
          <w:noProof/>
          <w:color w:val="B5F587"/>
          <w:sz w:val="28"/>
          <w:szCs w:val="28"/>
          <w:lang w:val="en-IE" w:eastAsia="en-IE" w:bidi="ar-SA"/>
        </w:rPr>
        <mc:AlternateContent>
          <mc:Choice Requires="wpc">
            <w:drawing>
              <wp:inline distT="0" distB="0" distL="0" distR="0" wp14:anchorId="11F729AA" wp14:editId="4993EF80">
                <wp:extent cx="6052930" cy="161290"/>
                <wp:effectExtent l="0" t="0" r="4318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6" name="Straight Connector 6"/>
                        <wps:cNvCnPr/>
                        <wps:spPr>
                          <a:xfrm>
                            <a:off x="12440" y="77859"/>
                            <a:ext cx="6040380" cy="0"/>
                          </a:xfrm>
                          <a:prstGeom prst="line">
                            <a:avLst/>
                          </a:prstGeom>
                          <a:noFill/>
                          <a:ln w="12700" cap="flat" cmpd="sng" algn="ctr">
                            <a:solidFill>
                              <a:srgbClr val="70AD47"/>
                            </a:solidFill>
                            <a:prstDash val="solid"/>
                            <a:miter lim="800000"/>
                          </a:ln>
                          <a:effec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EB850" id="Canvas 7" o:spid="_x0000_s1026" editas="canvas" style="width:476.6pt;height:12.7pt;mso-position-horizontal-relative:char;mso-position-vertical-relative:line" coordsize="6052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8;height:1612;visibility:visible;mso-wrap-style:square" filled="t" fillcolor="white [3212]">
                  <v:fill o:detectmouseclick="t"/>
                  <v:path o:connecttype="none"/>
                </v:shape>
                <v:line id="Straight Connector 6" o:spid="_x0000_s1028" style="position:absolute;visibility:visible;mso-wrap-style:square" from="124,778" to="6052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" strokecolor="#70ad47" strokeweight="1pt">
                  <v:stroke joinstyle="miter"/>
                </v:line>
                <w10:anchorlock/>
              </v:group>
            </w:pict>
          </mc:Fallback>
        </mc:AlternateContent>
      </w:r>
    </w:p>
    <w:p w14:paraId="0F2EAADE" w14:textId="77777777" w:rsidR="0096711F" w:rsidRDefault="0096711F"/>
    <w:p w14:paraId="0C5DC5D1" w14:textId="77777777" w:rsidR="0096711F" w:rsidRDefault="0096711F"/>
    <w:p w14:paraId="047A9B20" w14:textId="77777777" w:rsidR="0096711F" w:rsidRDefault="0096711F"/>
    <w:p w14:paraId="6E9DD6F1" w14:textId="77777777" w:rsidR="0096711F" w:rsidRPr="00F96815" w:rsidRDefault="00860624">
      <w:pPr>
        <w:pStyle w:val="BodyText"/>
        <w:rPr>
          <w:rFonts w:ascii="Arial" w:hAnsi="Arial" w:cs="Arial"/>
          <w:sz w:val="22"/>
        </w:rPr>
      </w:pPr>
      <w:r w:rsidRPr="00F96815">
        <w:rPr>
          <w:rFonts w:ascii="Arial" w:hAnsi="Arial" w:cs="Arial"/>
          <w:sz w:val="22"/>
        </w:rPr>
        <w:t>Part 1:</w:t>
      </w:r>
      <w:r w:rsidRPr="00F96815">
        <w:rPr>
          <w:rFonts w:ascii="Arial" w:hAnsi="Arial" w:cs="Arial"/>
          <w:sz w:val="22"/>
        </w:rPr>
        <w:tab/>
      </w:r>
      <w:r w:rsidRPr="00F96815">
        <w:rPr>
          <w:rFonts w:ascii="Arial" w:hAnsi="Arial" w:cs="Arial"/>
          <w:sz w:val="22"/>
        </w:rPr>
        <w:tab/>
        <w:t xml:space="preserve">Introduction </w:t>
      </w:r>
    </w:p>
    <w:p w14:paraId="384BBDDC" w14:textId="77777777" w:rsidR="0096711F" w:rsidRPr="00F96815" w:rsidRDefault="00860624">
      <w:pPr>
        <w:pStyle w:val="BodyText"/>
        <w:rPr>
          <w:rFonts w:ascii="Arial" w:hAnsi="Arial" w:cs="Arial"/>
          <w:sz w:val="22"/>
        </w:rPr>
      </w:pPr>
      <w:r w:rsidRPr="00F96815">
        <w:rPr>
          <w:rFonts w:ascii="Arial" w:hAnsi="Arial" w:cs="Arial"/>
          <w:sz w:val="22"/>
        </w:rPr>
        <w:t>Part 2:</w:t>
      </w:r>
      <w:r w:rsidRPr="00F96815">
        <w:rPr>
          <w:rFonts w:ascii="Arial" w:hAnsi="Arial" w:cs="Arial"/>
          <w:sz w:val="22"/>
        </w:rPr>
        <w:tab/>
      </w:r>
      <w:r w:rsidRPr="00F96815">
        <w:rPr>
          <w:rFonts w:ascii="Arial" w:hAnsi="Arial" w:cs="Arial"/>
          <w:sz w:val="22"/>
        </w:rPr>
        <w:tab/>
        <w:t>Instructions to Tenderers</w:t>
      </w:r>
    </w:p>
    <w:p w14:paraId="4CBF6063" w14:textId="77777777" w:rsidR="0096711F" w:rsidRPr="00F96815" w:rsidRDefault="00860624">
      <w:pPr>
        <w:pStyle w:val="BodyText"/>
        <w:rPr>
          <w:rFonts w:ascii="Arial" w:hAnsi="Arial" w:cs="Arial"/>
          <w:sz w:val="22"/>
        </w:rPr>
      </w:pPr>
      <w:r w:rsidRPr="00F96815">
        <w:rPr>
          <w:rFonts w:ascii="Arial" w:hAnsi="Arial" w:cs="Arial"/>
          <w:sz w:val="22"/>
        </w:rPr>
        <w:t xml:space="preserve">Part 3: </w:t>
      </w:r>
      <w:r w:rsidRPr="00F96815">
        <w:rPr>
          <w:rFonts w:ascii="Arial" w:hAnsi="Arial" w:cs="Arial"/>
          <w:sz w:val="22"/>
        </w:rPr>
        <w:tab/>
        <w:t>Selection, Evaluation and Award Criteria</w:t>
      </w:r>
    </w:p>
    <w:p w14:paraId="64E18A08" w14:textId="77777777" w:rsidR="0096711F" w:rsidRPr="00F96815" w:rsidRDefault="00860624">
      <w:pPr>
        <w:pStyle w:val="BodyText"/>
        <w:rPr>
          <w:rFonts w:ascii="Arial" w:hAnsi="Arial" w:cs="Arial"/>
          <w:sz w:val="22"/>
        </w:rPr>
      </w:pPr>
      <w:r w:rsidRPr="00F96815">
        <w:rPr>
          <w:rFonts w:ascii="Arial" w:hAnsi="Arial" w:cs="Arial"/>
          <w:sz w:val="22"/>
        </w:rPr>
        <w:t xml:space="preserve">Appendix 1: </w:t>
      </w:r>
      <w:r w:rsidRPr="00F96815">
        <w:rPr>
          <w:rFonts w:ascii="Arial" w:hAnsi="Arial" w:cs="Arial"/>
          <w:sz w:val="22"/>
        </w:rPr>
        <w:tab/>
        <w:t>Requirements and Specifications</w:t>
      </w:r>
    </w:p>
    <w:p w14:paraId="3B794D77" w14:textId="77777777" w:rsidR="0096711F" w:rsidRPr="00F96815" w:rsidRDefault="00860624">
      <w:pPr>
        <w:pStyle w:val="BodyText"/>
        <w:rPr>
          <w:rFonts w:ascii="Arial" w:hAnsi="Arial" w:cs="Arial"/>
          <w:sz w:val="22"/>
        </w:rPr>
      </w:pPr>
      <w:r w:rsidRPr="00F96815">
        <w:rPr>
          <w:rFonts w:ascii="Arial" w:hAnsi="Arial" w:cs="Arial"/>
          <w:sz w:val="22"/>
        </w:rPr>
        <w:t xml:space="preserve">Appendix 2: </w:t>
      </w:r>
      <w:r w:rsidRPr="00F96815">
        <w:rPr>
          <w:rFonts w:ascii="Arial" w:hAnsi="Arial" w:cs="Arial"/>
          <w:sz w:val="22"/>
        </w:rPr>
        <w:tab/>
        <w:t xml:space="preserve">Pricing Schedule </w:t>
      </w:r>
    </w:p>
    <w:p w14:paraId="379DB209" w14:textId="77777777" w:rsidR="0096711F" w:rsidRPr="00F96815" w:rsidRDefault="00860624">
      <w:pPr>
        <w:pStyle w:val="BodyText"/>
        <w:rPr>
          <w:rFonts w:ascii="Arial" w:hAnsi="Arial" w:cs="Arial"/>
          <w:sz w:val="22"/>
        </w:rPr>
      </w:pPr>
      <w:r w:rsidRPr="00F96815">
        <w:rPr>
          <w:rFonts w:ascii="Arial" w:hAnsi="Arial" w:cs="Arial"/>
          <w:sz w:val="22"/>
        </w:rPr>
        <w:t xml:space="preserve">Appendix 3: </w:t>
      </w:r>
      <w:r w:rsidRPr="00F96815">
        <w:rPr>
          <w:rFonts w:ascii="Arial" w:hAnsi="Arial" w:cs="Arial"/>
          <w:sz w:val="22"/>
        </w:rPr>
        <w:tab/>
        <w:t xml:space="preserve">Tenderer’s Statement </w:t>
      </w:r>
    </w:p>
    <w:p w14:paraId="37C3DB03" w14:textId="77777777" w:rsidR="0096711F" w:rsidRPr="00F96815" w:rsidRDefault="00860624">
      <w:pPr>
        <w:pStyle w:val="BodyText"/>
        <w:rPr>
          <w:rFonts w:ascii="Arial" w:hAnsi="Arial" w:cs="Arial"/>
          <w:sz w:val="22"/>
        </w:rPr>
      </w:pPr>
      <w:r w:rsidRPr="00F96815">
        <w:rPr>
          <w:rFonts w:ascii="Arial" w:hAnsi="Arial" w:cs="Arial"/>
          <w:sz w:val="22"/>
        </w:rPr>
        <w:t xml:space="preserve">Appendix 4: </w:t>
      </w:r>
      <w:r w:rsidRPr="00F96815">
        <w:rPr>
          <w:rFonts w:ascii="Arial" w:hAnsi="Arial" w:cs="Arial"/>
          <w:sz w:val="22"/>
        </w:rPr>
        <w:tab/>
        <w:t xml:space="preserve">Declaration as to Personal Circumstances of Tenderer </w:t>
      </w:r>
    </w:p>
    <w:p w14:paraId="6FB5D076" w14:textId="77777777" w:rsidR="0096711F" w:rsidRPr="00F96815" w:rsidRDefault="00860624">
      <w:pPr>
        <w:pStyle w:val="BodyText"/>
        <w:rPr>
          <w:rFonts w:ascii="Arial" w:hAnsi="Arial" w:cs="Arial"/>
          <w:sz w:val="22"/>
        </w:rPr>
      </w:pPr>
      <w:r w:rsidRPr="00F96815">
        <w:rPr>
          <w:rFonts w:ascii="Arial" w:hAnsi="Arial" w:cs="Arial"/>
          <w:sz w:val="22"/>
        </w:rPr>
        <w:t xml:space="preserve">Appendix 5: </w:t>
      </w:r>
      <w:r w:rsidRPr="00F96815">
        <w:rPr>
          <w:rFonts w:ascii="Arial" w:hAnsi="Arial" w:cs="Arial"/>
          <w:sz w:val="22"/>
        </w:rPr>
        <w:tab/>
        <w:t>Key Contract Terms and Insurance Requirements</w:t>
      </w:r>
    </w:p>
    <w:p w14:paraId="2D0B3EEC" w14:textId="77777777" w:rsidR="0096711F" w:rsidRPr="00F96815" w:rsidRDefault="00860624">
      <w:pPr>
        <w:pStyle w:val="BodyText"/>
        <w:rPr>
          <w:rFonts w:ascii="Arial" w:hAnsi="Arial" w:cs="Arial"/>
          <w:sz w:val="22"/>
        </w:rPr>
      </w:pPr>
      <w:r w:rsidRPr="00F96815">
        <w:rPr>
          <w:rFonts w:ascii="Arial" w:hAnsi="Arial" w:cs="Arial"/>
          <w:sz w:val="22"/>
        </w:rPr>
        <w:t xml:space="preserve">Appendix 6: </w:t>
      </w:r>
      <w:r w:rsidRPr="00F96815">
        <w:rPr>
          <w:rFonts w:ascii="Arial" w:hAnsi="Arial" w:cs="Arial"/>
          <w:sz w:val="22"/>
        </w:rPr>
        <w:tab/>
        <w:t xml:space="preserve">Health and Safety Questionnaire </w:t>
      </w:r>
    </w:p>
    <w:p w14:paraId="2379A78C" w14:textId="77777777" w:rsidR="0096711F" w:rsidRDefault="0096711F">
      <w:pPr>
        <w:rPr>
          <w:sz w:val="22"/>
        </w:rPr>
      </w:pPr>
    </w:p>
    <w:p w14:paraId="0D1D6819" w14:textId="77777777" w:rsidR="0096711F" w:rsidRDefault="0096711F">
      <w:pPr>
        <w:rPr>
          <w:sz w:val="22"/>
        </w:rPr>
      </w:pPr>
    </w:p>
    <w:p w14:paraId="3C2F5070" w14:textId="77777777" w:rsidR="0096711F" w:rsidRDefault="0096711F">
      <w:pPr>
        <w:rPr>
          <w:sz w:val="22"/>
        </w:rPr>
      </w:pPr>
    </w:p>
    <w:p w14:paraId="7E2DABDB" w14:textId="77777777" w:rsidR="0096711F" w:rsidRDefault="0096711F">
      <w:pPr>
        <w:rPr>
          <w:sz w:val="22"/>
        </w:rPr>
      </w:pPr>
    </w:p>
    <w:p w14:paraId="3926E23A" w14:textId="77777777" w:rsidR="0096711F" w:rsidRDefault="0096711F">
      <w:pPr>
        <w:rPr>
          <w:sz w:val="22"/>
        </w:rPr>
      </w:pPr>
    </w:p>
    <w:p w14:paraId="23C193AE" w14:textId="77777777" w:rsidR="0096711F" w:rsidRDefault="0096711F">
      <w:pPr>
        <w:rPr>
          <w:sz w:val="22"/>
        </w:rPr>
      </w:pPr>
    </w:p>
    <w:p w14:paraId="544B2E0F" w14:textId="77777777" w:rsidR="0096711F" w:rsidRDefault="0096711F">
      <w:pPr>
        <w:rPr>
          <w:sz w:val="22"/>
        </w:rPr>
      </w:pPr>
    </w:p>
    <w:p w14:paraId="6332E9F6" w14:textId="77777777" w:rsidR="0096711F" w:rsidRDefault="0096711F">
      <w:pPr>
        <w:rPr>
          <w:sz w:val="22"/>
        </w:rPr>
      </w:pPr>
    </w:p>
    <w:p w14:paraId="33466D84" w14:textId="77777777" w:rsidR="0096711F" w:rsidRDefault="0096711F">
      <w:pPr>
        <w:rPr>
          <w:sz w:val="22"/>
        </w:rPr>
      </w:pPr>
    </w:p>
    <w:p w14:paraId="2FE4310E" w14:textId="77777777" w:rsidR="0096711F" w:rsidRDefault="0096711F">
      <w:pPr>
        <w:rPr>
          <w:sz w:val="22"/>
        </w:rPr>
      </w:pPr>
    </w:p>
    <w:p w14:paraId="603AA03B" w14:textId="77777777" w:rsidR="0096711F" w:rsidRDefault="0096711F">
      <w:pPr>
        <w:rPr>
          <w:sz w:val="22"/>
        </w:rPr>
      </w:pPr>
    </w:p>
    <w:p w14:paraId="4421CF79" w14:textId="77777777" w:rsidR="0096711F" w:rsidRDefault="0096711F">
      <w:pPr>
        <w:rPr>
          <w:sz w:val="22"/>
        </w:rPr>
      </w:pPr>
    </w:p>
    <w:p w14:paraId="60213F34" w14:textId="77777777" w:rsidR="0096711F" w:rsidRDefault="0096711F">
      <w:pPr>
        <w:rPr>
          <w:sz w:val="22"/>
        </w:rPr>
      </w:pPr>
    </w:p>
    <w:p w14:paraId="76829D75" w14:textId="77777777" w:rsidR="0096711F" w:rsidRDefault="0096711F">
      <w:pPr>
        <w:rPr>
          <w:sz w:val="22"/>
        </w:rPr>
      </w:pPr>
    </w:p>
    <w:p w14:paraId="0BDF7D1B" w14:textId="77777777" w:rsidR="0096711F" w:rsidRDefault="0096711F">
      <w:pPr>
        <w:rPr>
          <w:sz w:val="22"/>
        </w:rPr>
      </w:pPr>
    </w:p>
    <w:p w14:paraId="17E0B0E9" w14:textId="77777777" w:rsidR="00D5105D" w:rsidRPr="000F66FE" w:rsidRDefault="00860624" w:rsidP="00A82AAB">
      <w:pPr>
        <w:spacing w:line="240" w:lineRule="auto"/>
        <w:rPr>
          <w:rFonts w:ascii="Arial" w:hAnsi="Arial"/>
          <w:color w:val="10423A"/>
          <w:sz w:val="60"/>
        </w:rPr>
      </w:pPr>
      <w:r w:rsidRPr="000F66FE">
        <w:rPr>
          <w:rFonts w:ascii="Arial" w:hAnsi="Arial"/>
          <w:color w:val="10423A"/>
          <w:sz w:val="60"/>
        </w:rPr>
        <w:t xml:space="preserve">Part 1 </w:t>
      </w:r>
    </w:p>
    <w:p w14:paraId="1D075699" w14:textId="20CA9C73" w:rsidR="0096711F" w:rsidRPr="000F66FE" w:rsidRDefault="00860624" w:rsidP="00A82AAB">
      <w:pPr>
        <w:spacing w:line="240" w:lineRule="auto"/>
        <w:rPr>
          <w:rFonts w:ascii="Arial" w:hAnsi="Arial"/>
          <w:color w:val="10423A"/>
          <w:sz w:val="60"/>
        </w:rPr>
      </w:pPr>
      <w:r w:rsidRPr="000F66FE">
        <w:rPr>
          <w:rFonts w:ascii="Arial" w:hAnsi="Arial"/>
          <w:color w:val="10423A"/>
          <w:sz w:val="60"/>
        </w:rPr>
        <w:t>Introduction</w:t>
      </w:r>
    </w:p>
    <w:p w14:paraId="3D91F6F6" w14:textId="64F7C27A" w:rsidR="0096711F" w:rsidRDefault="00A82AAB">
      <w:r w:rsidRPr="000F66FE">
        <w:rPr>
          <w:noProof/>
          <w:color w:val="B5F587"/>
          <w:lang w:val="en-IE" w:eastAsia="en-IE" w:bidi="ar-SA"/>
        </w:rPr>
        <mc:AlternateContent>
          <mc:Choice Requires="wps">
            <w:drawing>
              <wp:anchor distT="0" distB="0" distL="114300" distR="114300" simplePos="0" relativeHeight="251665408" behindDoc="0" locked="0" layoutInCell="1" allowOverlap="1" wp14:anchorId="0FECB749" wp14:editId="3ADCFBEB">
                <wp:simplePos x="0" y="0"/>
                <wp:positionH relativeFrom="column">
                  <wp:posOffset>0</wp:posOffset>
                </wp:positionH>
                <wp:positionV relativeFrom="paragraph">
                  <wp:posOffset>114079</wp:posOffset>
                </wp:positionV>
                <wp:extent cx="60402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4027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DC24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pt" to="47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" strokecolor="#70ad47" strokeweight="1pt">
                <v:stroke joinstyle="miter"/>
              </v:line>
            </w:pict>
          </mc:Fallback>
        </mc:AlternateContent>
      </w:r>
    </w:p>
    <w:p w14:paraId="23BC0ADE" w14:textId="77777777" w:rsidR="0096711F" w:rsidRDefault="0096711F"/>
    <w:p w14:paraId="7FF9B5C5" w14:textId="77777777" w:rsidR="0096711F" w:rsidRDefault="0096711F"/>
    <w:p w14:paraId="29BF3F94" w14:textId="77777777" w:rsidR="0096711F" w:rsidRDefault="0096711F"/>
    <w:p w14:paraId="28F6D1BB" w14:textId="286BBA31" w:rsidR="0096711F" w:rsidRDefault="00860624" w:rsidP="00A82AAB">
      <w:pPr>
        <w:pStyle w:val="BodyText"/>
        <w:spacing w:line="276" w:lineRule="auto"/>
        <w:rPr>
          <w:rFonts w:ascii="Arial" w:hAnsi="Arial"/>
          <w:sz w:val="22"/>
          <w:szCs w:val="22"/>
          <w:lang w:val="en-US"/>
        </w:rPr>
      </w:pPr>
      <w:r w:rsidRPr="00E02F9E">
        <w:rPr>
          <w:rFonts w:ascii="Arial" w:hAnsi="Arial" w:cs="Arial"/>
          <w:sz w:val="22"/>
          <w:szCs w:val="22"/>
        </w:rPr>
        <w:t>1.1</w:t>
      </w:r>
      <w:r w:rsidRPr="00A82AAB">
        <w:rPr>
          <w:rFonts w:ascii="Arial" w:hAnsi="Arial"/>
          <w:sz w:val="22"/>
          <w:szCs w:val="22"/>
        </w:rPr>
        <w:tab/>
      </w:r>
      <w:r w:rsidR="009F26D1">
        <w:rPr>
          <w:rFonts w:ascii="Arial" w:hAnsi="Arial"/>
          <w:sz w:val="22"/>
          <w:szCs w:val="22"/>
          <w:highlight w:val="yellow"/>
          <w:lang w:val="en-US"/>
        </w:rPr>
        <w:t xml:space="preserve">Bord na Móna </w:t>
      </w:r>
      <w:r w:rsidRPr="00A82AAB">
        <w:rPr>
          <w:rFonts w:ascii="Arial" w:hAnsi="Arial"/>
          <w:sz w:val="22"/>
          <w:szCs w:val="22"/>
          <w:lang w:val="en-US"/>
        </w:rPr>
        <w:t xml:space="preserve"> (the “Contracting </w:t>
      </w:r>
      <w:bookmarkStart w:id="1" w:name="_Hlk77847697"/>
      <w:r w:rsidR="002B2EAC">
        <w:rPr>
          <w:rFonts w:ascii="Arial" w:hAnsi="Arial"/>
          <w:sz w:val="22"/>
          <w:szCs w:val="22"/>
          <w:lang w:val="en-US"/>
        </w:rPr>
        <w:t>Entity</w:t>
      </w:r>
      <w:bookmarkEnd w:id="1"/>
      <w:r w:rsidRPr="00A82AAB">
        <w:rPr>
          <w:rFonts w:ascii="Arial" w:hAnsi="Arial"/>
          <w:sz w:val="22"/>
          <w:szCs w:val="22"/>
          <w:lang w:val="en-US"/>
        </w:rPr>
        <w:t xml:space="preserve">”) invites tenders </w:t>
      </w:r>
      <w:r w:rsidRPr="00A82AAB">
        <w:rPr>
          <w:rFonts w:ascii="Arial" w:hAnsi="Arial"/>
          <w:sz w:val="22"/>
          <w:szCs w:val="22"/>
          <w:lang w:val="en-US"/>
        </w:rPr>
        <w:br/>
        <w:t xml:space="preserve"> </w:t>
      </w:r>
      <w:r w:rsidRPr="00A82AAB">
        <w:rPr>
          <w:rFonts w:ascii="Arial" w:hAnsi="Arial"/>
          <w:sz w:val="22"/>
          <w:szCs w:val="22"/>
          <w:lang w:val="en-US"/>
        </w:rPr>
        <w:tab/>
        <w:t>(“</w:t>
      </w:r>
      <w:r w:rsidRPr="00A82AAB">
        <w:rPr>
          <w:rFonts w:ascii="Arial" w:hAnsi="Arial"/>
          <w:b/>
          <w:sz w:val="22"/>
          <w:szCs w:val="22"/>
          <w:lang w:val="en-US"/>
        </w:rPr>
        <w:t>Tenders</w:t>
      </w:r>
      <w:r w:rsidRPr="00A82AAB">
        <w:rPr>
          <w:rFonts w:ascii="Arial" w:hAnsi="Arial"/>
          <w:sz w:val="22"/>
          <w:szCs w:val="22"/>
          <w:lang w:val="en-US"/>
        </w:rPr>
        <w:t>”) to this request.</w:t>
      </w:r>
    </w:p>
    <w:p w14:paraId="569DC08F" w14:textId="77777777" w:rsidR="00E02F9E" w:rsidRPr="00A82AAB" w:rsidRDefault="00E02F9E" w:rsidP="00A82AAB">
      <w:pPr>
        <w:pStyle w:val="BodyText"/>
        <w:spacing w:line="276" w:lineRule="auto"/>
        <w:rPr>
          <w:rFonts w:ascii="Arial" w:hAnsi="Arial"/>
          <w:sz w:val="22"/>
          <w:szCs w:val="22"/>
          <w:lang w:val="en-US"/>
        </w:rPr>
      </w:pPr>
    </w:p>
    <w:p w14:paraId="1FD8B8EB" w14:textId="0CAEC5E5" w:rsidR="0096711F" w:rsidRPr="00FC6693" w:rsidRDefault="00860624" w:rsidP="00A82AAB">
      <w:pPr>
        <w:pStyle w:val="BodyText"/>
        <w:spacing w:line="276" w:lineRule="auto"/>
        <w:rPr>
          <w:rFonts w:ascii="Arial" w:hAnsi="Arial"/>
          <w:sz w:val="22"/>
          <w:szCs w:val="22"/>
          <w:highlight w:val="yellow"/>
          <w:lang w:val="en-US"/>
        </w:rPr>
      </w:pPr>
      <w:r w:rsidRPr="00E02F9E">
        <w:rPr>
          <w:rFonts w:ascii="Arial" w:hAnsi="Arial" w:cs="Arial"/>
          <w:b/>
          <w:bCs/>
          <w:sz w:val="22"/>
          <w:szCs w:val="22"/>
          <w:lang w:val="en-US"/>
        </w:rPr>
        <w:t>1.2</w:t>
      </w:r>
      <w:r w:rsidRPr="00A82AAB">
        <w:rPr>
          <w:rFonts w:ascii="Arial" w:hAnsi="Arial"/>
          <w:sz w:val="22"/>
          <w:szCs w:val="22"/>
          <w:lang w:val="en-US"/>
        </w:rPr>
        <w:tab/>
        <w:t xml:space="preserve">In summary, the Services comprise: </w:t>
      </w:r>
      <w:r w:rsidR="00FC6693">
        <w:rPr>
          <w:rFonts w:ascii="Arial" w:hAnsi="Arial"/>
          <w:sz w:val="22"/>
          <w:szCs w:val="22"/>
          <w:highlight w:val="yellow"/>
          <w:lang w:val="en-US"/>
        </w:rPr>
        <w:t>Supply of pipes</w:t>
      </w:r>
    </w:p>
    <w:p w14:paraId="497377A3" w14:textId="77777777" w:rsidR="00E02F9E" w:rsidRDefault="00E02F9E" w:rsidP="00A82AAB">
      <w:pPr>
        <w:pStyle w:val="BodyText"/>
        <w:spacing w:line="276" w:lineRule="auto"/>
        <w:rPr>
          <w:rFonts w:ascii="Arial" w:hAnsi="Arial"/>
          <w:sz w:val="22"/>
          <w:szCs w:val="22"/>
          <w:lang w:val="en-US"/>
        </w:rPr>
      </w:pPr>
    </w:p>
    <w:p w14:paraId="16661458" w14:textId="3324B757" w:rsidR="00764B28" w:rsidRDefault="00764B28" w:rsidP="00764B28">
      <w:pPr>
        <w:pStyle w:val="BodyText"/>
        <w:spacing w:line="276" w:lineRule="auto"/>
        <w:ind w:left="705" w:hanging="705"/>
        <w:rPr>
          <w:sz w:val="22"/>
          <w:szCs w:val="22"/>
        </w:rPr>
      </w:pPr>
      <w:r w:rsidRPr="00E02F9E">
        <w:rPr>
          <w:rFonts w:ascii="Arial" w:hAnsi="Arial" w:cs="Arial"/>
          <w:b/>
          <w:bCs/>
          <w:sz w:val="22"/>
          <w:szCs w:val="22"/>
          <w:lang w:val="en-US"/>
        </w:rPr>
        <w:t>1.3</w:t>
      </w:r>
      <w:r w:rsidRPr="00764B28">
        <w:rPr>
          <w:rFonts w:ascii="Arial" w:hAnsi="Arial" w:cs="Arial"/>
          <w:sz w:val="22"/>
          <w:szCs w:val="22"/>
          <w:lang w:val="en-US"/>
        </w:rPr>
        <w:tab/>
      </w:r>
      <w:r w:rsidRPr="00764B28">
        <w:rPr>
          <w:rFonts w:ascii="Arial" w:hAnsi="Arial" w:cs="Arial"/>
          <w:sz w:val="22"/>
          <w:szCs w:val="22"/>
        </w:rPr>
        <w:t>This procurement competition (the “</w:t>
      </w:r>
      <w:r w:rsidRPr="00764B28">
        <w:rPr>
          <w:rFonts w:ascii="Arial" w:hAnsi="Arial" w:cs="Arial"/>
          <w:b/>
          <w:sz w:val="22"/>
          <w:szCs w:val="22"/>
        </w:rPr>
        <w:t>Competition</w:t>
      </w:r>
      <w:r w:rsidRPr="00764B28">
        <w:rPr>
          <w:rFonts w:ascii="Arial" w:hAnsi="Arial" w:cs="Arial"/>
          <w:sz w:val="22"/>
          <w:szCs w:val="22"/>
        </w:rPr>
        <w:t xml:space="preserve">”) will be conducted in accordance with the process outlined in this RFT and the resulting contract (if any) awarded </w:t>
      </w:r>
      <w:r w:rsidRPr="00764B28">
        <w:rPr>
          <w:rFonts w:ascii="Arial" w:hAnsi="Arial" w:cs="Arial"/>
          <w:sz w:val="22"/>
          <w:szCs w:val="22"/>
          <w:lang w:val="en-IE"/>
        </w:rPr>
        <w:t>on the basis of the most economically advantageous Tender (which determination will be at the sole discretion of the Company). The criteria used to form the basis of this assessment are outlined later in this RFT</w:t>
      </w:r>
      <w:r w:rsidRPr="00764B28">
        <w:rPr>
          <w:sz w:val="22"/>
          <w:szCs w:val="22"/>
          <w:lang w:val="en-IE"/>
        </w:rPr>
        <w:t>.</w:t>
      </w:r>
      <w:r w:rsidRPr="00764B28">
        <w:rPr>
          <w:sz w:val="22"/>
          <w:szCs w:val="22"/>
        </w:rPr>
        <w:t xml:space="preserve">  </w:t>
      </w:r>
    </w:p>
    <w:p w14:paraId="229A43B2" w14:textId="77777777" w:rsidR="00764B28" w:rsidRPr="00764B28" w:rsidRDefault="00764B28" w:rsidP="00764B28">
      <w:pPr>
        <w:pStyle w:val="BodyText"/>
        <w:spacing w:line="276" w:lineRule="auto"/>
        <w:ind w:left="705" w:hanging="705"/>
        <w:rPr>
          <w:rFonts w:ascii="Arial" w:hAnsi="Arial"/>
          <w:sz w:val="22"/>
          <w:szCs w:val="22"/>
          <w:lang w:val="en-US"/>
        </w:rPr>
      </w:pPr>
    </w:p>
    <w:p w14:paraId="583ADBDF" w14:textId="77777777" w:rsidR="0096711F" w:rsidRDefault="0096711F">
      <w:pPr>
        <w:pStyle w:val="BodyText"/>
        <w:rPr>
          <w:sz w:val="20"/>
          <w:lang w:val="en-US"/>
        </w:rPr>
      </w:pPr>
    </w:p>
    <w:p w14:paraId="6511E54F" w14:textId="77777777" w:rsidR="0096711F" w:rsidRDefault="0096711F">
      <w:pPr>
        <w:pStyle w:val="BodyText"/>
        <w:rPr>
          <w:sz w:val="20"/>
        </w:rPr>
      </w:pPr>
    </w:p>
    <w:p w14:paraId="7A96E5BB" w14:textId="77777777" w:rsidR="0096711F" w:rsidRDefault="0096711F">
      <w:pPr>
        <w:pStyle w:val="BodyText"/>
        <w:rPr>
          <w:sz w:val="20"/>
          <w:lang w:val="en-US"/>
        </w:rPr>
      </w:pPr>
    </w:p>
    <w:p w14:paraId="09F83591" w14:textId="77777777" w:rsidR="0096711F" w:rsidRDefault="0096711F">
      <w:pPr>
        <w:pStyle w:val="BodyText"/>
        <w:rPr>
          <w:sz w:val="20"/>
          <w:lang w:val="en-US"/>
        </w:rPr>
      </w:pPr>
    </w:p>
    <w:p w14:paraId="122BAE41" w14:textId="77777777" w:rsidR="0096711F" w:rsidRDefault="0096711F">
      <w:pPr>
        <w:pStyle w:val="BodyText"/>
        <w:rPr>
          <w:rFonts w:ascii="Arial" w:hAnsi="Arial"/>
          <w:sz w:val="22"/>
        </w:rPr>
      </w:pPr>
    </w:p>
    <w:p w14:paraId="30C8BE65" w14:textId="77777777" w:rsidR="0096711F" w:rsidRDefault="0096711F">
      <w:pPr>
        <w:rPr>
          <w:sz w:val="22"/>
        </w:rPr>
      </w:pPr>
    </w:p>
    <w:p w14:paraId="203CE6CF" w14:textId="77777777" w:rsidR="0096711F" w:rsidRDefault="0096711F">
      <w:pPr>
        <w:rPr>
          <w:sz w:val="22"/>
        </w:rPr>
      </w:pPr>
    </w:p>
    <w:p w14:paraId="5B6F5CED" w14:textId="77777777" w:rsidR="0096711F" w:rsidRDefault="0096711F">
      <w:pPr>
        <w:rPr>
          <w:sz w:val="22"/>
        </w:rPr>
      </w:pPr>
    </w:p>
    <w:p w14:paraId="5A4CE61C" w14:textId="77777777" w:rsidR="0096711F" w:rsidRDefault="0096711F">
      <w:pPr>
        <w:rPr>
          <w:sz w:val="22"/>
        </w:rPr>
      </w:pPr>
    </w:p>
    <w:p w14:paraId="53249D3B" w14:textId="77777777" w:rsidR="0096711F" w:rsidRDefault="0096711F">
      <w:pPr>
        <w:rPr>
          <w:sz w:val="22"/>
        </w:rPr>
      </w:pPr>
    </w:p>
    <w:p w14:paraId="3EB0D133" w14:textId="77777777" w:rsidR="0096711F" w:rsidRDefault="0096711F">
      <w:pPr>
        <w:rPr>
          <w:sz w:val="22"/>
        </w:rPr>
      </w:pPr>
    </w:p>
    <w:p w14:paraId="573E08E1" w14:textId="535232E6" w:rsidR="0096711F" w:rsidRDefault="0096711F" w:rsidP="00D5105D">
      <w:pPr>
        <w:rPr>
          <w:rFonts w:ascii="Arial" w:hAnsi="Arial"/>
          <w:color w:val="008000"/>
          <w:sz w:val="60"/>
        </w:rPr>
      </w:pPr>
    </w:p>
    <w:p w14:paraId="13777314" w14:textId="77777777" w:rsidR="00F57DB1" w:rsidRDefault="00F57DB1" w:rsidP="00D5105D">
      <w:pPr>
        <w:rPr>
          <w:rFonts w:ascii="Arial" w:hAnsi="Arial"/>
          <w:color w:val="008000"/>
          <w:sz w:val="60"/>
        </w:rPr>
      </w:pPr>
    </w:p>
    <w:p w14:paraId="59757654" w14:textId="77777777" w:rsidR="00F96815" w:rsidRPr="000F66FE" w:rsidRDefault="00860624">
      <w:pPr>
        <w:spacing w:line="100" w:lineRule="atLeast"/>
        <w:rPr>
          <w:rFonts w:ascii="Arial" w:hAnsi="Arial"/>
          <w:color w:val="10423A"/>
          <w:sz w:val="60"/>
          <w:szCs w:val="60"/>
        </w:rPr>
      </w:pPr>
      <w:r w:rsidRPr="000F66FE">
        <w:rPr>
          <w:rFonts w:ascii="Arial" w:hAnsi="Arial"/>
          <w:color w:val="10423A"/>
          <w:sz w:val="60"/>
          <w:szCs w:val="60"/>
        </w:rPr>
        <w:t>Part 2</w:t>
      </w:r>
    </w:p>
    <w:p w14:paraId="01E787E5" w14:textId="1C99F5C0" w:rsidR="0096711F" w:rsidRPr="000F66FE" w:rsidRDefault="00860624" w:rsidP="00E411C7">
      <w:pPr>
        <w:spacing w:line="240" w:lineRule="auto"/>
        <w:rPr>
          <w:rFonts w:ascii="Arial" w:hAnsi="Arial"/>
          <w:color w:val="10423A"/>
          <w:sz w:val="60"/>
          <w:szCs w:val="60"/>
        </w:rPr>
      </w:pPr>
      <w:r w:rsidRPr="000F66FE">
        <w:rPr>
          <w:rFonts w:ascii="Arial" w:hAnsi="Arial"/>
          <w:color w:val="10423A"/>
          <w:sz w:val="60"/>
          <w:szCs w:val="60"/>
        </w:rPr>
        <w:t>Instructions to Tenderers</w:t>
      </w:r>
    </w:p>
    <w:p w14:paraId="519A2939" w14:textId="12459D63" w:rsidR="0096711F" w:rsidRDefault="00E411C7">
      <w:r w:rsidRPr="000F66FE">
        <w:rPr>
          <w:noProof/>
          <w:color w:val="B5F587"/>
          <w:lang w:val="en-IE" w:eastAsia="en-IE" w:bidi="ar-SA"/>
        </w:rPr>
        <mc:AlternateContent>
          <mc:Choice Requires="wps">
            <w:drawing>
              <wp:anchor distT="0" distB="0" distL="114300" distR="114300" simplePos="0" relativeHeight="251667456" behindDoc="0" locked="0" layoutInCell="1" allowOverlap="1" wp14:anchorId="604B1297" wp14:editId="64F47BFE">
                <wp:simplePos x="0" y="0"/>
                <wp:positionH relativeFrom="column">
                  <wp:posOffset>0</wp:posOffset>
                </wp:positionH>
                <wp:positionV relativeFrom="paragraph">
                  <wp:posOffset>176116</wp:posOffset>
                </wp:positionV>
                <wp:extent cx="60401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FAE29"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3.85pt" to="47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" strokecolor="#70ad47" strokeweight="1pt">
                <v:stroke joinstyle="miter"/>
              </v:line>
            </w:pict>
          </mc:Fallback>
        </mc:AlternateContent>
      </w:r>
    </w:p>
    <w:p w14:paraId="222C444E" w14:textId="77777777" w:rsidR="0096711F" w:rsidRDefault="0096711F"/>
    <w:p w14:paraId="46711C49" w14:textId="58788FDB" w:rsidR="00AC0CE7" w:rsidRPr="00AC0CE7" w:rsidRDefault="00860624">
      <w:pPr>
        <w:pStyle w:val="BodyText"/>
        <w:rPr>
          <w:rFonts w:ascii="Arial" w:hAnsi="Arial" w:cs="Arial"/>
          <w:b/>
          <w:bCs/>
          <w:color w:val="2DCA84"/>
          <w:sz w:val="28"/>
          <w:szCs w:val="28"/>
        </w:rPr>
      </w:pPr>
      <w:r w:rsidRPr="000F66FE">
        <w:rPr>
          <w:rFonts w:ascii="Arial" w:hAnsi="Arial" w:cs="Arial"/>
          <w:b/>
          <w:bCs/>
          <w:color w:val="2DCA84"/>
          <w:sz w:val="28"/>
          <w:szCs w:val="28"/>
        </w:rPr>
        <w:t>2.1 Important Notices</w:t>
      </w:r>
    </w:p>
    <w:p w14:paraId="4390902A" w14:textId="6A085215" w:rsidR="0096711F" w:rsidRPr="00AC0CE7" w:rsidRDefault="00860624" w:rsidP="00AC0CE7">
      <w:pPr>
        <w:pStyle w:val="BodyText"/>
        <w:spacing w:line="276" w:lineRule="auto"/>
        <w:ind w:left="705" w:hanging="705"/>
        <w:rPr>
          <w:rFonts w:ascii="Arial" w:hAnsi="Arial" w:cs="Arial"/>
          <w:b/>
          <w:bCs/>
          <w:sz w:val="22"/>
          <w:szCs w:val="22"/>
          <w:lang w:val="en-US"/>
        </w:rPr>
      </w:pPr>
      <w:r w:rsidRPr="00E411C7">
        <w:rPr>
          <w:rFonts w:ascii="Arial" w:hAnsi="Arial" w:cs="Arial"/>
          <w:b/>
          <w:bCs/>
          <w:sz w:val="22"/>
          <w:szCs w:val="22"/>
          <w:lang w:val="en-US"/>
        </w:rPr>
        <w:t>2.1.1</w:t>
      </w:r>
      <w:r w:rsidR="00E02F9E">
        <w:rPr>
          <w:rFonts w:ascii="Arial" w:hAnsi="Arial" w:cs="Arial"/>
          <w:b/>
          <w:bCs/>
          <w:sz w:val="22"/>
          <w:szCs w:val="22"/>
          <w:lang w:val="en-US"/>
        </w:rPr>
        <w:tab/>
      </w:r>
      <w:r w:rsidRPr="00E411C7">
        <w:rPr>
          <w:rFonts w:ascii="Arial" w:hAnsi="Arial" w:cs="Arial"/>
          <w:sz w:val="22"/>
          <w:szCs w:val="22"/>
          <w:lang w:val="en-US"/>
        </w:rPr>
        <w:t xml:space="preserve">While every effort has been made to provide comprehensive and accurate information in all notices and documents prepared for the purposes of this Competition, the Contracting </w:t>
      </w:r>
      <w:r w:rsidR="002B2EAC">
        <w:rPr>
          <w:rFonts w:ascii="Arial" w:hAnsi="Arial"/>
          <w:sz w:val="22"/>
          <w:szCs w:val="22"/>
          <w:lang w:val="en-US"/>
        </w:rPr>
        <w:t>Entity</w:t>
      </w:r>
      <w:r w:rsidRPr="00E411C7">
        <w:rPr>
          <w:rFonts w:ascii="Arial" w:hAnsi="Arial" w:cs="Arial"/>
          <w:sz w:val="22"/>
          <w:szCs w:val="22"/>
          <w:lang w:val="en-US"/>
        </w:rPr>
        <w:t xml:space="preserve"> does not accept any liability or provide any express or implied warranty in respect of any such information. Tenderers must form their own conclusions about the solution needed to meet the requirements set out in this RFT and may wish to consult their legal advisers.</w:t>
      </w:r>
    </w:p>
    <w:p w14:paraId="1BF76C1C" w14:textId="77777777" w:rsidR="0096711F" w:rsidRPr="00E411C7" w:rsidRDefault="00860624" w:rsidP="00E411C7">
      <w:pPr>
        <w:pStyle w:val="BodyText"/>
        <w:spacing w:line="276" w:lineRule="auto"/>
        <w:rPr>
          <w:rFonts w:ascii="Arial" w:hAnsi="Arial" w:cs="Arial"/>
          <w:b/>
          <w:bCs/>
          <w:sz w:val="22"/>
          <w:szCs w:val="22"/>
          <w:lang w:val="en-US"/>
        </w:rPr>
      </w:pPr>
      <w:r w:rsidRPr="00E411C7">
        <w:rPr>
          <w:rFonts w:ascii="Arial" w:hAnsi="Arial" w:cs="Arial"/>
          <w:b/>
          <w:bCs/>
          <w:sz w:val="22"/>
          <w:szCs w:val="22"/>
          <w:lang w:val="en-US"/>
        </w:rPr>
        <w:t>2.1.2</w:t>
      </w:r>
    </w:p>
    <w:p w14:paraId="7DFB2145" w14:textId="644DA195" w:rsidR="0096711F" w:rsidRPr="00E411C7" w:rsidRDefault="00860624" w:rsidP="003C2B12">
      <w:pPr>
        <w:pStyle w:val="ListParagraph"/>
        <w:numPr>
          <w:ilvl w:val="0"/>
          <w:numId w:val="3"/>
        </w:numPr>
        <w:spacing w:line="360" w:lineRule="auto"/>
        <w:rPr>
          <w:rFonts w:ascii="Arial" w:hAnsi="Arial" w:cs="Arial"/>
          <w:sz w:val="22"/>
          <w:szCs w:val="22"/>
          <w:lang w:val="en-US"/>
        </w:rPr>
      </w:pPr>
      <w:r w:rsidRPr="00E411C7">
        <w:rPr>
          <w:rFonts w:ascii="Arial" w:hAnsi="Arial" w:cs="Arial"/>
          <w:sz w:val="22"/>
          <w:szCs w:val="22"/>
          <w:lang w:val="en-US"/>
        </w:rPr>
        <w:t xml:space="preserve">The Contracting </w:t>
      </w:r>
      <w:r w:rsidR="002B2EAC">
        <w:rPr>
          <w:rFonts w:ascii="Arial" w:hAnsi="Arial"/>
          <w:sz w:val="22"/>
          <w:szCs w:val="22"/>
          <w:lang w:val="en-US"/>
        </w:rPr>
        <w:t>Entity</w:t>
      </w:r>
      <w:r w:rsidRPr="00E411C7">
        <w:rPr>
          <w:rFonts w:ascii="Arial" w:hAnsi="Arial" w:cs="Arial"/>
          <w:sz w:val="22"/>
          <w:szCs w:val="22"/>
          <w:lang w:val="en-US"/>
        </w:rPr>
        <w:t xml:space="preserve"> does not bind itself to accept the lowest priced or any Tender.  </w:t>
      </w:r>
    </w:p>
    <w:p w14:paraId="26384FA0" w14:textId="6D0B2CCF" w:rsidR="0096711F" w:rsidRPr="00E411C7" w:rsidRDefault="00860624" w:rsidP="003C2B12">
      <w:pPr>
        <w:pStyle w:val="ListParagraph"/>
        <w:numPr>
          <w:ilvl w:val="0"/>
          <w:numId w:val="3"/>
        </w:numPr>
        <w:spacing w:line="360" w:lineRule="auto"/>
        <w:rPr>
          <w:rFonts w:ascii="Arial" w:hAnsi="Arial" w:cs="Arial"/>
          <w:sz w:val="22"/>
          <w:szCs w:val="22"/>
          <w:lang w:val="en-US"/>
        </w:rPr>
      </w:pPr>
      <w:r w:rsidRPr="00E411C7">
        <w:rPr>
          <w:rFonts w:ascii="Arial" w:hAnsi="Arial" w:cs="Arial"/>
          <w:sz w:val="22"/>
          <w:szCs w:val="22"/>
          <w:lang w:val="en-US"/>
        </w:rPr>
        <w:t xml:space="preserve">This RFT does not constitute an offer or commitment to enter into a Contract.  </w:t>
      </w:r>
    </w:p>
    <w:p w14:paraId="595374D5" w14:textId="475C97A3" w:rsidR="0096711F" w:rsidRPr="00E411C7" w:rsidRDefault="00860624" w:rsidP="003C2B12">
      <w:pPr>
        <w:pStyle w:val="ListParagraph"/>
        <w:numPr>
          <w:ilvl w:val="0"/>
          <w:numId w:val="3"/>
        </w:numPr>
        <w:spacing w:line="360" w:lineRule="auto"/>
        <w:rPr>
          <w:rFonts w:ascii="Arial" w:hAnsi="Arial" w:cs="Arial"/>
          <w:sz w:val="22"/>
          <w:szCs w:val="22"/>
          <w:lang w:val="en-US"/>
        </w:rPr>
      </w:pPr>
      <w:r w:rsidRPr="00E411C7">
        <w:rPr>
          <w:rFonts w:ascii="Arial" w:hAnsi="Arial" w:cs="Arial"/>
          <w:sz w:val="22"/>
          <w:szCs w:val="22"/>
          <w:lang w:val="en-US"/>
        </w:rPr>
        <w:t xml:space="preserve">No contractual rights in relation to the Contracting </w:t>
      </w:r>
      <w:r w:rsidR="002B2EAC">
        <w:rPr>
          <w:rFonts w:ascii="Arial" w:hAnsi="Arial"/>
          <w:sz w:val="22"/>
          <w:szCs w:val="22"/>
          <w:lang w:val="en-US"/>
        </w:rPr>
        <w:t>Entity</w:t>
      </w:r>
      <w:r w:rsidRPr="00E411C7">
        <w:rPr>
          <w:rFonts w:ascii="Arial" w:hAnsi="Arial" w:cs="Arial"/>
          <w:sz w:val="22"/>
          <w:szCs w:val="22"/>
          <w:lang w:val="en-US"/>
        </w:rPr>
        <w:t xml:space="preserve"> will exist unless and until a formal written Contract has been executed by or on behalf of the Contracting </w:t>
      </w:r>
      <w:r w:rsidR="002B2EAC">
        <w:rPr>
          <w:rFonts w:ascii="Arial" w:hAnsi="Arial"/>
          <w:sz w:val="22"/>
          <w:szCs w:val="22"/>
          <w:lang w:val="en-US"/>
        </w:rPr>
        <w:t>Entity</w:t>
      </w:r>
      <w:r w:rsidRPr="00E411C7">
        <w:rPr>
          <w:rFonts w:ascii="Arial" w:hAnsi="Arial" w:cs="Arial"/>
          <w:sz w:val="22"/>
          <w:szCs w:val="22"/>
          <w:lang w:val="en-US"/>
        </w:rPr>
        <w:t>.</w:t>
      </w:r>
    </w:p>
    <w:p w14:paraId="71B5E2B2" w14:textId="0C0967FF" w:rsidR="0096711F" w:rsidRPr="00E411C7" w:rsidRDefault="00860624" w:rsidP="003C2B12">
      <w:pPr>
        <w:pStyle w:val="ListParagraph"/>
        <w:numPr>
          <w:ilvl w:val="0"/>
          <w:numId w:val="3"/>
        </w:numPr>
        <w:spacing w:line="360" w:lineRule="auto"/>
        <w:rPr>
          <w:rFonts w:ascii="Arial" w:hAnsi="Arial" w:cs="Arial"/>
          <w:sz w:val="22"/>
          <w:szCs w:val="22"/>
          <w:lang w:val="en-US"/>
        </w:rPr>
      </w:pPr>
      <w:r w:rsidRPr="00E411C7">
        <w:rPr>
          <w:rFonts w:ascii="Arial" w:hAnsi="Arial" w:cs="Arial"/>
          <w:sz w:val="22"/>
          <w:szCs w:val="22"/>
          <w:lang w:val="en-US"/>
        </w:rPr>
        <w:t xml:space="preserve">Any notification of Preferred Tenderer status by the Contracting </w:t>
      </w:r>
      <w:r w:rsidR="002B2EAC">
        <w:rPr>
          <w:rFonts w:ascii="Arial" w:hAnsi="Arial"/>
          <w:sz w:val="22"/>
          <w:szCs w:val="22"/>
          <w:lang w:val="en-US"/>
        </w:rPr>
        <w:t>Entity</w:t>
      </w:r>
      <w:r w:rsidRPr="00E411C7">
        <w:rPr>
          <w:rFonts w:ascii="Arial" w:hAnsi="Arial" w:cs="Arial"/>
          <w:sz w:val="22"/>
          <w:szCs w:val="22"/>
          <w:lang w:val="en-US"/>
        </w:rPr>
        <w:t xml:space="preserve"> shall not give rise to any enforceable rights by the Tenderer. </w:t>
      </w:r>
    </w:p>
    <w:p w14:paraId="69C6C644" w14:textId="4C4F3B4E" w:rsidR="0096711F" w:rsidRPr="00E411C7" w:rsidRDefault="00860624" w:rsidP="003C2B12">
      <w:pPr>
        <w:pStyle w:val="ListParagraph"/>
        <w:numPr>
          <w:ilvl w:val="0"/>
          <w:numId w:val="3"/>
        </w:numPr>
        <w:spacing w:line="360" w:lineRule="auto"/>
        <w:rPr>
          <w:rFonts w:ascii="Arial" w:hAnsi="Arial" w:cs="Arial"/>
          <w:sz w:val="22"/>
          <w:szCs w:val="22"/>
          <w:lang w:val="en-US"/>
        </w:rPr>
      </w:pPr>
      <w:r w:rsidRPr="00E411C7">
        <w:rPr>
          <w:rFonts w:ascii="Arial" w:hAnsi="Arial" w:cs="Arial"/>
          <w:sz w:val="22"/>
          <w:szCs w:val="22"/>
          <w:lang w:val="en-US"/>
        </w:rPr>
        <w:t xml:space="preserve">The Contracting </w:t>
      </w:r>
      <w:r w:rsidR="002B2EAC">
        <w:rPr>
          <w:rFonts w:ascii="Arial" w:hAnsi="Arial"/>
          <w:sz w:val="22"/>
          <w:szCs w:val="22"/>
          <w:lang w:val="en-US"/>
        </w:rPr>
        <w:t>Entity</w:t>
      </w:r>
      <w:r w:rsidRPr="00E411C7">
        <w:rPr>
          <w:rFonts w:ascii="Arial" w:hAnsi="Arial" w:cs="Arial"/>
          <w:sz w:val="22"/>
          <w:szCs w:val="22"/>
          <w:lang w:val="en-US"/>
        </w:rPr>
        <w:t xml:space="preserve"> may cancel this Competition (or for the avoidance of doubt, any individual Lot)</w:t>
      </w:r>
      <w:r w:rsidRPr="00E411C7">
        <w:rPr>
          <w:rFonts w:ascii="Arial" w:hAnsi="Arial" w:cs="Arial"/>
          <w:i/>
          <w:sz w:val="22"/>
          <w:szCs w:val="22"/>
          <w:lang w:val="en-US"/>
        </w:rPr>
        <w:t xml:space="preserve"> </w:t>
      </w:r>
      <w:r w:rsidRPr="00E411C7">
        <w:rPr>
          <w:rFonts w:ascii="Arial" w:hAnsi="Arial" w:cs="Arial"/>
          <w:sz w:val="22"/>
          <w:szCs w:val="22"/>
          <w:lang w:val="en-US"/>
        </w:rPr>
        <w:t>at any time prior to a formal written Contract</w:t>
      </w:r>
      <w:r w:rsidR="00E411C7" w:rsidRPr="00E411C7">
        <w:rPr>
          <w:rFonts w:ascii="Arial" w:hAnsi="Arial" w:cs="Arial"/>
          <w:sz w:val="22"/>
          <w:szCs w:val="22"/>
          <w:lang w:val="en-US"/>
        </w:rPr>
        <w:t xml:space="preserve"> </w:t>
      </w:r>
      <w:r w:rsidRPr="00E411C7">
        <w:rPr>
          <w:rFonts w:ascii="Arial" w:hAnsi="Arial" w:cs="Arial"/>
          <w:sz w:val="22"/>
          <w:szCs w:val="22"/>
          <w:lang w:val="en-US"/>
        </w:rPr>
        <w:t xml:space="preserve">being executed by or on behalf of the Contracting </w:t>
      </w:r>
      <w:r w:rsidR="002B2EAC">
        <w:rPr>
          <w:rFonts w:ascii="Arial" w:hAnsi="Arial"/>
          <w:sz w:val="22"/>
          <w:szCs w:val="22"/>
          <w:lang w:val="en-US"/>
        </w:rPr>
        <w:t>Entity</w:t>
      </w:r>
      <w:r w:rsidRPr="00E411C7">
        <w:rPr>
          <w:rFonts w:ascii="Arial" w:hAnsi="Arial" w:cs="Arial"/>
          <w:sz w:val="22"/>
          <w:szCs w:val="22"/>
          <w:lang w:val="en-US"/>
        </w:rPr>
        <w:t xml:space="preserve">.  </w:t>
      </w:r>
    </w:p>
    <w:p w14:paraId="672A27EC" w14:textId="29D12B58" w:rsidR="0096711F" w:rsidRPr="003C2B12" w:rsidRDefault="00860624" w:rsidP="003C2B12">
      <w:pPr>
        <w:pStyle w:val="ListParagraph"/>
        <w:numPr>
          <w:ilvl w:val="0"/>
          <w:numId w:val="3"/>
        </w:numPr>
        <w:spacing w:line="360" w:lineRule="auto"/>
        <w:rPr>
          <w:rFonts w:ascii="Arial" w:hAnsi="Arial" w:cs="Arial"/>
          <w:sz w:val="22"/>
          <w:szCs w:val="22"/>
          <w:lang w:val="en-US"/>
        </w:rPr>
      </w:pPr>
      <w:r w:rsidRPr="00E411C7">
        <w:rPr>
          <w:rFonts w:ascii="Arial" w:hAnsi="Arial" w:cs="Arial"/>
          <w:sz w:val="22"/>
          <w:szCs w:val="22"/>
          <w:lang w:val="en-US"/>
        </w:rPr>
        <w:t>The award of a Contract does not confer exclusivity on the successful Tenderer.</w:t>
      </w:r>
    </w:p>
    <w:p w14:paraId="5EA59130" w14:textId="19EDD05B" w:rsidR="0096711F" w:rsidRPr="00E02F9E" w:rsidRDefault="00860624" w:rsidP="00E02F9E">
      <w:pPr>
        <w:pStyle w:val="BodyText"/>
        <w:spacing w:line="276" w:lineRule="auto"/>
        <w:ind w:left="705" w:hanging="705"/>
        <w:rPr>
          <w:rFonts w:ascii="Arial" w:hAnsi="Arial" w:cs="Arial"/>
          <w:b/>
          <w:bCs/>
          <w:sz w:val="22"/>
          <w:szCs w:val="22"/>
          <w:lang w:val="en-US"/>
        </w:rPr>
      </w:pPr>
      <w:r w:rsidRPr="00E411C7">
        <w:rPr>
          <w:rFonts w:ascii="Arial" w:hAnsi="Arial" w:cs="Arial"/>
          <w:b/>
          <w:bCs/>
          <w:sz w:val="22"/>
          <w:szCs w:val="22"/>
          <w:lang w:val="en-US"/>
        </w:rPr>
        <w:t>2.1.3</w:t>
      </w:r>
      <w:r w:rsidR="00E02F9E">
        <w:rPr>
          <w:rFonts w:ascii="Arial" w:hAnsi="Arial" w:cs="Arial"/>
          <w:b/>
          <w:bCs/>
          <w:sz w:val="22"/>
          <w:szCs w:val="22"/>
          <w:lang w:val="en-US"/>
        </w:rPr>
        <w:tab/>
      </w:r>
      <w:r w:rsidRPr="00E411C7">
        <w:rPr>
          <w:rFonts w:ascii="Arial" w:hAnsi="Arial" w:cs="Arial"/>
          <w:sz w:val="22"/>
          <w:szCs w:val="22"/>
          <w:lang w:val="en-US"/>
        </w:rPr>
        <w:t xml:space="preserve">This RFT supersedes and replaces any and all previous documentation, communications and correspondence between the Contracting </w:t>
      </w:r>
      <w:r w:rsidR="002B2EAC">
        <w:rPr>
          <w:rFonts w:ascii="Arial" w:hAnsi="Arial"/>
          <w:sz w:val="22"/>
          <w:szCs w:val="22"/>
          <w:lang w:val="en-US"/>
        </w:rPr>
        <w:t>Entity</w:t>
      </w:r>
      <w:r w:rsidR="002B2EAC" w:rsidRPr="00E411C7">
        <w:rPr>
          <w:rFonts w:ascii="Arial" w:hAnsi="Arial" w:cs="Arial"/>
          <w:sz w:val="22"/>
          <w:szCs w:val="22"/>
          <w:lang w:val="en-US"/>
        </w:rPr>
        <w:t xml:space="preserve"> </w:t>
      </w:r>
      <w:r w:rsidRPr="00E411C7">
        <w:rPr>
          <w:rFonts w:ascii="Arial" w:hAnsi="Arial" w:cs="Arial"/>
          <w:sz w:val="22"/>
          <w:szCs w:val="22"/>
          <w:lang w:val="en-US"/>
        </w:rPr>
        <w:t xml:space="preserve">and Tenderers, and Tenderers should place no reliance on such previous documentation and correspondence. </w:t>
      </w:r>
    </w:p>
    <w:p w14:paraId="10BFD8A6" w14:textId="0567646A" w:rsidR="0096711F" w:rsidRDefault="0096711F" w:rsidP="00E411C7">
      <w:pPr>
        <w:spacing w:line="276" w:lineRule="auto"/>
        <w:rPr>
          <w:rFonts w:ascii="Arial" w:hAnsi="Arial" w:cs="Arial"/>
          <w:sz w:val="22"/>
          <w:szCs w:val="22"/>
        </w:rPr>
      </w:pPr>
    </w:p>
    <w:p w14:paraId="2353D952" w14:textId="0A5D3B95" w:rsidR="00AC0CE7" w:rsidRPr="00AC0CE7" w:rsidRDefault="00860624" w:rsidP="00E411C7">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2.2 Compliant Tenders</w:t>
      </w:r>
    </w:p>
    <w:p w14:paraId="73C9C111" w14:textId="7E8A7BBA" w:rsidR="0096711F" w:rsidRPr="00E02F9E" w:rsidRDefault="00860624" w:rsidP="00E02F9E">
      <w:pPr>
        <w:pStyle w:val="BodyText"/>
        <w:spacing w:line="276" w:lineRule="auto"/>
        <w:ind w:left="705" w:hanging="705"/>
        <w:rPr>
          <w:rFonts w:ascii="Arial" w:hAnsi="Arial" w:cs="Arial"/>
          <w:b/>
          <w:bCs/>
          <w:sz w:val="22"/>
          <w:szCs w:val="22"/>
          <w:lang w:val="en-US"/>
        </w:rPr>
      </w:pPr>
      <w:r w:rsidRPr="00E411C7">
        <w:rPr>
          <w:rFonts w:ascii="Arial" w:hAnsi="Arial" w:cs="Arial"/>
          <w:b/>
          <w:bCs/>
          <w:sz w:val="22"/>
          <w:szCs w:val="22"/>
          <w:lang w:val="en-US"/>
        </w:rPr>
        <w:t>2.2.1</w:t>
      </w:r>
      <w:r w:rsidR="00E02F9E">
        <w:rPr>
          <w:rFonts w:ascii="Arial" w:hAnsi="Arial" w:cs="Arial"/>
          <w:b/>
          <w:bCs/>
          <w:sz w:val="22"/>
          <w:szCs w:val="22"/>
          <w:lang w:val="en-US"/>
        </w:rPr>
        <w:tab/>
      </w:r>
      <w:r w:rsidRPr="00E411C7">
        <w:rPr>
          <w:rFonts w:ascii="Arial" w:hAnsi="Arial" w:cs="Arial"/>
          <w:sz w:val="22"/>
          <w:szCs w:val="22"/>
          <w:lang w:val="en-US"/>
        </w:rPr>
        <w:t xml:space="preserve">If a Tenderer fails to comply in any respect with the requirements of this paragraph 2.2.1, the Contracting </w:t>
      </w:r>
      <w:r w:rsidR="002B2EAC">
        <w:rPr>
          <w:rFonts w:ascii="Arial" w:hAnsi="Arial"/>
          <w:sz w:val="22"/>
          <w:szCs w:val="22"/>
          <w:lang w:val="en-US"/>
        </w:rPr>
        <w:t>Entity</w:t>
      </w:r>
      <w:r w:rsidRPr="00E411C7">
        <w:rPr>
          <w:rFonts w:ascii="Arial" w:hAnsi="Arial" w:cs="Arial"/>
          <w:sz w:val="22"/>
          <w:szCs w:val="22"/>
          <w:lang w:val="en-US"/>
        </w:rPr>
        <w:t xml:space="preserve"> reserves the right to reject the Tenderer’s Tender as non-compliant or, without prejudice to this right and subject to its obligations at law, to take any other action it considers appropriate including but not limited to:</w:t>
      </w:r>
    </w:p>
    <w:p w14:paraId="7218C1F9" w14:textId="77777777" w:rsidR="00E02F9E" w:rsidRPr="00E02F9E" w:rsidRDefault="00E02F9E" w:rsidP="003C2B12">
      <w:pPr>
        <w:widowControl/>
        <w:numPr>
          <w:ilvl w:val="0"/>
          <w:numId w:val="4"/>
        </w:numPr>
        <w:suppressAutoHyphens w:val="0"/>
        <w:spacing w:after="120" w:line="240" w:lineRule="auto"/>
        <w:rPr>
          <w:rFonts w:ascii="Arial" w:hAnsi="Arial" w:cs="Arial"/>
          <w:sz w:val="22"/>
          <w:szCs w:val="22"/>
        </w:rPr>
      </w:pPr>
      <w:r w:rsidRPr="00E02F9E">
        <w:rPr>
          <w:rFonts w:ascii="Arial" w:hAnsi="Arial" w:cs="Arial"/>
          <w:sz w:val="22"/>
          <w:szCs w:val="22"/>
        </w:rPr>
        <w:t>seek documents that may have been omitted (in error) or have been provided in an incorrect form.</w:t>
      </w:r>
    </w:p>
    <w:p w14:paraId="2CB08C78" w14:textId="3DDA584D" w:rsidR="00E02F9E" w:rsidRDefault="00E02F9E" w:rsidP="003C2B12">
      <w:pPr>
        <w:pStyle w:val="ListParagraph"/>
        <w:numPr>
          <w:ilvl w:val="0"/>
          <w:numId w:val="4"/>
        </w:numPr>
        <w:tabs>
          <w:tab w:val="left" w:pos="291"/>
        </w:tabs>
        <w:spacing w:line="240" w:lineRule="auto"/>
        <w:rPr>
          <w:rFonts w:ascii="Arial" w:hAnsi="Arial" w:cs="Arial"/>
          <w:sz w:val="22"/>
          <w:szCs w:val="22"/>
        </w:rPr>
      </w:pPr>
      <w:r w:rsidRPr="00E411C7">
        <w:rPr>
          <w:rFonts w:ascii="Arial" w:hAnsi="Arial" w:cs="Arial"/>
          <w:sz w:val="22"/>
          <w:szCs w:val="22"/>
        </w:rPr>
        <w:t>seeking written clarification from the Tenderer</w:t>
      </w:r>
      <w:r>
        <w:rPr>
          <w:rFonts w:ascii="Arial" w:hAnsi="Arial" w:cs="Arial"/>
          <w:sz w:val="22"/>
          <w:szCs w:val="22"/>
        </w:rPr>
        <w:t>.</w:t>
      </w:r>
    </w:p>
    <w:p w14:paraId="7C7A5BCF" w14:textId="77777777" w:rsidR="00E02F9E" w:rsidRDefault="00E02F9E" w:rsidP="003C2B12">
      <w:pPr>
        <w:pStyle w:val="ListParagraph"/>
        <w:tabs>
          <w:tab w:val="left" w:pos="291"/>
        </w:tabs>
        <w:spacing w:line="240" w:lineRule="auto"/>
        <w:ind w:left="1065"/>
        <w:rPr>
          <w:rFonts w:ascii="Arial" w:hAnsi="Arial" w:cs="Arial"/>
          <w:sz w:val="22"/>
          <w:szCs w:val="22"/>
        </w:rPr>
      </w:pPr>
    </w:p>
    <w:p w14:paraId="7225D9C9" w14:textId="50B08505" w:rsidR="003C2B12" w:rsidRDefault="00860624" w:rsidP="003C2B12">
      <w:pPr>
        <w:pStyle w:val="ListParagraph"/>
        <w:numPr>
          <w:ilvl w:val="0"/>
          <w:numId w:val="5"/>
        </w:numPr>
        <w:tabs>
          <w:tab w:val="left" w:pos="291"/>
        </w:tabs>
        <w:spacing w:line="240" w:lineRule="auto"/>
        <w:rPr>
          <w:rFonts w:ascii="Arial" w:hAnsi="Arial" w:cs="Arial"/>
          <w:sz w:val="22"/>
          <w:szCs w:val="22"/>
        </w:rPr>
      </w:pPr>
      <w:r w:rsidRPr="00E02F9E">
        <w:rPr>
          <w:rFonts w:ascii="Arial" w:hAnsi="Arial" w:cs="Arial"/>
          <w:sz w:val="22"/>
          <w:szCs w:val="22"/>
        </w:rPr>
        <w:t xml:space="preserve">seeking further information from the Tenderer; or waiving a requirement, which in the Contracting </w:t>
      </w:r>
      <w:r w:rsidR="002B2EAC">
        <w:rPr>
          <w:rFonts w:ascii="Arial" w:hAnsi="Arial"/>
          <w:sz w:val="22"/>
          <w:szCs w:val="22"/>
          <w:lang w:val="en-US"/>
        </w:rPr>
        <w:t>Entity’s</w:t>
      </w:r>
      <w:r w:rsidRPr="00E02F9E">
        <w:rPr>
          <w:rFonts w:ascii="Arial" w:hAnsi="Arial" w:cs="Arial"/>
          <w:sz w:val="22"/>
          <w:szCs w:val="22"/>
        </w:rPr>
        <w:t xml:space="preserve"> view, is non-material or procedural.</w:t>
      </w:r>
    </w:p>
    <w:p w14:paraId="1081C2C1" w14:textId="0B8E6E30" w:rsidR="0096711F" w:rsidRPr="003C2B12" w:rsidRDefault="00860624" w:rsidP="003C2B12">
      <w:pPr>
        <w:tabs>
          <w:tab w:val="left" w:pos="291"/>
        </w:tabs>
        <w:spacing w:line="240" w:lineRule="auto"/>
        <w:rPr>
          <w:rFonts w:ascii="Arial" w:hAnsi="Arial" w:cs="Arial"/>
          <w:sz w:val="22"/>
          <w:szCs w:val="22"/>
        </w:rPr>
      </w:pPr>
      <w:r w:rsidRPr="003C2B12">
        <w:rPr>
          <w:rFonts w:ascii="Arial" w:hAnsi="Arial" w:cs="Arial"/>
          <w:sz w:val="22"/>
          <w:szCs w:val="22"/>
          <w:lang w:val="en-US"/>
        </w:rPr>
        <w:t xml:space="preserve">Tenderers are required: </w:t>
      </w:r>
    </w:p>
    <w:p w14:paraId="5D192D85" w14:textId="419DFDE5" w:rsidR="0096711F" w:rsidRPr="00E411C7" w:rsidRDefault="00522723" w:rsidP="00522723">
      <w:pPr>
        <w:tabs>
          <w:tab w:val="left" w:pos="305"/>
        </w:tabs>
        <w:spacing w:line="276" w:lineRule="auto"/>
        <w:ind w:left="1418" w:hanging="709"/>
        <w:rPr>
          <w:rFonts w:ascii="Arial" w:hAnsi="Arial" w:cs="Arial"/>
          <w:sz w:val="22"/>
          <w:szCs w:val="22"/>
          <w:lang w:val="en-US"/>
        </w:rPr>
      </w:pPr>
      <w:r>
        <w:rPr>
          <w:rFonts w:ascii="Arial" w:hAnsi="Arial" w:cs="Arial"/>
          <w:sz w:val="22"/>
          <w:szCs w:val="22"/>
          <w:lang w:val="en-US"/>
        </w:rPr>
        <w:t>a)</w:t>
      </w:r>
      <w:r w:rsidR="00C8744C">
        <w:rPr>
          <w:rFonts w:ascii="Arial" w:hAnsi="Arial" w:cs="Arial"/>
          <w:sz w:val="22"/>
          <w:szCs w:val="22"/>
          <w:lang w:val="en-US"/>
        </w:rPr>
        <w:tab/>
      </w:r>
      <w:r w:rsidR="00860624" w:rsidRPr="00E411C7">
        <w:rPr>
          <w:rFonts w:ascii="Arial" w:hAnsi="Arial" w:cs="Arial"/>
          <w:sz w:val="22"/>
          <w:szCs w:val="22"/>
          <w:lang w:val="en-US"/>
        </w:rPr>
        <w:t xml:space="preserve">To submit all documentation which this RFT requires to be submitted </w:t>
      </w:r>
      <w:r w:rsidR="00860624" w:rsidRPr="00E411C7">
        <w:rPr>
          <w:rFonts w:ascii="Arial" w:hAnsi="Arial" w:cs="Arial"/>
          <w:sz w:val="22"/>
          <w:szCs w:val="22"/>
          <w:u w:val="single"/>
          <w:lang w:val="en-US"/>
        </w:rPr>
        <w:t xml:space="preserve">with their Tender </w:t>
      </w:r>
      <w:r w:rsidR="00860624" w:rsidRPr="00E411C7">
        <w:rPr>
          <w:rFonts w:ascii="Arial" w:hAnsi="Arial" w:cs="Arial"/>
          <w:sz w:val="22"/>
          <w:szCs w:val="22"/>
          <w:lang w:val="en-US"/>
        </w:rPr>
        <w:t>including all documentation required under Appendix 1;</w:t>
      </w:r>
    </w:p>
    <w:p w14:paraId="72470EE8" w14:textId="4751DABA" w:rsidR="0096711F" w:rsidRDefault="00C8744C" w:rsidP="00CC659A">
      <w:pPr>
        <w:tabs>
          <w:tab w:val="left" w:pos="305"/>
        </w:tabs>
        <w:spacing w:line="276" w:lineRule="auto"/>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60624" w:rsidRPr="00E411C7">
        <w:rPr>
          <w:rFonts w:ascii="Arial" w:hAnsi="Arial" w:cs="Arial"/>
          <w:sz w:val="22"/>
          <w:szCs w:val="22"/>
          <w:lang w:val="en-US"/>
        </w:rPr>
        <w:t>b</w:t>
      </w:r>
      <w:r w:rsidR="00E411C7">
        <w:rPr>
          <w:rFonts w:ascii="Arial" w:hAnsi="Arial" w:cs="Arial"/>
          <w:sz w:val="22"/>
          <w:szCs w:val="22"/>
          <w:lang w:val="en-US"/>
        </w:rPr>
        <w:t>)</w:t>
      </w:r>
      <w:r w:rsidR="00860624" w:rsidRPr="00E411C7">
        <w:rPr>
          <w:rFonts w:ascii="Arial" w:hAnsi="Arial" w:cs="Arial"/>
          <w:sz w:val="22"/>
          <w:szCs w:val="22"/>
          <w:lang w:val="en-US"/>
        </w:rPr>
        <w:tab/>
        <w:t xml:space="preserve">Complete and return Appendix 2 Pricing </w:t>
      </w:r>
      <w:r w:rsidR="003C2B12" w:rsidRPr="00E411C7">
        <w:rPr>
          <w:rFonts w:ascii="Arial" w:hAnsi="Arial" w:cs="Arial"/>
          <w:sz w:val="22"/>
          <w:szCs w:val="22"/>
          <w:lang w:val="en-US"/>
        </w:rPr>
        <w:t>Schedule.</w:t>
      </w:r>
    </w:p>
    <w:p w14:paraId="20458709" w14:textId="0EAEF724" w:rsidR="00C8744C" w:rsidRPr="00C8744C" w:rsidRDefault="00C8744C" w:rsidP="00CC659A">
      <w:pPr>
        <w:tabs>
          <w:tab w:val="left" w:pos="305"/>
        </w:tabs>
        <w:spacing w:line="276" w:lineRule="auto"/>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w:t>
      </w:r>
      <w:r>
        <w:rPr>
          <w:rFonts w:ascii="Arial" w:hAnsi="Arial" w:cs="Arial"/>
          <w:sz w:val="22"/>
          <w:szCs w:val="22"/>
          <w:lang w:val="en-US"/>
        </w:rPr>
        <w:tab/>
      </w:r>
      <w:r w:rsidRPr="00C8744C">
        <w:rPr>
          <w:rFonts w:ascii="Arial" w:hAnsi="Arial" w:cs="Arial"/>
          <w:sz w:val="22"/>
          <w:szCs w:val="22"/>
        </w:rPr>
        <w:t>To conform to and comply with all instructions and requirements set out in this RFT;</w:t>
      </w:r>
    </w:p>
    <w:p w14:paraId="14A628D1" w14:textId="1AD293D0" w:rsidR="00522723" w:rsidRDefault="00C8744C" w:rsidP="00522723">
      <w:pPr>
        <w:tabs>
          <w:tab w:val="left" w:pos="305"/>
        </w:tabs>
        <w:spacing w:line="276" w:lineRule="auto"/>
        <w:ind w:left="1418" w:hanging="1418"/>
        <w:rPr>
          <w:rFonts w:ascii="Arial" w:hAnsi="Arial" w:cs="Arial"/>
          <w:sz w:val="22"/>
          <w:szCs w:val="22"/>
        </w:rPr>
      </w:pPr>
      <w:r>
        <w:rPr>
          <w:rFonts w:ascii="Arial" w:hAnsi="Arial" w:cs="Arial"/>
          <w:sz w:val="22"/>
          <w:szCs w:val="22"/>
          <w:lang w:val="en-US"/>
        </w:rPr>
        <w:tab/>
        <w:t xml:space="preserve">      d)</w:t>
      </w:r>
      <w:r>
        <w:rPr>
          <w:rFonts w:ascii="Arial" w:hAnsi="Arial" w:cs="Arial"/>
          <w:sz w:val="22"/>
          <w:szCs w:val="22"/>
          <w:lang w:val="en-US"/>
        </w:rPr>
        <w:tab/>
      </w:r>
      <w:r w:rsidRPr="00C8744C">
        <w:rPr>
          <w:rFonts w:ascii="Arial" w:hAnsi="Arial" w:cs="Arial"/>
          <w:sz w:val="22"/>
          <w:szCs w:val="22"/>
        </w:rPr>
        <w:t>To submit the statement required under paragraph 2.4 below; and</w:t>
      </w:r>
      <w:r>
        <w:rPr>
          <w:rFonts w:ascii="Arial" w:hAnsi="Arial" w:cs="Arial"/>
          <w:sz w:val="22"/>
          <w:szCs w:val="22"/>
        </w:rPr>
        <w:t xml:space="preserve"> </w:t>
      </w:r>
      <w:r w:rsidRPr="00C8744C">
        <w:rPr>
          <w:rFonts w:ascii="Arial" w:hAnsi="Arial" w:cs="Arial"/>
          <w:sz w:val="22"/>
          <w:szCs w:val="22"/>
        </w:rPr>
        <w:t>Without prejudice to the generality of paragraphs 2.2.1, failure to comply with paragraph 2.6.1, 2.6.2 or 2.6.3 below will render the Tender non-compliant and it will be rejected.</w:t>
      </w:r>
    </w:p>
    <w:p w14:paraId="1B7D55ED" w14:textId="77777777" w:rsidR="00522723" w:rsidRPr="00522723" w:rsidRDefault="00522723" w:rsidP="00522723">
      <w:pPr>
        <w:tabs>
          <w:tab w:val="left" w:pos="305"/>
        </w:tabs>
        <w:spacing w:line="276" w:lineRule="auto"/>
        <w:ind w:left="1418" w:hanging="1418"/>
        <w:rPr>
          <w:rFonts w:ascii="Arial" w:hAnsi="Arial" w:cs="Arial"/>
          <w:sz w:val="22"/>
          <w:szCs w:val="22"/>
          <w:lang w:val="en-US"/>
        </w:rPr>
      </w:pPr>
    </w:p>
    <w:p w14:paraId="5B21525C" w14:textId="6BC547B8" w:rsidR="00522723" w:rsidRDefault="00522723" w:rsidP="00522723">
      <w:pPr>
        <w:pStyle w:val="BodyText"/>
        <w:spacing w:line="276" w:lineRule="auto"/>
        <w:rPr>
          <w:rFonts w:ascii="Arial" w:hAnsi="Arial" w:cs="Arial"/>
          <w:b/>
          <w:bCs/>
          <w:color w:val="2DCA84"/>
          <w:sz w:val="28"/>
          <w:szCs w:val="28"/>
        </w:rPr>
      </w:pPr>
      <w:bookmarkStart w:id="2" w:name="_Hlk77255190"/>
      <w:r w:rsidRPr="000F66FE">
        <w:rPr>
          <w:rFonts w:ascii="Arial" w:hAnsi="Arial" w:cs="Arial"/>
          <w:b/>
          <w:bCs/>
          <w:color w:val="2DCA84"/>
          <w:sz w:val="28"/>
          <w:szCs w:val="28"/>
        </w:rPr>
        <w:t>2.</w:t>
      </w:r>
      <w:r>
        <w:rPr>
          <w:rFonts w:ascii="Arial" w:hAnsi="Arial" w:cs="Arial"/>
          <w:b/>
          <w:bCs/>
          <w:color w:val="2DCA84"/>
          <w:sz w:val="28"/>
          <w:szCs w:val="28"/>
        </w:rPr>
        <w:t>3</w:t>
      </w:r>
      <w:r w:rsidRPr="000F66FE">
        <w:rPr>
          <w:rFonts w:ascii="Arial" w:hAnsi="Arial" w:cs="Arial"/>
          <w:b/>
          <w:bCs/>
          <w:color w:val="2DCA84"/>
          <w:sz w:val="28"/>
          <w:szCs w:val="28"/>
        </w:rPr>
        <w:t xml:space="preserve"> </w:t>
      </w:r>
      <w:r>
        <w:rPr>
          <w:rFonts w:ascii="Arial" w:hAnsi="Arial" w:cs="Arial"/>
          <w:b/>
          <w:bCs/>
          <w:color w:val="2DCA84"/>
          <w:sz w:val="28"/>
          <w:szCs w:val="28"/>
        </w:rPr>
        <w:t>Services Contract</w:t>
      </w:r>
      <w:bookmarkEnd w:id="2"/>
    </w:p>
    <w:p w14:paraId="11DDB5CE" w14:textId="58213B1E" w:rsidR="00522723" w:rsidRPr="00522723" w:rsidRDefault="009F26D1" w:rsidP="009F26D1">
      <w:pPr>
        <w:pStyle w:val="BodyText"/>
        <w:spacing w:line="276" w:lineRule="auto"/>
        <w:ind w:left="705" w:hanging="705"/>
        <w:rPr>
          <w:rFonts w:ascii="Arial" w:hAnsi="Arial" w:cs="Arial"/>
          <w:b/>
          <w:bCs/>
          <w:color w:val="2DCA84"/>
          <w:sz w:val="22"/>
          <w:szCs w:val="22"/>
        </w:rPr>
      </w:pPr>
      <w:r>
        <w:rPr>
          <w:rFonts w:ascii="Arial" w:hAnsi="Arial" w:cs="Arial"/>
          <w:b/>
          <w:bCs/>
          <w:sz w:val="22"/>
          <w:szCs w:val="22"/>
          <w:lang w:val="en-US"/>
        </w:rPr>
        <w:t>NA</w:t>
      </w:r>
    </w:p>
    <w:p w14:paraId="3E736778" w14:textId="77777777" w:rsidR="00522723" w:rsidRDefault="00522723" w:rsidP="00522723">
      <w:pPr>
        <w:pStyle w:val="BodyText"/>
        <w:spacing w:line="276" w:lineRule="auto"/>
        <w:rPr>
          <w:rFonts w:ascii="Arial" w:hAnsi="Arial" w:cs="Arial"/>
          <w:b/>
          <w:bCs/>
          <w:color w:val="2DCA84"/>
          <w:sz w:val="28"/>
          <w:szCs w:val="28"/>
        </w:rPr>
      </w:pPr>
    </w:p>
    <w:p w14:paraId="7F4B1509" w14:textId="35C37F99" w:rsidR="004E55B1" w:rsidRDefault="00522723" w:rsidP="00522723">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4</w:t>
      </w:r>
      <w:r w:rsidRPr="000F66FE">
        <w:rPr>
          <w:rFonts w:ascii="Arial" w:hAnsi="Arial" w:cs="Arial"/>
          <w:b/>
          <w:bCs/>
          <w:color w:val="2DCA84"/>
          <w:sz w:val="28"/>
          <w:szCs w:val="28"/>
        </w:rPr>
        <w:t xml:space="preserve"> </w:t>
      </w:r>
      <w:r>
        <w:rPr>
          <w:rFonts w:ascii="Arial" w:hAnsi="Arial" w:cs="Arial"/>
          <w:b/>
          <w:bCs/>
          <w:color w:val="2DCA84"/>
          <w:sz w:val="28"/>
          <w:szCs w:val="28"/>
        </w:rPr>
        <w:t>Acceptance of RFT Requirements</w:t>
      </w:r>
    </w:p>
    <w:p w14:paraId="51E833D4" w14:textId="77777777" w:rsidR="00522723" w:rsidRPr="00522723" w:rsidRDefault="00522723" w:rsidP="00522723">
      <w:pPr>
        <w:rPr>
          <w:rFonts w:ascii="Arial" w:hAnsi="Arial" w:cs="Arial"/>
          <w:sz w:val="22"/>
          <w:szCs w:val="22"/>
        </w:rPr>
      </w:pPr>
      <w:r w:rsidRPr="00522723">
        <w:rPr>
          <w:rFonts w:ascii="Arial" w:hAnsi="Arial" w:cs="Arial"/>
          <w:sz w:val="22"/>
          <w:szCs w:val="22"/>
        </w:rPr>
        <w:t xml:space="preserve">Each Tenderer is required to accept the provisions of this RFT. ALL TENDERERS MUST RETURN, with their Tender, a scanned signed copy of the Tenderer’s Statement, as set out in Appendix 3, printed on the Tenderer’s letterhead. The Company must be able to read the scanned signature of the Tenderer. If possible, please sign documents using blue ink. If the Company cannot read the scanned signature, Tenderers may be requested to re-submit. Tenderers may not amend the Tenderer’s Statement. </w:t>
      </w:r>
    </w:p>
    <w:p w14:paraId="5F6C6017" w14:textId="77777777" w:rsidR="00522723" w:rsidRDefault="00522723" w:rsidP="00522723">
      <w:pPr>
        <w:pStyle w:val="BodyText"/>
        <w:spacing w:line="276" w:lineRule="auto"/>
        <w:rPr>
          <w:rFonts w:ascii="Arial" w:hAnsi="Arial" w:cs="Arial"/>
          <w:b/>
          <w:bCs/>
          <w:color w:val="2DCA84"/>
          <w:sz w:val="28"/>
          <w:szCs w:val="28"/>
        </w:rPr>
      </w:pPr>
    </w:p>
    <w:p w14:paraId="78AEA615" w14:textId="2802DA77" w:rsidR="004E55B1" w:rsidRDefault="00522723" w:rsidP="00522723">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sidR="004E55B1">
        <w:rPr>
          <w:rFonts w:ascii="Arial" w:hAnsi="Arial" w:cs="Arial"/>
          <w:b/>
          <w:bCs/>
          <w:color w:val="2DCA84"/>
          <w:sz w:val="28"/>
          <w:szCs w:val="28"/>
        </w:rPr>
        <w:t>5</w:t>
      </w:r>
      <w:r w:rsidRPr="000F66FE">
        <w:rPr>
          <w:rFonts w:ascii="Arial" w:hAnsi="Arial" w:cs="Arial"/>
          <w:b/>
          <w:bCs/>
          <w:color w:val="2DCA84"/>
          <w:sz w:val="28"/>
          <w:szCs w:val="28"/>
        </w:rPr>
        <w:t xml:space="preserve"> </w:t>
      </w:r>
      <w:r w:rsidR="004E55B1">
        <w:rPr>
          <w:rFonts w:ascii="Arial" w:hAnsi="Arial" w:cs="Arial"/>
          <w:b/>
          <w:bCs/>
          <w:color w:val="2DCA84"/>
          <w:sz w:val="28"/>
          <w:szCs w:val="28"/>
        </w:rPr>
        <w:t>Consortia and Prime / Subcontractors</w:t>
      </w:r>
    </w:p>
    <w:p w14:paraId="23612BE9" w14:textId="77777777" w:rsidR="004E55B1" w:rsidRPr="004E55B1" w:rsidRDefault="004E55B1" w:rsidP="004E55B1">
      <w:pPr>
        <w:rPr>
          <w:rFonts w:ascii="Arial" w:hAnsi="Arial" w:cs="Arial"/>
          <w:sz w:val="22"/>
          <w:szCs w:val="22"/>
        </w:rPr>
      </w:pPr>
      <w:r w:rsidRPr="004E55B1">
        <w:rPr>
          <w:rFonts w:ascii="Arial" w:hAnsi="Arial" w:cs="Arial"/>
          <w:sz w:val="22"/>
          <w:szCs w:val="22"/>
        </w:rPr>
        <w:t xml:space="preserve">Where a group of undertakings (in whatever form and regardless of the legal relationship between them) have successfully passed the PQQ stage and are invited to submit a Tender in response to this RFT, the Company will continue to deal with all matters relating to this Competition through a single nominated entity authorised to represent all members of the group of undertakings. </w:t>
      </w:r>
    </w:p>
    <w:p w14:paraId="61DE4BF4" w14:textId="79649645" w:rsidR="004E55B1" w:rsidRPr="004E55B1" w:rsidRDefault="004E55B1" w:rsidP="004E55B1">
      <w:pPr>
        <w:rPr>
          <w:rFonts w:ascii="Arial" w:hAnsi="Arial" w:cs="Arial"/>
          <w:sz w:val="22"/>
          <w:szCs w:val="22"/>
        </w:rPr>
      </w:pPr>
      <w:r w:rsidRPr="004E55B1">
        <w:rPr>
          <w:rFonts w:ascii="Arial" w:hAnsi="Arial" w:cs="Arial"/>
          <w:sz w:val="22"/>
          <w:szCs w:val="22"/>
        </w:rPr>
        <w:t xml:space="preserve">As part of their response to this RFT the Tenderer must confirm details of all members of the group of undertakings, their role in the Tender, contact details including name, title, telephone number, postal address, facsimile number and e-mail address of the nominated entity authorised to represent the Tenderer and to whom all communications shall be directed and accepted until this Competition has been completed or terminated. Correspondence from any other person will NOT be accepted, </w:t>
      </w:r>
      <w:r w:rsidR="00F22605" w:rsidRPr="004E55B1">
        <w:rPr>
          <w:rFonts w:ascii="Arial" w:hAnsi="Arial" w:cs="Arial"/>
          <w:sz w:val="22"/>
          <w:szCs w:val="22"/>
        </w:rPr>
        <w:t>acknowledged,</w:t>
      </w:r>
      <w:r w:rsidRPr="004E55B1">
        <w:rPr>
          <w:rFonts w:ascii="Arial" w:hAnsi="Arial" w:cs="Arial"/>
          <w:sz w:val="22"/>
          <w:szCs w:val="22"/>
        </w:rPr>
        <w:t xml:space="preserve"> or responded to. </w:t>
      </w:r>
    </w:p>
    <w:p w14:paraId="2814C654" w14:textId="77777777" w:rsidR="004E55B1" w:rsidRPr="004E55B1" w:rsidRDefault="004E55B1" w:rsidP="004E55B1">
      <w:pPr>
        <w:rPr>
          <w:rFonts w:ascii="Arial" w:hAnsi="Arial" w:cs="Arial"/>
          <w:sz w:val="22"/>
          <w:szCs w:val="22"/>
        </w:rPr>
      </w:pPr>
      <w:r w:rsidRPr="004E55B1">
        <w:rPr>
          <w:rFonts w:ascii="Arial" w:hAnsi="Arial" w:cs="Arial"/>
          <w:sz w:val="22"/>
          <w:szCs w:val="22"/>
        </w:rPr>
        <w:t xml:space="preserve">For the avoidance of doubt should the details of the consortia prior to contract award, including the composition of the consortia, vary in a material way then the Company may in its absolute discretion eliminate the consortia from the Competition. </w:t>
      </w:r>
    </w:p>
    <w:p w14:paraId="12C825DC" w14:textId="7E72FA3E" w:rsidR="004E55B1" w:rsidRDefault="004E55B1" w:rsidP="004E55B1">
      <w:pPr>
        <w:pStyle w:val="BodyText"/>
        <w:spacing w:line="276" w:lineRule="auto"/>
        <w:rPr>
          <w:rFonts w:ascii="Arial" w:hAnsi="Arial" w:cs="Arial"/>
          <w:sz w:val="22"/>
          <w:szCs w:val="22"/>
        </w:rPr>
      </w:pPr>
      <w:r w:rsidRPr="004E55B1">
        <w:rPr>
          <w:rFonts w:ascii="Arial" w:hAnsi="Arial" w:cs="Arial"/>
          <w:sz w:val="22"/>
          <w:szCs w:val="22"/>
        </w:rPr>
        <w:t>Prior to and as a condition of award of any Services Contract, the successful Tenderer shall be required to designate a single entity who will carry overall responsibility for the Services Contract (the “</w:t>
      </w:r>
      <w:r w:rsidRPr="004E55B1">
        <w:rPr>
          <w:rFonts w:ascii="Arial" w:hAnsi="Arial" w:cs="Arial"/>
          <w:b/>
          <w:sz w:val="22"/>
          <w:szCs w:val="22"/>
        </w:rPr>
        <w:t>Prime Contractor</w:t>
      </w:r>
      <w:r w:rsidRPr="004E55B1">
        <w:rPr>
          <w:rFonts w:ascii="Arial" w:hAnsi="Arial" w:cs="Arial"/>
          <w:sz w:val="22"/>
          <w:szCs w:val="22"/>
        </w:rPr>
        <w:t>”), irrespective of whether or not tasks are to be performed by a subcontractor or other consortium member (the “</w:t>
      </w:r>
      <w:r w:rsidRPr="004E55B1">
        <w:rPr>
          <w:rFonts w:ascii="Arial" w:hAnsi="Arial" w:cs="Arial"/>
          <w:b/>
          <w:sz w:val="22"/>
          <w:szCs w:val="22"/>
        </w:rPr>
        <w:t>Subcontractor</w:t>
      </w:r>
      <w:r w:rsidRPr="004E55B1">
        <w:rPr>
          <w:rFonts w:ascii="Arial" w:hAnsi="Arial" w:cs="Arial"/>
          <w:sz w:val="22"/>
          <w:szCs w:val="22"/>
        </w:rPr>
        <w:t>”).</w:t>
      </w:r>
    </w:p>
    <w:p w14:paraId="1BF72605" w14:textId="737A4D47" w:rsidR="004E55B1" w:rsidRDefault="004E55B1" w:rsidP="004E55B1">
      <w:pPr>
        <w:pStyle w:val="BodyText"/>
        <w:spacing w:line="276" w:lineRule="auto"/>
        <w:rPr>
          <w:rFonts w:ascii="Arial" w:hAnsi="Arial" w:cs="Arial"/>
          <w:sz w:val="22"/>
          <w:szCs w:val="22"/>
        </w:rPr>
      </w:pPr>
    </w:p>
    <w:p w14:paraId="35F3973A" w14:textId="1083BE75" w:rsidR="004E55B1" w:rsidRPr="006D6415" w:rsidRDefault="004E55B1" w:rsidP="004E55B1">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6</w:t>
      </w:r>
      <w:r w:rsidRPr="000F66FE">
        <w:rPr>
          <w:rFonts w:ascii="Arial" w:hAnsi="Arial" w:cs="Arial"/>
          <w:b/>
          <w:bCs/>
          <w:color w:val="2DCA84"/>
          <w:sz w:val="28"/>
          <w:szCs w:val="28"/>
        </w:rPr>
        <w:t xml:space="preserve"> </w:t>
      </w:r>
      <w:r>
        <w:rPr>
          <w:rFonts w:ascii="Arial" w:hAnsi="Arial" w:cs="Arial"/>
          <w:b/>
          <w:bCs/>
          <w:color w:val="2DCA84"/>
          <w:sz w:val="28"/>
          <w:szCs w:val="28"/>
        </w:rPr>
        <w:t>Tender Submission Requirements</w:t>
      </w:r>
    </w:p>
    <w:p w14:paraId="1DDB02E7" w14:textId="40CAC601" w:rsidR="004E55B1" w:rsidRDefault="004E55B1" w:rsidP="004E55B1">
      <w:pPr>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6</w:t>
      </w:r>
      <w:r w:rsidRPr="00E411C7">
        <w:rPr>
          <w:rFonts w:ascii="Arial" w:hAnsi="Arial" w:cs="Arial"/>
          <w:b/>
          <w:bCs/>
          <w:sz w:val="22"/>
          <w:szCs w:val="22"/>
          <w:lang w:val="en-US"/>
        </w:rPr>
        <w:t>.</w:t>
      </w:r>
      <w:r>
        <w:rPr>
          <w:rFonts w:ascii="Arial" w:hAnsi="Arial" w:cs="Arial"/>
          <w:b/>
          <w:bCs/>
          <w:sz w:val="22"/>
          <w:szCs w:val="22"/>
          <w:lang w:val="en-US"/>
        </w:rPr>
        <w:t>1</w:t>
      </w:r>
      <w:r>
        <w:rPr>
          <w:rFonts w:ascii="Arial" w:hAnsi="Arial" w:cs="Arial"/>
          <w:b/>
          <w:bCs/>
          <w:sz w:val="22"/>
          <w:szCs w:val="22"/>
          <w:lang w:val="en-US"/>
        </w:rPr>
        <w:tab/>
      </w:r>
      <w:r w:rsidRPr="004E55B1">
        <w:rPr>
          <w:rFonts w:ascii="Arial" w:hAnsi="Arial" w:cs="Arial"/>
          <w:sz w:val="22"/>
          <w:szCs w:val="22"/>
        </w:rPr>
        <w:t xml:space="preserve">Tenders must be submitted via the electronic </w:t>
      </w:r>
      <w:r w:rsidR="003C2B12" w:rsidRPr="004E55B1">
        <w:rPr>
          <w:rFonts w:ascii="Arial" w:hAnsi="Arial" w:cs="Arial"/>
          <w:sz w:val="22"/>
          <w:szCs w:val="22"/>
        </w:rPr>
        <w:t>post-box</w:t>
      </w:r>
      <w:r w:rsidRPr="004E55B1">
        <w:rPr>
          <w:rFonts w:ascii="Arial" w:hAnsi="Arial" w:cs="Arial"/>
          <w:sz w:val="22"/>
          <w:szCs w:val="22"/>
        </w:rPr>
        <w:t xml:space="preserve"> available on </w:t>
      </w:r>
      <w:hyperlink r:id="rId13" w:history="1">
        <w:r w:rsidRPr="004E55B1">
          <w:rPr>
            <w:rFonts w:ascii="Arial" w:hAnsi="Arial" w:cs="Arial"/>
            <w:sz w:val="22"/>
            <w:szCs w:val="22"/>
          </w:rPr>
          <w:t>www.etenders.gov.ie</w:t>
        </w:r>
      </w:hyperlink>
      <w:r w:rsidRPr="004E55B1">
        <w:rPr>
          <w:rFonts w:ascii="Arial" w:hAnsi="Arial" w:cs="Arial"/>
          <w:sz w:val="22"/>
          <w:szCs w:val="22"/>
        </w:rPr>
        <w:t xml:space="preserve">.  Only Tenders submitted to the electronic </w:t>
      </w:r>
      <w:r w:rsidR="003C2B12" w:rsidRPr="004E55B1">
        <w:rPr>
          <w:rFonts w:ascii="Arial" w:hAnsi="Arial" w:cs="Arial"/>
          <w:sz w:val="22"/>
          <w:szCs w:val="22"/>
        </w:rPr>
        <w:t>post-box</w:t>
      </w:r>
      <w:r w:rsidRPr="004E55B1">
        <w:rPr>
          <w:rFonts w:ascii="Arial" w:hAnsi="Arial" w:cs="Arial"/>
          <w:sz w:val="22"/>
          <w:szCs w:val="22"/>
        </w:rPr>
        <w:t xml:space="preserve"> will be accepted.  Tenders submitted by any other means (including but not limited to by email, fax, </w:t>
      </w:r>
      <w:r w:rsidR="00F22605" w:rsidRPr="004E55B1">
        <w:rPr>
          <w:rFonts w:ascii="Arial" w:hAnsi="Arial" w:cs="Arial"/>
          <w:sz w:val="22"/>
          <w:szCs w:val="22"/>
        </w:rPr>
        <w:t>post,</w:t>
      </w:r>
      <w:r w:rsidRPr="004E55B1">
        <w:rPr>
          <w:rFonts w:ascii="Arial" w:hAnsi="Arial" w:cs="Arial"/>
          <w:sz w:val="22"/>
          <w:szCs w:val="22"/>
        </w:rPr>
        <w:t xml:space="preserve"> or hand delivery) will NOT be accepted.</w:t>
      </w:r>
    </w:p>
    <w:p w14:paraId="287659C7" w14:textId="461CCC04" w:rsidR="008002AD" w:rsidRPr="008002AD" w:rsidRDefault="008002AD" w:rsidP="008002AD">
      <w:pPr>
        <w:ind w:left="705"/>
        <w:rPr>
          <w:rFonts w:ascii="Arial" w:hAnsi="Arial" w:cs="Arial"/>
          <w:sz w:val="22"/>
          <w:szCs w:val="22"/>
        </w:rPr>
      </w:pPr>
      <w:r w:rsidRPr="008002AD">
        <w:rPr>
          <w:rFonts w:ascii="Arial" w:hAnsi="Arial" w:cs="Arial"/>
          <w:sz w:val="22"/>
          <w:szCs w:val="22"/>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w:t>
      </w:r>
      <w:r w:rsidR="003C2B12" w:rsidRPr="008002AD">
        <w:rPr>
          <w:rFonts w:ascii="Arial" w:hAnsi="Arial" w:cs="Arial"/>
          <w:sz w:val="22"/>
          <w:szCs w:val="22"/>
        </w:rPr>
        <w:t>post-box</w:t>
      </w:r>
      <w:r w:rsidRPr="008002AD">
        <w:rPr>
          <w:rFonts w:ascii="Arial" w:hAnsi="Arial" w:cs="Arial"/>
          <w:sz w:val="22"/>
          <w:szCs w:val="22"/>
        </w:rPr>
        <w:t xml:space="preserve">.  </w:t>
      </w:r>
    </w:p>
    <w:p w14:paraId="5F5F0015" w14:textId="5FB13C37" w:rsidR="008002AD" w:rsidRPr="008002AD" w:rsidRDefault="008002AD" w:rsidP="008002AD">
      <w:pPr>
        <w:ind w:left="705"/>
        <w:rPr>
          <w:rFonts w:ascii="Arial" w:hAnsi="Arial" w:cs="Arial"/>
          <w:sz w:val="22"/>
          <w:szCs w:val="22"/>
        </w:rPr>
      </w:pPr>
      <w:r w:rsidRPr="008002AD">
        <w:rPr>
          <w:rFonts w:ascii="Arial" w:hAnsi="Arial" w:cs="Arial"/>
          <w:sz w:val="22"/>
          <w:szCs w:val="22"/>
        </w:rPr>
        <w:t>In the event that a Tenderer experiences genuine technical difficulty with the e</w:t>
      </w:r>
      <w:r>
        <w:rPr>
          <w:rFonts w:ascii="Arial" w:hAnsi="Arial" w:cs="Arial"/>
          <w:sz w:val="22"/>
          <w:szCs w:val="22"/>
        </w:rPr>
        <w:t>-</w:t>
      </w:r>
      <w:r w:rsidRPr="008002AD">
        <w:rPr>
          <w:rFonts w:ascii="Arial" w:hAnsi="Arial" w:cs="Arial"/>
          <w:sz w:val="22"/>
          <w:szCs w:val="22"/>
        </w:rPr>
        <w:t xml:space="preserve">Tenders website then the Company reserves the right to accept applications submitted by other means agreed by the Company, such as by email or courier. </w:t>
      </w:r>
    </w:p>
    <w:p w14:paraId="534E47CB" w14:textId="0702FE05" w:rsidR="0017301D" w:rsidRPr="008002AD" w:rsidRDefault="008002AD" w:rsidP="0017301D">
      <w:pPr>
        <w:ind w:left="705"/>
        <w:rPr>
          <w:rFonts w:ascii="Arial" w:hAnsi="Arial" w:cs="Arial"/>
          <w:sz w:val="22"/>
          <w:szCs w:val="22"/>
        </w:rPr>
      </w:pPr>
      <w:r w:rsidRPr="008002AD">
        <w:rPr>
          <w:rFonts w:ascii="Arial" w:hAnsi="Arial" w:cs="Arial"/>
          <w:sz w:val="22"/>
          <w:szCs w:val="22"/>
        </w:rPr>
        <w:t xml:space="preserve">In order to submit a document to the electronic </w:t>
      </w:r>
      <w:r w:rsidR="003C2B12" w:rsidRPr="008002AD">
        <w:rPr>
          <w:rFonts w:ascii="Arial" w:hAnsi="Arial" w:cs="Arial"/>
          <w:sz w:val="22"/>
          <w:szCs w:val="22"/>
        </w:rPr>
        <w:t>post-box</w:t>
      </w:r>
      <w:r w:rsidRPr="008002AD">
        <w:rPr>
          <w:rFonts w:ascii="Arial" w:hAnsi="Arial" w:cs="Arial"/>
          <w:sz w:val="22"/>
          <w:szCs w:val="22"/>
        </w:rPr>
        <w:t>,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1EE3F6A6" w14:textId="53BF78A8" w:rsidR="004E55B1" w:rsidRPr="0017301D" w:rsidRDefault="0017301D" w:rsidP="0017301D">
      <w:pPr>
        <w:pStyle w:val="BodyText"/>
        <w:spacing w:line="276" w:lineRule="auto"/>
        <w:ind w:left="705" w:hanging="705"/>
        <w:rPr>
          <w:rFonts w:ascii="Arial" w:hAnsi="Arial" w:cs="Arial"/>
          <w:b/>
          <w:bCs/>
          <w:color w:val="2DCA84"/>
          <w:sz w:val="22"/>
          <w:szCs w:val="22"/>
        </w:rPr>
      </w:pPr>
      <w:r w:rsidRPr="00E411C7">
        <w:rPr>
          <w:rFonts w:ascii="Arial" w:hAnsi="Arial" w:cs="Arial"/>
          <w:b/>
          <w:bCs/>
          <w:sz w:val="22"/>
          <w:szCs w:val="22"/>
          <w:lang w:val="en-US"/>
        </w:rPr>
        <w:t>2.</w:t>
      </w:r>
      <w:r>
        <w:rPr>
          <w:rFonts w:ascii="Arial" w:hAnsi="Arial" w:cs="Arial"/>
          <w:b/>
          <w:bCs/>
          <w:sz w:val="22"/>
          <w:szCs w:val="22"/>
          <w:lang w:val="en-US"/>
        </w:rPr>
        <w:t>6</w:t>
      </w:r>
      <w:r w:rsidRPr="00E411C7">
        <w:rPr>
          <w:rFonts w:ascii="Arial" w:hAnsi="Arial" w:cs="Arial"/>
          <w:b/>
          <w:bCs/>
          <w:sz w:val="22"/>
          <w:szCs w:val="22"/>
          <w:lang w:val="en-US"/>
        </w:rPr>
        <w:t>.</w:t>
      </w:r>
      <w:r>
        <w:rPr>
          <w:rFonts w:ascii="Arial" w:hAnsi="Arial" w:cs="Arial"/>
          <w:b/>
          <w:bCs/>
          <w:sz w:val="22"/>
          <w:szCs w:val="22"/>
          <w:lang w:val="en-US"/>
        </w:rPr>
        <w:t>2</w:t>
      </w:r>
      <w:r>
        <w:rPr>
          <w:rFonts w:ascii="Arial" w:hAnsi="Arial" w:cs="Arial"/>
          <w:b/>
          <w:bCs/>
          <w:sz w:val="22"/>
          <w:szCs w:val="22"/>
          <w:lang w:val="en-US"/>
        </w:rPr>
        <w:tab/>
      </w:r>
      <w:r w:rsidRPr="0017301D">
        <w:rPr>
          <w:rFonts w:ascii="Arial" w:hAnsi="Arial" w:cs="Arial"/>
          <w:sz w:val="22"/>
          <w:szCs w:val="22"/>
        </w:rPr>
        <w:t>Tenders must be received no later than the timetable set out in paragraph 2.8 on (the “Tender Deadline”).  Tenders that are received late WILL NOT be considered in this Competition.</w:t>
      </w:r>
    </w:p>
    <w:p w14:paraId="49F770DC" w14:textId="1F35A7D1" w:rsidR="0017301D" w:rsidRDefault="0017301D" w:rsidP="00522723">
      <w:pPr>
        <w:pStyle w:val="BodyText"/>
        <w:spacing w:line="276" w:lineRule="auto"/>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6</w:t>
      </w:r>
      <w:r w:rsidRPr="00E411C7">
        <w:rPr>
          <w:rFonts w:ascii="Arial" w:hAnsi="Arial" w:cs="Arial"/>
          <w:b/>
          <w:bCs/>
          <w:sz w:val="22"/>
          <w:szCs w:val="22"/>
          <w:lang w:val="en-US"/>
        </w:rPr>
        <w:t>.</w:t>
      </w:r>
      <w:r>
        <w:rPr>
          <w:rFonts w:ascii="Arial" w:hAnsi="Arial" w:cs="Arial"/>
          <w:b/>
          <w:bCs/>
          <w:sz w:val="22"/>
          <w:szCs w:val="22"/>
          <w:lang w:val="en-US"/>
        </w:rPr>
        <w:t>3</w:t>
      </w:r>
      <w:r>
        <w:rPr>
          <w:rFonts w:ascii="Arial" w:hAnsi="Arial" w:cs="Arial"/>
          <w:b/>
          <w:bCs/>
          <w:sz w:val="22"/>
          <w:szCs w:val="22"/>
          <w:lang w:val="en-US"/>
        </w:rPr>
        <w:tab/>
      </w:r>
      <w:r w:rsidRPr="0017301D">
        <w:rPr>
          <w:rFonts w:ascii="Arial" w:hAnsi="Arial" w:cs="Arial"/>
          <w:sz w:val="22"/>
          <w:szCs w:val="22"/>
        </w:rPr>
        <w:t>Tenders must be submitted in English.</w:t>
      </w:r>
    </w:p>
    <w:p w14:paraId="1B80A859" w14:textId="117546CF" w:rsidR="0017301D" w:rsidRDefault="0017301D" w:rsidP="0017301D">
      <w:pPr>
        <w:pStyle w:val="BodyText"/>
        <w:spacing w:line="276" w:lineRule="auto"/>
        <w:ind w:left="705" w:hanging="705"/>
        <w:rPr>
          <w:rFonts w:ascii="Arial" w:hAnsi="Arial" w:cs="Arial"/>
          <w:sz w:val="22"/>
          <w:szCs w:val="22"/>
        </w:rPr>
      </w:pPr>
      <w:bookmarkStart w:id="3" w:name="_Hlk77256866"/>
      <w:r w:rsidRPr="00E411C7">
        <w:rPr>
          <w:rFonts w:ascii="Arial" w:hAnsi="Arial" w:cs="Arial"/>
          <w:b/>
          <w:bCs/>
          <w:sz w:val="22"/>
          <w:szCs w:val="22"/>
          <w:lang w:val="en-US"/>
        </w:rPr>
        <w:t>2.</w:t>
      </w:r>
      <w:r>
        <w:rPr>
          <w:rFonts w:ascii="Arial" w:hAnsi="Arial" w:cs="Arial"/>
          <w:b/>
          <w:bCs/>
          <w:sz w:val="22"/>
          <w:szCs w:val="22"/>
          <w:lang w:val="en-US"/>
        </w:rPr>
        <w:t>6</w:t>
      </w:r>
      <w:r w:rsidRPr="00E411C7">
        <w:rPr>
          <w:rFonts w:ascii="Arial" w:hAnsi="Arial" w:cs="Arial"/>
          <w:b/>
          <w:bCs/>
          <w:sz w:val="22"/>
          <w:szCs w:val="22"/>
          <w:lang w:val="en-US"/>
        </w:rPr>
        <w:t>.</w:t>
      </w:r>
      <w:r>
        <w:rPr>
          <w:rFonts w:ascii="Arial" w:hAnsi="Arial" w:cs="Arial"/>
          <w:b/>
          <w:bCs/>
          <w:sz w:val="22"/>
          <w:szCs w:val="22"/>
          <w:lang w:val="en-US"/>
        </w:rPr>
        <w:t>4</w:t>
      </w:r>
      <w:bookmarkEnd w:id="3"/>
      <w:r>
        <w:rPr>
          <w:rFonts w:ascii="Arial" w:hAnsi="Arial" w:cs="Arial"/>
          <w:b/>
          <w:bCs/>
          <w:sz w:val="22"/>
          <w:szCs w:val="22"/>
          <w:lang w:val="en-US"/>
        </w:rPr>
        <w:tab/>
      </w:r>
      <w:r w:rsidRPr="0017301D">
        <w:rPr>
          <w:rFonts w:ascii="Arial" w:hAnsi="Arial" w:cs="Arial"/>
          <w:sz w:val="22"/>
          <w:szCs w:val="22"/>
        </w:rPr>
        <w:t>Subject to paragraph 2.14 and 2.18, each Tenderer is limited to submitting one Tender in its own capacity or one Tender as part of a consortium/group of undertakings under this RFT.</w:t>
      </w:r>
    </w:p>
    <w:p w14:paraId="5B2A3150" w14:textId="7982CD84" w:rsidR="0017301D" w:rsidRDefault="0017301D" w:rsidP="0017301D">
      <w:pPr>
        <w:pStyle w:val="BodyText"/>
        <w:spacing w:line="276" w:lineRule="auto"/>
        <w:ind w:left="705" w:hanging="705"/>
      </w:pPr>
      <w:r w:rsidRPr="00E411C7">
        <w:rPr>
          <w:rFonts w:ascii="Arial" w:hAnsi="Arial" w:cs="Arial"/>
          <w:b/>
          <w:bCs/>
          <w:sz w:val="22"/>
          <w:szCs w:val="22"/>
          <w:lang w:val="en-US"/>
        </w:rPr>
        <w:t>2.</w:t>
      </w:r>
      <w:r>
        <w:rPr>
          <w:rFonts w:ascii="Arial" w:hAnsi="Arial" w:cs="Arial"/>
          <w:b/>
          <w:bCs/>
          <w:sz w:val="22"/>
          <w:szCs w:val="22"/>
          <w:lang w:val="en-US"/>
        </w:rPr>
        <w:t>6</w:t>
      </w:r>
      <w:r w:rsidRPr="00E411C7">
        <w:rPr>
          <w:rFonts w:ascii="Arial" w:hAnsi="Arial" w:cs="Arial"/>
          <w:b/>
          <w:bCs/>
          <w:sz w:val="22"/>
          <w:szCs w:val="22"/>
          <w:lang w:val="en-US"/>
        </w:rPr>
        <w:t>.</w:t>
      </w:r>
      <w:r>
        <w:rPr>
          <w:rFonts w:ascii="Arial" w:hAnsi="Arial" w:cs="Arial"/>
          <w:b/>
          <w:bCs/>
          <w:sz w:val="22"/>
          <w:szCs w:val="22"/>
          <w:lang w:val="en-US"/>
        </w:rPr>
        <w:t>5</w:t>
      </w:r>
      <w:r>
        <w:rPr>
          <w:rFonts w:ascii="Arial" w:hAnsi="Arial" w:cs="Arial"/>
          <w:b/>
          <w:bCs/>
          <w:sz w:val="22"/>
          <w:szCs w:val="22"/>
          <w:lang w:val="en-US"/>
        </w:rPr>
        <w:tab/>
      </w:r>
      <w:r w:rsidRPr="0017301D">
        <w:rPr>
          <w:rFonts w:ascii="Arial" w:hAnsi="Arial" w:cs="Arial"/>
          <w:sz w:val="22"/>
          <w:szCs w:val="22"/>
        </w:rPr>
        <w:t>All documents as part of your Tender submission must be submitted in soft copy and must be compiled such that they can be read immediately using PDF.  The Company is not responsible for corruption in electronic documents. Tenderers must ensure electronic documents are not corrupt</w:t>
      </w:r>
      <w:r w:rsidRPr="000E5DB7">
        <w:t>.</w:t>
      </w:r>
    </w:p>
    <w:p w14:paraId="2A133D7C" w14:textId="292E3CF6" w:rsidR="0017301D" w:rsidRDefault="0017301D" w:rsidP="0017301D">
      <w:pPr>
        <w:pStyle w:val="BodyText"/>
        <w:spacing w:line="276" w:lineRule="auto"/>
        <w:ind w:left="705" w:hanging="705"/>
        <w:rPr>
          <w:rFonts w:ascii="Arial" w:hAnsi="Arial" w:cs="Arial"/>
          <w:b/>
          <w:bCs/>
          <w:color w:val="2DCA84"/>
          <w:sz w:val="22"/>
          <w:szCs w:val="22"/>
        </w:rPr>
      </w:pPr>
    </w:p>
    <w:p w14:paraId="4F0E5736" w14:textId="64718BA2" w:rsidR="0017301D" w:rsidRDefault="0017301D" w:rsidP="0017301D">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7</w:t>
      </w:r>
      <w:r w:rsidRPr="000F66FE">
        <w:rPr>
          <w:rFonts w:ascii="Arial" w:hAnsi="Arial" w:cs="Arial"/>
          <w:b/>
          <w:bCs/>
          <w:color w:val="2DCA84"/>
          <w:sz w:val="28"/>
          <w:szCs w:val="28"/>
        </w:rPr>
        <w:t xml:space="preserve"> </w:t>
      </w:r>
      <w:r>
        <w:rPr>
          <w:rFonts w:ascii="Arial" w:hAnsi="Arial" w:cs="Arial"/>
          <w:b/>
          <w:bCs/>
          <w:color w:val="2DCA84"/>
          <w:sz w:val="28"/>
          <w:szCs w:val="28"/>
        </w:rPr>
        <w:t>Queries and Clarifications</w:t>
      </w:r>
    </w:p>
    <w:p w14:paraId="461E9533" w14:textId="6D315876" w:rsidR="0017301D" w:rsidRDefault="0017301D" w:rsidP="0017301D">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7.1</w:t>
      </w:r>
      <w:r>
        <w:rPr>
          <w:rFonts w:ascii="Arial" w:hAnsi="Arial" w:cs="Arial"/>
          <w:b/>
          <w:bCs/>
          <w:sz w:val="22"/>
          <w:szCs w:val="22"/>
          <w:lang w:val="en-US"/>
        </w:rPr>
        <w:tab/>
      </w:r>
      <w:r w:rsidRPr="0017301D">
        <w:rPr>
          <w:rFonts w:ascii="Arial" w:hAnsi="Arial" w:cs="Arial"/>
          <w:sz w:val="22"/>
          <w:szCs w:val="22"/>
        </w:rPr>
        <w:t xml:space="preserve">All queries relating to any aspect of this Competition or of this RFT must be directed to the messaging facility on </w:t>
      </w:r>
      <w:hyperlink r:id="rId14" w:history="1">
        <w:r w:rsidRPr="0017301D">
          <w:rPr>
            <w:rStyle w:val="Hyperlink"/>
            <w:rFonts w:ascii="Arial" w:hAnsi="Arial" w:cs="Arial"/>
            <w:sz w:val="22"/>
            <w:szCs w:val="22"/>
          </w:rPr>
          <w:t>www.etenders.gov.ie</w:t>
        </w:r>
      </w:hyperlink>
      <w:r w:rsidRPr="0017301D">
        <w:rPr>
          <w:rFonts w:ascii="Arial" w:hAnsi="Arial" w:cs="Arial"/>
          <w:sz w:val="22"/>
          <w:szCs w:val="22"/>
        </w:rPr>
        <w:t xml:space="preserve">.  Queries will be accepted no later than </w:t>
      </w:r>
      <w:r w:rsidRPr="008F2FF2">
        <w:rPr>
          <w:rFonts w:ascii="Arial" w:hAnsi="Arial" w:cs="Arial"/>
          <w:sz w:val="22"/>
          <w:szCs w:val="22"/>
          <w:highlight w:val="yellow"/>
        </w:rPr>
        <w:t xml:space="preserve">17.00 on </w:t>
      </w:r>
      <w:r w:rsidR="00FC6693">
        <w:rPr>
          <w:rFonts w:ascii="Arial" w:hAnsi="Arial" w:cs="Arial"/>
          <w:sz w:val="22"/>
          <w:szCs w:val="22"/>
          <w:highlight w:val="yellow"/>
        </w:rPr>
        <w:t xml:space="preserve">05/10/2021 </w:t>
      </w:r>
      <w:r w:rsidRPr="0017301D">
        <w:rPr>
          <w:rFonts w:ascii="Arial" w:hAnsi="Arial" w:cs="Arial"/>
          <w:sz w:val="22"/>
          <w:szCs w:val="22"/>
        </w:rPr>
        <w:t>unless otherwise published by the Company. For the avoidance of doubt, Tenderers may not contact the Company directly regarding any aspect of this Competition</w:t>
      </w:r>
      <w:r>
        <w:rPr>
          <w:rFonts w:ascii="Arial" w:hAnsi="Arial" w:cs="Arial"/>
          <w:sz w:val="22"/>
          <w:szCs w:val="22"/>
        </w:rPr>
        <w:t>.</w:t>
      </w:r>
    </w:p>
    <w:p w14:paraId="67E9BEAD" w14:textId="1CCC2863" w:rsidR="0017301D" w:rsidRDefault="0017301D" w:rsidP="0017301D">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7.2</w:t>
      </w:r>
      <w:r>
        <w:rPr>
          <w:rFonts w:ascii="Arial" w:hAnsi="Arial" w:cs="Arial"/>
          <w:b/>
          <w:bCs/>
          <w:sz w:val="22"/>
          <w:szCs w:val="22"/>
          <w:lang w:val="en-US"/>
        </w:rPr>
        <w:tab/>
      </w:r>
      <w:r w:rsidRPr="0017301D">
        <w:rPr>
          <w:rFonts w:ascii="Arial" w:hAnsi="Arial" w:cs="Arial"/>
          <w:sz w:val="22"/>
          <w:szCs w:val="22"/>
        </w:rPr>
        <w:t xml:space="preserve">All responses to queries will be issued by the Company via the messaging facility on </w:t>
      </w:r>
      <w:hyperlink r:id="rId15" w:history="1">
        <w:r w:rsidRPr="0017301D">
          <w:rPr>
            <w:rStyle w:val="Hyperlink"/>
            <w:rFonts w:ascii="Arial" w:hAnsi="Arial" w:cs="Arial"/>
            <w:sz w:val="22"/>
            <w:szCs w:val="22"/>
          </w:rPr>
          <w:t>www.etenders.gov.ie</w:t>
        </w:r>
      </w:hyperlink>
      <w:r w:rsidRPr="0017301D">
        <w:rPr>
          <w:rFonts w:ascii="Arial" w:hAnsi="Arial" w:cs="Arial"/>
          <w:sz w:val="22"/>
          <w:szCs w:val="22"/>
        </w:rPr>
        <w:t>. Where appropriate, queries may be amalgamated. Tenderers should note that the Company will not respond to individual Tenderers other than through the messaging facility.</w:t>
      </w:r>
    </w:p>
    <w:p w14:paraId="5F362332" w14:textId="73BB777B" w:rsidR="0017301D" w:rsidRDefault="0017301D" w:rsidP="0017301D">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7.3</w:t>
      </w:r>
      <w:r>
        <w:rPr>
          <w:rFonts w:ascii="Arial" w:hAnsi="Arial" w:cs="Arial"/>
          <w:b/>
          <w:bCs/>
          <w:sz w:val="22"/>
          <w:szCs w:val="22"/>
          <w:lang w:val="en-US"/>
        </w:rPr>
        <w:tab/>
      </w:r>
      <w:r w:rsidRPr="0017301D">
        <w:rPr>
          <w:rFonts w:ascii="Arial" w:hAnsi="Arial" w:cs="Arial"/>
          <w:sz w:val="22"/>
          <w:szCs w:val="22"/>
        </w:rPr>
        <w:t>The Company reserves the right to issue or seek written clarifications.</w:t>
      </w:r>
    </w:p>
    <w:p w14:paraId="79E39AD2" w14:textId="732A9281" w:rsidR="0017301D" w:rsidRDefault="0017301D" w:rsidP="0017301D">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7.4</w:t>
      </w:r>
      <w:r>
        <w:rPr>
          <w:rFonts w:ascii="Arial" w:hAnsi="Arial" w:cs="Arial"/>
          <w:b/>
          <w:bCs/>
          <w:sz w:val="22"/>
          <w:szCs w:val="22"/>
          <w:lang w:val="en-US"/>
        </w:rPr>
        <w:tab/>
      </w:r>
      <w:r w:rsidRPr="0017301D">
        <w:rPr>
          <w:rFonts w:ascii="Arial" w:hAnsi="Arial" w:cs="Arial"/>
          <w:sz w:val="22"/>
          <w:szCs w:val="22"/>
        </w:rPr>
        <w:t>The Company reserves the right at any time before the Tender Deadline, to update or amend the information contained in this document and/or to extend the Tender Deadline. Participating Tenderers will be informed of any such amendment or extension through the eTenders website.</w:t>
      </w:r>
    </w:p>
    <w:p w14:paraId="3AD4C9D6" w14:textId="2D9B678A" w:rsidR="0017301D" w:rsidRPr="0017301D" w:rsidRDefault="0017301D" w:rsidP="0017301D">
      <w:pPr>
        <w:tabs>
          <w:tab w:val="center" w:pos="4153"/>
          <w:tab w:val="right" w:pos="8306"/>
        </w:tabs>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 xml:space="preserve">7.5    </w:t>
      </w:r>
      <w:r w:rsidRPr="0017301D">
        <w:rPr>
          <w:rFonts w:ascii="Arial" w:hAnsi="Arial" w:cs="Arial"/>
          <w:b/>
          <w:bCs/>
          <w:sz w:val="22"/>
          <w:szCs w:val="22"/>
          <w:lang w:val="en-US"/>
        </w:rPr>
        <w:tab/>
      </w:r>
      <w:r w:rsidRPr="0017301D">
        <w:rPr>
          <w:rFonts w:ascii="Arial" w:hAnsi="Arial" w:cs="Arial"/>
          <w:sz w:val="22"/>
          <w:szCs w:val="22"/>
        </w:rPr>
        <w:t xml:space="preserve">Tenderers should ensure that they register their interest in this Competition, by clicking on the “Accept” button on </w:t>
      </w:r>
      <w:hyperlink r:id="rId16" w:history="1">
        <w:r w:rsidRPr="0017301D">
          <w:rPr>
            <w:rStyle w:val="Hyperlink"/>
            <w:rFonts w:ascii="Arial" w:hAnsi="Arial" w:cs="Arial"/>
            <w:sz w:val="22"/>
            <w:szCs w:val="22"/>
          </w:rPr>
          <w:t>www.etenders.gov.ie</w:t>
        </w:r>
      </w:hyperlink>
      <w:r w:rsidRPr="0017301D">
        <w:rPr>
          <w:rFonts w:ascii="Arial" w:hAnsi="Arial" w:cs="Arial"/>
          <w:sz w:val="22"/>
          <w:szCs w:val="22"/>
        </w:rPr>
        <w:t>, in order to receive all responses to queries and other updates in relation to this Competition.</w:t>
      </w:r>
    </w:p>
    <w:p w14:paraId="4343509B" w14:textId="104FE26C" w:rsidR="0017301D" w:rsidRDefault="0017301D" w:rsidP="0017301D">
      <w:pPr>
        <w:pStyle w:val="BodyText"/>
        <w:spacing w:line="276" w:lineRule="auto"/>
        <w:ind w:left="705" w:hanging="705"/>
        <w:rPr>
          <w:rFonts w:ascii="Arial" w:hAnsi="Arial" w:cs="Arial"/>
          <w:b/>
          <w:bCs/>
          <w:color w:val="2DCA84"/>
          <w:sz w:val="22"/>
          <w:szCs w:val="22"/>
        </w:rPr>
      </w:pPr>
    </w:p>
    <w:p w14:paraId="3B7F0C9E" w14:textId="377F20F7" w:rsidR="003B1BAD" w:rsidRDefault="003B1BAD" w:rsidP="003B1BAD">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8</w:t>
      </w:r>
      <w:r w:rsidRPr="000F66FE">
        <w:rPr>
          <w:rFonts w:ascii="Arial" w:hAnsi="Arial" w:cs="Arial"/>
          <w:b/>
          <w:bCs/>
          <w:color w:val="2DCA84"/>
          <w:sz w:val="28"/>
          <w:szCs w:val="28"/>
        </w:rPr>
        <w:t xml:space="preserve"> </w:t>
      </w:r>
      <w:r>
        <w:rPr>
          <w:rFonts w:ascii="Arial" w:hAnsi="Arial" w:cs="Arial"/>
          <w:b/>
          <w:bCs/>
          <w:color w:val="2DCA84"/>
          <w:sz w:val="28"/>
          <w:szCs w:val="28"/>
        </w:rPr>
        <w:t>Competition Timelines and Costs</w:t>
      </w:r>
    </w:p>
    <w:p w14:paraId="23208763" w14:textId="1083FF8F" w:rsidR="003B1BAD" w:rsidRDefault="003B1BAD" w:rsidP="003B1BAD">
      <w:pPr>
        <w:pStyle w:val="BodyText"/>
        <w:spacing w:line="276" w:lineRule="auto"/>
        <w:rPr>
          <w:rFonts w:ascii="Arial" w:hAnsi="Arial" w:cs="Arial"/>
          <w:b/>
          <w:bCs/>
          <w:color w:val="2DCA84"/>
          <w:sz w:val="28"/>
          <w:szCs w:val="28"/>
        </w:rPr>
      </w:pPr>
      <w:r w:rsidRPr="00E411C7">
        <w:rPr>
          <w:rFonts w:ascii="Arial" w:hAnsi="Arial" w:cs="Arial"/>
          <w:b/>
          <w:bCs/>
          <w:sz w:val="22"/>
          <w:szCs w:val="22"/>
          <w:lang w:val="en-US"/>
        </w:rPr>
        <w:t>2.</w:t>
      </w:r>
      <w:r>
        <w:rPr>
          <w:rFonts w:ascii="Arial" w:hAnsi="Arial" w:cs="Arial"/>
          <w:b/>
          <w:bCs/>
          <w:sz w:val="22"/>
          <w:szCs w:val="22"/>
          <w:lang w:val="en-US"/>
        </w:rPr>
        <w:t xml:space="preserve">8.1    </w:t>
      </w:r>
    </w:p>
    <w:tbl>
      <w:tblPr>
        <w:tblW w:w="0" w:type="auto"/>
        <w:tblInd w:w="946" w:type="dxa"/>
        <w:tblLayout w:type="fixed"/>
        <w:tblCellMar>
          <w:left w:w="0" w:type="dxa"/>
          <w:right w:w="0" w:type="dxa"/>
        </w:tblCellMar>
        <w:tblLook w:val="04A0" w:firstRow="1" w:lastRow="0" w:firstColumn="1" w:lastColumn="0" w:noHBand="0" w:noVBand="1"/>
      </w:tblPr>
      <w:tblGrid>
        <w:gridCol w:w="2916"/>
        <w:gridCol w:w="4819"/>
      </w:tblGrid>
      <w:tr w:rsidR="003B1BAD" w14:paraId="49E7ECD2" w14:textId="77777777" w:rsidTr="00DE4184">
        <w:tc>
          <w:tcPr>
            <w:tcW w:w="29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040962" w14:textId="5FCEE7BA" w:rsidR="003B1BAD" w:rsidRPr="00DB0774" w:rsidRDefault="00FC6693" w:rsidP="00485C75">
            <w:pPr>
              <w:rPr>
                <w:b/>
                <w:bCs/>
                <w:highlight w:val="yellow"/>
              </w:rPr>
            </w:pPr>
            <w:r>
              <w:rPr>
                <w:b/>
                <w:bCs/>
                <w:highlight w:val="yellow"/>
              </w:rPr>
              <w:t>28/09</w:t>
            </w:r>
            <w:r w:rsidR="003B1BAD" w:rsidRPr="00DB0774">
              <w:rPr>
                <w:b/>
                <w:bCs/>
                <w:highlight w:val="yellow"/>
              </w:rPr>
              <w:t>/</w:t>
            </w:r>
            <w:commentRangeStart w:id="4"/>
            <w:r w:rsidR="003B1BAD" w:rsidRPr="00DB0774">
              <w:rPr>
                <w:b/>
                <w:bCs/>
                <w:highlight w:val="yellow"/>
              </w:rPr>
              <w:t>2021</w:t>
            </w:r>
            <w:commentRangeEnd w:id="4"/>
            <w:r w:rsidR="009F5915" w:rsidRPr="00DB0774">
              <w:rPr>
                <w:rStyle w:val="CommentReference"/>
                <w:rFonts w:cs="Mangal"/>
                <w:highlight w:val="yellow"/>
              </w:rPr>
              <w:commentReference w:id="4"/>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E8E6B7" w14:textId="77777777" w:rsidR="003B1BAD" w:rsidRPr="00DB0774" w:rsidRDefault="003B1BAD" w:rsidP="00485C75">
            <w:pPr>
              <w:rPr>
                <w:b/>
                <w:bCs/>
                <w:highlight w:val="yellow"/>
              </w:rPr>
            </w:pPr>
            <w:r w:rsidRPr="00DB0774">
              <w:rPr>
                <w:b/>
                <w:bCs/>
                <w:highlight w:val="yellow"/>
              </w:rPr>
              <w:t>Issuing of Request for Tender</w:t>
            </w:r>
          </w:p>
        </w:tc>
      </w:tr>
      <w:tr w:rsidR="003B1BAD" w14:paraId="73A4E381" w14:textId="77777777" w:rsidTr="00DE4184">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5152B" w14:textId="48C34B91" w:rsidR="003B1BAD" w:rsidRPr="00DB0774" w:rsidRDefault="00FC6693" w:rsidP="00485C75">
            <w:pPr>
              <w:rPr>
                <w:b/>
                <w:bCs/>
                <w:highlight w:val="yellow"/>
              </w:rPr>
            </w:pPr>
            <w:r>
              <w:rPr>
                <w:b/>
                <w:bCs/>
                <w:highlight w:val="yellow"/>
              </w:rPr>
              <w:t>05/10</w:t>
            </w:r>
            <w:r w:rsidR="003B1BAD" w:rsidRPr="00DB0774">
              <w:rPr>
                <w:b/>
                <w:bCs/>
                <w:highlight w:val="yellow"/>
              </w:rPr>
              <w:t>/2021 @ 17.00pm</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BA0D80" w14:textId="77777777" w:rsidR="003B1BAD" w:rsidRPr="00DB0774" w:rsidRDefault="003B1BAD" w:rsidP="00485C75">
            <w:pPr>
              <w:rPr>
                <w:b/>
                <w:bCs/>
                <w:highlight w:val="yellow"/>
              </w:rPr>
            </w:pPr>
            <w:r w:rsidRPr="00DB0774">
              <w:rPr>
                <w:b/>
                <w:bCs/>
                <w:highlight w:val="yellow"/>
              </w:rPr>
              <w:t>Latest Date for Queries</w:t>
            </w:r>
          </w:p>
        </w:tc>
      </w:tr>
      <w:tr w:rsidR="003B1BAD" w14:paraId="1E1A9681" w14:textId="77777777" w:rsidTr="00DE4184">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B8BD4F" w14:textId="0F30B651" w:rsidR="003B1BAD" w:rsidRPr="00DB0774" w:rsidRDefault="000A0EDD" w:rsidP="00485C75">
            <w:pPr>
              <w:rPr>
                <w:b/>
                <w:bCs/>
                <w:highlight w:val="yellow"/>
              </w:rPr>
            </w:pPr>
            <w:hyperlink r:id="rId17" w:history="1">
              <w:r w:rsidR="00FC6693">
                <w:rPr>
                  <w:b/>
                  <w:bCs/>
                  <w:highlight w:val="yellow"/>
                </w:rPr>
                <w:t>12/10</w:t>
              </w:r>
              <w:r w:rsidR="003B1BAD" w:rsidRPr="00DB0774">
                <w:rPr>
                  <w:b/>
                  <w:bCs/>
                  <w:highlight w:val="yellow"/>
                </w:rPr>
                <w:t>/</w:t>
              </w:r>
              <w:r w:rsidR="003B1BAD" w:rsidRPr="00DB0774">
                <w:rPr>
                  <w:rStyle w:val="Hyperlink"/>
                  <w:b/>
                  <w:bCs/>
                  <w:color w:val="auto"/>
                  <w:highlight w:val="yellow"/>
                  <w:u w:val="none"/>
                </w:rPr>
                <w:t>2021 @ 12.00</w:t>
              </w:r>
            </w:hyperlink>
            <w:r w:rsidR="003B1BAD" w:rsidRPr="00DB0774">
              <w:rPr>
                <w:b/>
                <w:bCs/>
                <w:highlight w:val="yellow"/>
              </w:rPr>
              <w:t xml:space="preserve"> noon</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43337A" w14:textId="77777777" w:rsidR="003B1BAD" w:rsidRPr="00DB0774" w:rsidRDefault="003B1BAD" w:rsidP="00485C75">
            <w:pPr>
              <w:rPr>
                <w:b/>
                <w:bCs/>
                <w:highlight w:val="yellow"/>
              </w:rPr>
            </w:pPr>
            <w:r w:rsidRPr="00DB0774">
              <w:rPr>
                <w:b/>
                <w:bCs/>
                <w:highlight w:val="yellow"/>
              </w:rPr>
              <w:t>Tender Submission</w:t>
            </w:r>
          </w:p>
        </w:tc>
      </w:tr>
      <w:tr w:rsidR="00DE4184" w14:paraId="66260740" w14:textId="77777777" w:rsidTr="00DE4184">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75D31B" w14:textId="75F92197" w:rsidR="00DE4184" w:rsidRPr="00DB0774" w:rsidRDefault="00FC6693" w:rsidP="00485C75">
            <w:pPr>
              <w:rPr>
                <w:b/>
                <w:bCs/>
                <w:highlight w:val="yellow"/>
              </w:rPr>
            </w:pPr>
            <w:r>
              <w:rPr>
                <w:b/>
                <w:bCs/>
                <w:highlight w:val="yellow"/>
              </w:rPr>
              <w:t>13/10</w:t>
            </w:r>
            <w:r w:rsidR="00DE4184" w:rsidRPr="00DB0774">
              <w:rPr>
                <w:b/>
                <w:bCs/>
                <w:highlight w:val="yellow"/>
              </w:rPr>
              <w:t>/2021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30908B" w14:textId="65821106" w:rsidR="00DE4184" w:rsidRPr="00DB0774" w:rsidRDefault="00DE4184" w:rsidP="00485C75">
            <w:pPr>
              <w:rPr>
                <w:b/>
                <w:bCs/>
                <w:highlight w:val="yellow"/>
              </w:rPr>
            </w:pPr>
            <w:r w:rsidRPr="00DB0774">
              <w:rPr>
                <w:b/>
                <w:bCs/>
                <w:highlight w:val="yellow"/>
              </w:rPr>
              <w:t>Completion of Clarifications and Negotiations</w:t>
            </w:r>
          </w:p>
        </w:tc>
      </w:tr>
      <w:tr w:rsidR="00DE4184" w14:paraId="217F7A7B" w14:textId="77777777" w:rsidTr="00DE4184">
        <w:tc>
          <w:tcPr>
            <w:tcW w:w="29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857E6F" w14:textId="1F4FA37A" w:rsidR="00DE4184" w:rsidRPr="00DB0774" w:rsidRDefault="00FC6693" w:rsidP="00485C75">
            <w:pPr>
              <w:rPr>
                <w:b/>
                <w:bCs/>
                <w:highlight w:val="yellow"/>
              </w:rPr>
            </w:pPr>
            <w:r>
              <w:rPr>
                <w:b/>
                <w:bCs/>
                <w:highlight w:val="yellow"/>
              </w:rPr>
              <w:t>15/10</w:t>
            </w:r>
            <w:r w:rsidR="00DE4184" w:rsidRPr="00DB0774">
              <w:rPr>
                <w:b/>
                <w:bCs/>
                <w:highlight w:val="yellow"/>
              </w:rPr>
              <w:t>/2021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5052A6" w14:textId="4012C054" w:rsidR="00DE4184" w:rsidRPr="00DB0774" w:rsidRDefault="00DE4184" w:rsidP="00485C75">
            <w:pPr>
              <w:rPr>
                <w:b/>
                <w:bCs/>
                <w:highlight w:val="yellow"/>
              </w:rPr>
            </w:pPr>
            <w:r w:rsidRPr="00DB0774">
              <w:rPr>
                <w:b/>
                <w:bCs/>
                <w:highlight w:val="yellow"/>
              </w:rPr>
              <w:t>Contract Award</w:t>
            </w:r>
          </w:p>
        </w:tc>
      </w:tr>
    </w:tbl>
    <w:p w14:paraId="722087CE" w14:textId="77777777" w:rsidR="00DE4184" w:rsidRDefault="00DE4184" w:rsidP="003B1BAD">
      <w:pPr>
        <w:pStyle w:val="BodyText"/>
        <w:spacing w:line="276" w:lineRule="auto"/>
        <w:rPr>
          <w:rFonts w:ascii="Arial" w:hAnsi="Arial" w:cs="Arial"/>
          <w:b/>
          <w:bCs/>
          <w:color w:val="2DCA84"/>
          <w:sz w:val="28"/>
          <w:szCs w:val="28"/>
        </w:rPr>
      </w:pPr>
    </w:p>
    <w:p w14:paraId="6506EEAF" w14:textId="51C566AB" w:rsidR="00DE4184" w:rsidRDefault="00DE4184" w:rsidP="00DE4184">
      <w:pPr>
        <w:pStyle w:val="BodyText"/>
        <w:spacing w:line="276" w:lineRule="auto"/>
        <w:ind w:left="709" w:hanging="709"/>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8.2</w:t>
      </w:r>
      <w:r>
        <w:rPr>
          <w:rFonts w:ascii="Arial" w:hAnsi="Arial" w:cs="Arial"/>
          <w:b/>
          <w:bCs/>
          <w:sz w:val="22"/>
          <w:szCs w:val="22"/>
          <w:lang w:val="en-US"/>
        </w:rPr>
        <w:tab/>
      </w:r>
      <w:r w:rsidRPr="00DE4184">
        <w:rPr>
          <w:rFonts w:ascii="Arial" w:hAnsi="Arial" w:cs="Arial"/>
          <w:sz w:val="22"/>
          <w:szCs w:val="22"/>
        </w:rPr>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p w14:paraId="6DA77344" w14:textId="77777777" w:rsidR="00AC0CE7" w:rsidRPr="00DE4184" w:rsidRDefault="00AC0CE7" w:rsidP="006D6415">
      <w:pPr>
        <w:pStyle w:val="BodyText"/>
        <w:spacing w:line="276" w:lineRule="auto"/>
        <w:rPr>
          <w:rFonts w:ascii="Arial" w:hAnsi="Arial" w:cs="Arial"/>
          <w:b/>
          <w:bCs/>
          <w:color w:val="2DCA84"/>
          <w:sz w:val="22"/>
          <w:szCs w:val="22"/>
        </w:rPr>
      </w:pPr>
    </w:p>
    <w:p w14:paraId="44DEB808" w14:textId="7306AF6C" w:rsidR="00DE4184" w:rsidRDefault="00DE4184" w:rsidP="00DE4184">
      <w:pPr>
        <w:pStyle w:val="BodyText"/>
        <w:spacing w:line="276" w:lineRule="auto"/>
        <w:rPr>
          <w:rFonts w:ascii="Arial" w:hAnsi="Arial" w:cs="Arial"/>
          <w:b/>
          <w:bCs/>
          <w:color w:val="2DCA84"/>
          <w:sz w:val="28"/>
          <w:szCs w:val="28"/>
        </w:rPr>
      </w:pPr>
      <w:bookmarkStart w:id="5" w:name="_Hlk77346695"/>
      <w:r w:rsidRPr="000F66FE">
        <w:rPr>
          <w:rFonts w:ascii="Arial" w:hAnsi="Arial" w:cs="Arial"/>
          <w:b/>
          <w:bCs/>
          <w:color w:val="2DCA84"/>
          <w:sz w:val="28"/>
          <w:szCs w:val="28"/>
        </w:rPr>
        <w:t>2.</w:t>
      </w:r>
      <w:r>
        <w:rPr>
          <w:rFonts w:ascii="Arial" w:hAnsi="Arial" w:cs="Arial"/>
          <w:b/>
          <w:bCs/>
          <w:color w:val="2DCA84"/>
          <w:sz w:val="28"/>
          <w:szCs w:val="28"/>
        </w:rPr>
        <w:t>9</w:t>
      </w:r>
      <w:r w:rsidRPr="000F66FE">
        <w:rPr>
          <w:rFonts w:ascii="Arial" w:hAnsi="Arial" w:cs="Arial"/>
          <w:b/>
          <w:bCs/>
          <w:color w:val="2DCA84"/>
          <w:sz w:val="28"/>
          <w:szCs w:val="28"/>
        </w:rPr>
        <w:t xml:space="preserve"> </w:t>
      </w:r>
      <w:r>
        <w:rPr>
          <w:rFonts w:ascii="Arial" w:hAnsi="Arial" w:cs="Arial"/>
          <w:b/>
          <w:bCs/>
          <w:color w:val="2DCA84"/>
          <w:sz w:val="28"/>
          <w:szCs w:val="28"/>
        </w:rPr>
        <w:t>Confidentiality</w:t>
      </w:r>
      <w:bookmarkEnd w:id="5"/>
    </w:p>
    <w:p w14:paraId="4D076D77" w14:textId="35B90DAD" w:rsidR="00DE4184" w:rsidRDefault="00DE4184" w:rsidP="009D2C5D">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sidR="009D2C5D">
        <w:rPr>
          <w:rFonts w:ascii="Arial" w:hAnsi="Arial" w:cs="Arial"/>
          <w:b/>
          <w:bCs/>
          <w:sz w:val="22"/>
          <w:szCs w:val="22"/>
          <w:lang w:val="en-US"/>
        </w:rPr>
        <w:t>9</w:t>
      </w:r>
      <w:r>
        <w:rPr>
          <w:rFonts w:ascii="Arial" w:hAnsi="Arial" w:cs="Arial"/>
          <w:b/>
          <w:bCs/>
          <w:sz w:val="22"/>
          <w:szCs w:val="22"/>
          <w:lang w:val="en-US"/>
        </w:rPr>
        <w:t>.</w:t>
      </w:r>
      <w:r w:rsidR="009D2C5D">
        <w:rPr>
          <w:rFonts w:ascii="Arial" w:hAnsi="Arial" w:cs="Arial"/>
          <w:b/>
          <w:bCs/>
          <w:sz w:val="22"/>
          <w:szCs w:val="22"/>
          <w:lang w:val="en-US"/>
        </w:rPr>
        <w:t>1</w:t>
      </w:r>
      <w:r w:rsidR="009D2C5D">
        <w:rPr>
          <w:rFonts w:ascii="Arial" w:hAnsi="Arial" w:cs="Arial"/>
          <w:b/>
          <w:bCs/>
          <w:sz w:val="22"/>
          <w:szCs w:val="22"/>
          <w:lang w:val="en-US"/>
        </w:rPr>
        <w:tab/>
      </w:r>
      <w:r w:rsidR="009D2C5D" w:rsidRPr="009D2C5D">
        <w:rPr>
          <w:rFonts w:ascii="Arial" w:hAnsi="Arial" w:cs="Arial"/>
          <w:sz w:val="22"/>
          <w:szCs w:val="22"/>
        </w:rPr>
        <w:t xml:space="preserve">All documentation, data, statistics, drawings, information, patterns, </w:t>
      </w:r>
      <w:r w:rsidR="003C2B12" w:rsidRPr="009D2C5D">
        <w:rPr>
          <w:rFonts w:ascii="Arial" w:hAnsi="Arial" w:cs="Arial"/>
          <w:sz w:val="22"/>
          <w:szCs w:val="22"/>
        </w:rPr>
        <w:t>samples,</w:t>
      </w:r>
      <w:r w:rsidR="009D2C5D" w:rsidRPr="009D2C5D">
        <w:rPr>
          <w:rFonts w:ascii="Arial" w:hAnsi="Arial" w:cs="Arial"/>
          <w:sz w:val="22"/>
          <w:szCs w:val="22"/>
        </w:rPr>
        <w:t xml:space="preserve"> or material disclosed or furnished by the Company to Tenderers during the course of this Competition:</w:t>
      </w:r>
    </w:p>
    <w:p w14:paraId="07371FBE" w14:textId="6DF6C098" w:rsidR="009D2C5D" w:rsidRDefault="009D2C5D" w:rsidP="009D2C5D">
      <w:pPr>
        <w:rPr>
          <w:rFonts w:ascii="Arial" w:hAnsi="Arial" w:cs="Arial"/>
          <w:sz w:val="22"/>
          <w:szCs w:val="22"/>
        </w:rPr>
      </w:pPr>
      <w:r>
        <w:rPr>
          <w:rFonts w:ascii="Arial" w:hAnsi="Arial" w:cs="Arial"/>
          <w:b/>
          <w:bCs/>
          <w:sz w:val="22"/>
          <w:szCs w:val="22"/>
          <w:lang w:val="en-US"/>
        </w:rPr>
        <w:tab/>
        <w:t>(a)</w:t>
      </w:r>
      <w:r>
        <w:rPr>
          <w:rFonts w:ascii="Arial" w:hAnsi="Arial" w:cs="Arial"/>
          <w:b/>
          <w:bCs/>
          <w:sz w:val="22"/>
          <w:szCs w:val="22"/>
          <w:lang w:val="en-US"/>
        </w:rPr>
        <w:tab/>
      </w:r>
      <w:r w:rsidRPr="009D2C5D">
        <w:rPr>
          <w:rFonts w:ascii="Arial" w:hAnsi="Arial" w:cs="Arial"/>
          <w:sz w:val="22"/>
          <w:szCs w:val="22"/>
        </w:rPr>
        <w:t>are furnished for the sole purpose of replying to this RFT only;</w:t>
      </w:r>
    </w:p>
    <w:p w14:paraId="2E47730B" w14:textId="6206B15F" w:rsidR="009D2C5D" w:rsidRDefault="009D2C5D" w:rsidP="009D2C5D">
      <w:pPr>
        <w:ind w:left="1418" w:hanging="709"/>
        <w:rPr>
          <w:rFonts w:ascii="Arial" w:hAnsi="Arial" w:cs="Arial"/>
          <w:sz w:val="22"/>
          <w:szCs w:val="22"/>
        </w:rPr>
      </w:pPr>
      <w:r w:rsidRPr="009D2C5D">
        <w:rPr>
          <w:rFonts w:ascii="Arial" w:hAnsi="Arial" w:cs="Arial"/>
          <w:b/>
          <w:bCs/>
          <w:sz w:val="22"/>
          <w:szCs w:val="22"/>
        </w:rPr>
        <w:t>(b)</w:t>
      </w:r>
      <w:r>
        <w:rPr>
          <w:rFonts w:ascii="Arial" w:hAnsi="Arial" w:cs="Arial"/>
          <w:sz w:val="22"/>
          <w:szCs w:val="22"/>
        </w:rPr>
        <w:tab/>
      </w:r>
      <w:r w:rsidRPr="009D2C5D">
        <w:rPr>
          <w:rFonts w:ascii="Arial" w:hAnsi="Arial" w:cs="Arial"/>
          <w:sz w:val="22"/>
          <w:szCs w:val="22"/>
        </w:rPr>
        <w:t xml:space="preserve">may not be used, communicated, </w:t>
      </w:r>
      <w:r w:rsidR="00F22605" w:rsidRPr="009D2C5D">
        <w:rPr>
          <w:rFonts w:ascii="Arial" w:hAnsi="Arial" w:cs="Arial"/>
          <w:sz w:val="22"/>
          <w:szCs w:val="22"/>
        </w:rPr>
        <w:t>reproduced,</w:t>
      </w:r>
      <w:r w:rsidRPr="009D2C5D">
        <w:rPr>
          <w:rFonts w:ascii="Arial" w:hAnsi="Arial" w:cs="Arial"/>
          <w:sz w:val="22"/>
          <w:szCs w:val="22"/>
        </w:rPr>
        <w:t xml:space="preserve"> or published for any other purpose without the prior written permission of the Contracting </w:t>
      </w:r>
      <w:r w:rsidR="002B2EAC">
        <w:rPr>
          <w:rFonts w:ascii="Arial" w:hAnsi="Arial"/>
          <w:sz w:val="22"/>
          <w:szCs w:val="22"/>
          <w:lang w:val="en-US"/>
        </w:rPr>
        <w:t>Entity</w:t>
      </w:r>
      <w:r w:rsidRPr="009D2C5D">
        <w:rPr>
          <w:rFonts w:ascii="Arial" w:hAnsi="Arial" w:cs="Arial"/>
          <w:sz w:val="22"/>
          <w:szCs w:val="22"/>
        </w:rPr>
        <w:t>;</w:t>
      </w:r>
    </w:p>
    <w:p w14:paraId="289702C5" w14:textId="3A6B460F" w:rsidR="009D2C5D" w:rsidRDefault="009D2C5D" w:rsidP="009D2C5D">
      <w:pPr>
        <w:ind w:left="1418" w:hanging="709"/>
        <w:rPr>
          <w:rFonts w:ascii="Arial" w:hAnsi="Arial" w:cs="Arial"/>
          <w:sz w:val="22"/>
          <w:szCs w:val="22"/>
        </w:rPr>
      </w:pPr>
      <w:r>
        <w:rPr>
          <w:rFonts w:ascii="Arial" w:hAnsi="Arial" w:cs="Arial"/>
          <w:b/>
          <w:bCs/>
          <w:sz w:val="22"/>
          <w:szCs w:val="22"/>
        </w:rPr>
        <w:t>(c)</w:t>
      </w:r>
      <w:r>
        <w:rPr>
          <w:rFonts w:ascii="Arial" w:hAnsi="Arial" w:cs="Arial"/>
          <w:b/>
          <w:bCs/>
          <w:sz w:val="22"/>
          <w:szCs w:val="22"/>
        </w:rPr>
        <w:tab/>
      </w:r>
      <w:r w:rsidRPr="009D2C5D">
        <w:rPr>
          <w:rFonts w:ascii="Arial" w:hAnsi="Arial" w:cs="Arial"/>
          <w:sz w:val="22"/>
          <w:szCs w:val="22"/>
        </w:rPr>
        <w:t>shall be treated as confidential by the Tenderer and by any third parties (including subcontractors) engaged or consulted by the Tenderer; and</w:t>
      </w:r>
    </w:p>
    <w:p w14:paraId="406B8724" w14:textId="72148EFE" w:rsidR="009D2C5D" w:rsidRDefault="009D2C5D" w:rsidP="009D2C5D">
      <w:pPr>
        <w:ind w:left="1418" w:hanging="709"/>
        <w:rPr>
          <w:rFonts w:ascii="Arial" w:hAnsi="Arial" w:cs="Arial"/>
          <w:sz w:val="22"/>
          <w:szCs w:val="22"/>
        </w:rPr>
      </w:pPr>
      <w:r w:rsidRPr="009D2C5D">
        <w:rPr>
          <w:b/>
          <w:bCs/>
        </w:rPr>
        <w:t>(d)</w:t>
      </w:r>
      <w:r>
        <w:tab/>
      </w:r>
      <w:r w:rsidRPr="009D2C5D">
        <w:rPr>
          <w:rFonts w:ascii="Arial" w:hAnsi="Arial" w:cs="Arial"/>
          <w:sz w:val="22"/>
          <w:szCs w:val="22"/>
        </w:rPr>
        <w:t xml:space="preserve">must be returned and/or deleted immediately to the Contracting </w:t>
      </w:r>
      <w:r w:rsidR="002B2EAC">
        <w:rPr>
          <w:rFonts w:ascii="Arial" w:hAnsi="Arial"/>
          <w:sz w:val="22"/>
          <w:szCs w:val="22"/>
          <w:lang w:val="en-US"/>
        </w:rPr>
        <w:t>Entity</w:t>
      </w:r>
      <w:r w:rsidRPr="009D2C5D">
        <w:rPr>
          <w:rFonts w:ascii="Arial" w:hAnsi="Arial" w:cs="Arial"/>
          <w:sz w:val="22"/>
          <w:szCs w:val="22"/>
        </w:rPr>
        <w:t xml:space="preserve"> upon cancellation or completion of this Competition if </w:t>
      </w:r>
      <w:r w:rsidR="003C2B12" w:rsidRPr="009D2C5D">
        <w:rPr>
          <w:rFonts w:ascii="Arial" w:hAnsi="Arial" w:cs="Arial"/>
          <w:sz w:val="22"/>
          <w:szCs w:val="22"/>
        </w:rPr>
        <w:t>so,</w:t>
      </w:r>
      <w:r w:rsidRPr="009D2C5D">
        <w:rPr>
          <w:rFonts w:ascii="Arial" w:hAnsi="Arial" w:cs="Arial"/>
          <w:sz w:val="22"/>
          <w:szCs w:val="22"/>
        </w:rPr>
        <w:t xml:space="preserve"> requested by the Company.</w:t>
      </w:r>
    </w:p>
    <w:p w14:paraId="19C1F00D" w14:textId="4022F2F9" w:rsidR="009D2C5D" w:rsidRDefault="009D2C5D" w:rsidP="009D2C5D"/>
    <w:p w14:paraId="485B9F9E" w14:textId="6284BFD0" w:rsidR="009D2C5D" w:rsidRDefault="009D2C5D" w:rsidP="009D2C5D">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10</w:t>
      </w:r>
      <w:r w:rsidRPr="000F66FE">
        <w:rPr>
          <w:rFonts w:ascii="Arial" w:hAnsi="Arial" w:cs="Arial"/>
          <w:b/>
          <w:bCs/>
          <w:color w:val="2DCA84"/>
          <w:sz w:val="28"/>
          <w:szCs w:val="28"/>
        </w:rPr>
        <w:t xml:space="preserve"> </w:t>
      </w:r>
      <w:r>
        <w:rPr>
          <w:rFonts w:ascii="Arial" w:hAnsi="Arial" w:cs="Arial"/>
          <w:b/>
          <w:bCs/>
          <w:color w:val="2DCA84"/>
          <w:sz w:val="28"/>
          <w:szCs w:val="28"/>
        </w:rPr>
        <w:t>Pricing</w:t>
      </w:r>
    </w:p>
    <w:p w14:paraId="79F9C958" w14:textId="55DC51B1" w:rsidR="009D2C5D" w:rsidRDefault="009D2C5D" w:rsidP="009D2C5D">
      <w:pPr>
        <w:pStyle w:val="BodyText"/>
        <w:spacing w:line="276" w:lineRule="auto"/>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10.1</w:t>
      </w:r>
      <w:r>
        <w:rPr>
          <w:rFonts w:ascii="Arial" w:hAnsi="Arial" w:cs="Arial"/>
          <w:b/>
          <w:bCs/>
          <w:sz w:val="22"/>
          <w:szCs w:val="22"/>
          <w:lang w:val="en-US"/>
        </w:rPr>
        <w:tab/>
      </w:r>
      <w:r w:rsidRPr="009D2C5D">
        <w:rPr>
          <w:rFonts w:ascii="Arial" w:hAnsi="Arial" w:cs="Arial"/>
          <w:sz w:val="22"/>
          <w:szCs w:val="22"/>
        </w:rPr>
        <w:t>All Tenderers must submit a fixed price for this requirement</w:t>
      </w:r>
    </w:p>
    <w:p w14:paraId="0036C401" w14:textId="5AFD8D36" w:rsidR="009D2C5D" w:rsidRDefault="008B022B" w:rsidP="008B022B">
      <w:pPr>
        <w:pStyle w:val="BodyText"/>
        <w:spacing w:line="276" w:lineRule="auto"/>
        <w:ind w:left="705" w:hanging="705"/>
        <w:rPr>
          <w:rFonts w:ascii="Arial" w:hAnsi="Arial" w:cs="Arial"/>
          <w:sz w:val="22"/>
          <w:szCs w:val="22"/>
        </w:rPr>
      </w:pPr>
      <w:bookmarkStart w:id="6" w:name="_Hlk77348192"/>
      <w:r w:rsidRPr="00E411C7">
        <w:rPr>
          <w:rFonts w:ascii="Arial" w:hAnsi="Arial" w:cs="Arial"/>
          <w:b/>
          <w:bCs/>
          <w:sz w:val="22"/>
          <w:szCs w:val="22"/>
          <w:lang w:val="en-US"/>
        </w:rPr>
        <w:t>2.</w:t>
      </w:r>
      <w:r>
        <w:rPr>
          <w:rFonts w:ascii="Arial" w:hAnsi="Arial" w:cs="Arial"/>
          <w:b/>
          <w:bCs/>
          <w:sz w:val="22"/>
          <w:szCs w:val="22"/>
          <w:lang w:val="en-US"/>
        </w:rPr>
        <w:t>10.2</w:t>
      </w:r>
      <w:bookmarkEnd w:id="6"/>
      <w:r>
        <w:rPr>
          <w:rFonts w:ascii="Arial" w:hAnsi="Arial" w:cs="Arial"/>
          <w:b/>
          <w:bCs/>
          <w:color w:val="2DCA84"/>
          <w:sz w:val="28"/>
          <w:szCs w:val="28"/>
        </w:rPr>
        <w:tab/>
      </w:r>
      <w:r w:rsidRPr="008B022B">
        <w:rPr>
          <w:rFonts w:ascii="Arial" w:hAnsi="Arial" w:cs="Arial"/>
          <w:sz w:val="22"/>
          <w:szCs w:val="22"/>
        </w:rPr>
        <w:t xml:space="preserve">All prices quoted must be all-inclusive (i.e. including but not being limited to shipping, packaging, delivery, ancillary </w:t>
      </w:r>
      <w:r w:rsidR="003C2B12" w:rsidRPr="008B022B">
        <w:rPr>
          <w:rFonts w:ascii="Arial" w:hAnsi="Arial" w:cs="Arial"/>
          <w:sz w:val="22"/>
          <w:szCs w:val="22"/>
        </w:rPr>
        <w:t>costs,</w:t>
      </w:r>
      <w:r w:rsidRPr="008B022B">
        <w:rPr>
          <w:rFonts w:ascii="Arial" w:hAnsi="Arial" w:cs="Arial"/>
          <w:sz w:val="22"/>
          <w:szCs w:val="22"/>
        </w:rPr>
        <w:t xml:space="preserve"> and all other costs/expenses), be expressed in Euro only and exclusive of VAT.  The VAT rate(s) where applicable should be indicated separately</w:t>
      </w:r>
      <w:r>
        <w:rPr>
          <w:rFonts w:ascii="Arial" w:hAnsi="Arial" w:cs="Arial"/>
          <w:sz w:val="22"/>
          <w:szCs w:val="22"/>
        </w:rPr>
        <w:t>.</w:t>
      </w:r>
    </w:p>
    <w:p w14:paraId="29DA1871" w14:textId="49ACA646" w:rsidR="008B022B" w:rsidRDefault="008B022B" w:rsidP="008B022B">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10.</w:t>
      </w:r>
      <w:r w:rsidR="009E1255">
        <w:rPr>
          <w:rFonts w:ascii="Arial" w:hAnsi="Arial" w:cs="Arial"/>
          <w:b/>
          <w:bCs/>
          <w:sz w:val="22"/>
          <w:szCs w:val="22"/>
          <w:lang w:val="en-US"/>
        </w:rPr>
        <w:t>3</w:t>
      </w:r>
      <w:r>
        <w:rPr>
          <w:rFonts w:ascii="Arial" w:hAnsi="Arial" w:cs="Arial"/>
          <w:b/>
          <w:bCs/>
          <w:sz w:val="22"/>
          <w:szCs w:val="22"/>
          <w:lang w:val="en-US"/>
        </w:rPr>
        <w:tab/>
      </w:r>
      <w:r w:rsidRPr="008B022B">
        <w:rPr>
          <w:rFonts w:ascii="Arial" w:hAnsi="Arial" w:cs="Arial"/>
          <w:sz w:val="22"/>
          <w:szCs w:val="22"/>
        </w:rPr>
        <w:t>Any currency variations occurring over the Term of the Services Contract shall be borne by the Tenderer.</w:t>
      </w:r>
    </w:p>
    <w:p w14:paraId="0368A62A" w14:textId="157DB860" w:rsidR="00BF34AE" w:rsidRDefault="00BF34AE" w:rsidP="008B022B">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10.</w:t>
      </w:r>
      <w:r w:rsidR="009E1255">
        <w:rPr>
          <w:rFonts w:ascii="Arial" w:hAnsi="Arial" w:cs="Arial"/>
          <w:b/>
          <w:bCs/>
          <w:sz w:val="22"/>
          <w:szCs w:val="22"/>
          <w:lang w:val="en-US"/>
        </w:rPr>
        <w:t>4</w:t>
      </w:r>
      <w:r>
        <w:rPr>
          <w:rFonts w:ascii="Arial" w:hAnsi="Arial" w:cs="Arial"/>
          <w:b/>
          <w:bCs/>
          <w:sz w:val="22"/>
          <w:szCs w:val="22"/>
          <w:lang w:val="en-US"/>
        </w:rPr>
        <w:tab/>
      </w:r>
      <w:r w:rsidRPr="00BF34AE">
        <w:rPr>
          <w:rFonts w:ascii="Arial" w:hAnsi="Arial" w:cs="Arial"/>
          <w:sz w:val="22"/>
          <w:szCs w:val="22"/>
        </w:rPr>
        <w:t>Payments for Services provided pursuant to this RFT shall be subject to and made in accordance with the Services Contract at Appendix 5 to this RFT.</w:t>
      </w:r>
    </w:p>
    <w:p w14:paraId="56714214" w14:textId="19BF78E3" w:rsidR="00AC0CE7" w:rsidRDefault="00BF34AE" w:rsidP="00BF34AE">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11</w:t>
      </w:r>
      <w:r w:rsidRPr="000F66FE">
        <w:rPr>
          <w:rFonts w:ascii="Arial" w:hAnsi="Arial" w:cs="Arial"/>
          <w:b/>
          <w:bCs/>
          <w:color w:val="2DCA84"/>
          <w:sz w:val="28"/>
          <w:szCs w:val="28"/>
        </w:rPr>
        <w:t xml:space="preserve"> </w:t>
      </w:r>
      <w:r>
        <w:rPr>
          <w:rFonts w:ascii="Arial" w:hAnsi="Arial" w:cs="Arial"/>
          <w:b/>
          <w:bCs/>
          <w:color w:val="2DCA84"/>
          <w:sz w:val="28"/>
          <w:szCs w:val="28"/>
        </w:rPr>
        <w:t>Environmental, Social and Labour Law</w:t>
      </w:r>
    </w:p>
    <w:p w14:paraId="1B2C03FE" w14:textId="41F4BA7C" w:rsidR="00BF34AE" w:rsidRDefault="00BF34AE" w:rsidP="00BF34AE">
      <w:pPr>
        <w:pStyle w:val="BodyText"/>
        <w:spacing w:line="276" w:lineRule="auto"/>
        <w:ind w:left="705" w:hanging="705"/>
        <w:rPr>
          <w:rFonts w:ascii="Arial" w:hAnsi="Arial" w:cs="Arial"/>
          <w:sz w:val="22"/>
          <w:szCs w:val="22"/>
        </w:rPr>
      </w:pPr>
      <w:bookmarkStart w:id="7" w:name="_Hlk77348529"/>
      <w:r w:rsidRPr="00E411C7">
        <w:rPr>
          <w:rFonts w:ascii="Arial" w:hAnsi="Arial" w:cs="Arial"/>
          <w:b/>
          <w:bCs/>
          <w:sz w:val="22"/>
          <w:szCs w:val="22"/>
          <w:lang w:val="en-US"/>
        </w:rPr>
        <w:t>2.</w:t>
      </w:r>
      <w:r>
        <w:rPr>
          <w:rFonts w:ascii="Arial" w:hAnsi="Arial" w:cs="Arial"/>
          <w:b/>
          <w:bCs/>
          <w:sz w:val="22"/>
          <w:szCs w:val="22"/>
          <w:lang w:val="en-US"/>
        </w:rPr>
        <w:t>11.1</w:t>
      </w:r>
      <w:bookmarkEnd w:id="7"/>
      <w:r>
        <w:rPr>
          <w:rFonts w:ascii="Arial" w:hAnsi="Arial" w:cs="Arial"/>
          <w:b/>
          <w:bCs/>
          <w:sz w:val="22"/>
          <w:szCs w:val="22"/>
          <w:lang w:val="en-US"/>
        </w:rPr>
        <w:tab/>
      </w:r>
      <w:r w:rsidRPr="00BF34AE">
        <w:rPr>
          <w:rFonts w:ascii="Arial" w:hAnsi="Arial" w:cs="Arial"/>
          <w:sz w:val="22"/>
          <w:szCs w:val="22"/>
        </w:rPr>
        <w:t>In the performance of any Services Contract awarded, the successful Tenderers and their Subcontractors (if any),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Schedule 11 of the Regulations.</w:t>
      </w:r>
    </w:p>
    <w:p w14:paraId="1436A769" w14:textId="618D6CA3" w:rsidR="00BF34AE" w:rsidRPr="006D6415" w:rsidRDefault="00BF34AE" w:rsidP="006D6415">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11.2</w:t>
      </w:r>
      <w:r>
        <w:rPr>
          <w:rFonts w:ascii="Arial" w:hAnsi="Arial" w:cs="Arial"/>
          <w:b/>
          <w:bCs/>
          <w:sz w:val="22"/>
          <w:szCs w:val="22"/>
          <w:lang w:val="en-US"/>
        </w:rPr>
        <w:tab/>
      </w:r>
      <w:r w:rsidRPr="00BF34AE">
        <w:rPr>
          <w:rFonts w:ascii="Arial" w:hAnsi="Arial" w:cs="Arial"/>
          <w:sz w:val="22"/>
          <w:szCs w:val="22"/>
        </w:rPr>
        <w:t>Tenderers and their Subcontractors (if any) shall be required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No. 131 of 2003, the European Communities (Protection of Employees on Transfer of Undertakings) Regulations 2003 and to indemnify the Company for any claim arising or loss or costs incurred as a result of its failure or incapacity to fulfil its obligations under the said Directive and Statutory Instrument.</w:t>
      </w:r>
    </w:p>
    <w:p w14:paraId="1E1FFDE3" w14:textId="77777777" w:rsidR="00BF34AE" w:rsidRDefault="00BF34AE" w:rsidP="00BF34AE">
      <w:pPr>
        <w:pStyle w:val="BodyText"/>
        <w:spacing w:line="276" w:lineRule="auto"/>
        <w:ind w:left="705" w:hanging="705"/>
        <w:rPr>
          <w:rFonts w:ascii="Arial" w:hAnsi="Arial" w:cs="Arial"/>
          <w:b/>
          <w:bCs/>
          <w:color w:val="2DCA84"/>
          <w:sz w:val="22"/>
          <w:szCs w:val="22"/>
        </w:rPr>
      </w:pPr>
      <w:r w:rsidRPr="00E411C7">
        <w:rPr>
          <w:rFonts w:ascii="Arial" w:hAnsi="Arial" w:cs="Arial"/>
          <w:b/>
          <w:bCs/>
          <w:sz w:val="22"/>
          <w:szCs w:val="22"/>
          <w:lang w:val="en-US"/>
        </w:rPr>
        <w:t>2.</w:t>
      </w:r>
      <w:r>
        <w:rPr>
          <w:rFonts w:ascii="Arial" w:hAnsi="Arial" w:cs="Arial"/>
          <w:b/>
          <w:bCs/>
          <w:sz w:val="22"/>
          <w:szCs w:val="22"/>
          <w:lang w:val="en-US"/>
        </w:rPr>
        <w:t>11.3</w:t>
      </w:r>
      <w:r>
        <w:rPr>
          <w:rFonts w:ascii="Arial" w:hAnsi="Arial" w:cs="Arial"/>
          <w:b/>
          <w:bCs/>
          <w:sz w:val="22"/>
          <w:szCs w:val="22"/>
          <w:lang w:val="en-US"/>
        </w:rPr>
        <w:tab/>
      </w:r>
      <w:r w:rsidRPr="00BF34AE">
        <w:rPr>
          <w:rFonts w:ascii="Arial" w:hAnsi="Arial" w:cs="Arial"/>
          <w:sz w:val="22"/>
          <w:szCs w:val="22"/>
        </w:rPr>
        <w:t>Tenderers and their Subcontractors (if any) shall be required to include an undertaking to comply fully with the provisions of Council Directive 2011/36/EU of 5 April 2011 on preventing and combating trafficking in human beings and protecting its victims, and replacing council framework decision 2002/629/JHA and to indemnify the Company for any claim arising or loss or costs incurred as a result of its failure to fulfil its obligations under the said Directive.</w:t>
      </w:r>
      <w:r>
        <w:t xml:space="preserve"> </w:t>
      </w:r>
    </w:p>
    <w:p w14:paraId="7FAE05D7" w14:textId="0294EBC2" w:rsidR="00BF34AE" w:rsidRDefault="00BF34AE" w:rsidP="00BF34AE">
      <w:pPr>
        <w:pStyle w:val="BodyText"/>
        <w:spacing w:line="276" w:lineRule="auto"/>
        <w:ind w:left="705" w:hanging="705"/>
        <w:rPr>
          <w:rFonts w:ascii="Arial" w:hAnsi="Arial" w:cs="Arial"/>
          <w:sz w:val="22"/>
          <w:szCs w:val="22"/>
        </w:rPr>
      </w:pPr>
      <w:r w:rsidRPr="00BF34AE">
        <w:rPr>
          <w:rFonts w:ascii="Arial" w:hAnsi="Arial" w:cs="Arial"/>
          <w:b/>
          <w:bCs/>
          <w:color w:val="2DCA84"/>
          <w:sz w:val="22"/>
          <w:szCs w:val="22"/>
        </w:rPr>
        <w:t xml:space="preserve"> </w:t>
      </w:r>
      <w:r w:rsidRPr="00E411C7">
        <w:rPr>
          <w:rFonts w:ascii="Arial" w:hAnsi="Arial" w:cs="Arial"/>
          <w:b/>
          <w:bCs/>
          <w:sz w:val="22"/>
          <w:szCs w:val="22"/>
          <w:lang w:val="en-US"/>
        </w:rPr>
        <w:t>2.</w:t>
      </w:r>
      <w:r>
        <w:rPr>
          <w:rFonts w:ascii="Arial" w:hAnsi="Arial" w:cs="Arial"/>
          <w:b/>
          <w:bCs/>
          <w:sz w:val="22"/>
          <w:szCs w:val="22"/>
          <w:lang w:val="en-US"/>
        </w:rPr>
        <w:t>11.4</w:t>
      </w:r>
      <w:r>
        <w:rPr>
          <w:rFonts w:ascii="Arial" w:hAnsi="Arial" w:cs="Arial"/>
          <w:b/>
          <w:bCs/>
          <w:sz w:val="22"/>
          <w:szCs w:val="22"/>
          <w:lang w:val="en-US"/>
        </w:rPr>
        <w:tab/>
      </w:r>
      <w:r w:rsidRPr="00BF34AE">
        <w:rPr>
          <w:rFonts w:ascii="Arial" w:hAnsi="Arial" w:cs="Arial"/>
          <w:sz w:val="22"/>
          <w:szCs w:val="22"/>
        </w:rPr>
        <w:t xml:space="preserve">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 Where the provision of the Services will involve the provision to the Company of Agency Workers (within the meaning of the 2012 Act), Tenderers and their Subcontractors (if any) should ensure that they consider their obligations under the 2012 Act when pricing their Tender. The Contracting </w:t>
      </w:r>
      <w:r w:rsidR="002B2EAC">
        <w:rPr>
          <w:rFonts w:ascii="Arial" w:hAnsi="Arial"/>
          <w:sz w:val="22"/>
          <w:szCs w:val="22"/>
          <w:lang w:val="en-US"/>
        </w:rPr>
        <w:t>Entity</w:t>
      </w:r>
      <w:r w:rsidR="002B2EAC" w:rsidRPr="00BF34AE">
        <w:rPr>
          <w:rFonts w:ascii="Arial" w:hAnsi="Arial" w:cs="Arial"/>
          <w:sz w:val="22"/>
          <w:szCs w:val="22"/>
        </w:rPr>
        <w:t xml:space="preserve"> </w:t>
      </w:r>
      <w:r w:rsidRPr="00BF34AE">
        <w:rPr>
          <w:rFonts w:ascii="Arial" w:hAnsi="Arial" w:cs="Arial"/>
          <w:sz w:val="22"/>
          <w:szCs w:val="22"/>
        </w:rPr>
        <w:t>shall have no liability for any increase in salaries that may be payable as a result of the application of the 2012 Act to the provision of the Services.</w:t>
      </w:r>
    </w:p>
    <w:p w14:paraId="6271F3B8" w14:textId="77777777" w:rsidR="00BF34AE" w:rsidRPr="00BF34AE" w:rsidRDefault="00BF34AE" w:rsidP="00BF34AE">
      <w:pPr>
        <w:pStyle w:val="BodyText"/>
        <w:spacing w:line="276" w:lineRule="auto"/>
        <w:ind w:left="705" w:hanging="705"/>
        <w:rPr>
          <w:rFonts w:ascii="Arial" w:hAnsi="Arial" w:cs="Arial"/>
          <w:b/>
          <w:bCs/>
          <w:color w:val="2DCA84"/>
          <w:sz w:val="22"/>
          <w:szCs w:val="22"/>
        </w:rPr>
      </w:pPr>
    </w:p>
    <w:p w14:paraId="34B1E1A4" w14:textId="098D90B2" w:rsidR="00AC0CE7" w:rsidRDefault="00BF34AE" w:rsidP="00BF34AE">
      <w:pPr>
        <w:pStyle w:val="BodyText"/>
        <w:spacing w:line="276" w:lineRule="auto"/>
        <w:rPr>
          <w:rFonts w:ascii="Arial" w:hAnsi="Arial" w:cs="Arial"/>
          <w:b/>
          <w:bCs/>
          <w:color w:val="2DCA84"/>
          <w:sz w:val="28"/>
          <w:szCs w:val="28"/>
        </w:rPr>
      </w:pPr>
      <w:bookmarkStart w:id="8" w:name="_Hlk77348903"/>
      <w:r w:rsidRPr="000F66FE">
        <w:rPr>
          <w:rFonts w:ascii="Arial" w:hAnsi="Arial" w:cs="Arial"/>
          <w:b/>
          <w:bCs/>
          <w:color w:val="2DCA84"/>
          <w:sz w:val="28"/>
          <w:szCs w:val="28"/>
        </w:rPr>
        <w:t>2.</w:t>
      </w:r>
      <w:r>
        <w:rPr>
          <w:rFonts w:ascii="Arial" w:hAnsi="Arial" w:cs="Arial"/>
          <w:b/>
          <w:bCs/>
          <w:color w:val="2DCA84"/>
          <w:sz w:val="28"/>
          <w:szCs w:val="28"/>
        </w:rPr>
        <w:t>12</w:t>
      </w:r>
      <w:r w:rsidRPr="000F66FE">
        <w:rPr>
          <w:rFonts w:ascii="Arial" w:hAnsi="Arial" w:cs="Arial"/>
          <w:b/>
          <w:bCs/>
          <w:color w:val="2DCA84"/>
          <w:sz w:val="28"/>
          <w:szCs w:val="28"/>
        </w:rPr>
        <w:t xml:space="preserve"> </w:t>
      </w:r>
      <w:r w:rsidR="003C69B1">
        <w:rPr>
          <w:rFonts w:ascii="Arial" w:hAnsi="Arial" w:cs="Arial"/>
          <w:b/>
          <w:bCs/>
          <w:color w:val="2DCA84"/>
          <w:sz w:val="28"/>
          <w:szCs w:val="28"/>
        </w:rPr>
        <w:t>Publicity</w:t>
      </w:r>
      <w:bookmarkEnd w:id="8"/>
    </w:p>
    <w:p w14:paraId="01F59110" w14:textId="5BF9EA60" w:rsidR="003C69B1" w:rsidRDefault="003C69B1" w:rsidP="003C69B1">
      <w:pPr>
        <w:rPr>
          <w:rFonts w:ascii="Arial" w:hAnsi="Arial" w:cs="Arial"/>
          <w:sz w:val="22"/>
          <w:szCs w:val="22"/>
        </w:rPr>
      </w:pPr>
      <w:r w:rsidRPr="003C69B1">
        <w:rPr>
          <w:rFonts w:ascii="Arial" w:hAnsi="Arial" w:cs="Arial"/>
          <w:sz w:val="22"/>
          <w:szCs w:val="22"/>
        </w:rPr>
        <w:t xml:space="preserve">No publicity regarding this Competition or any Services Contract pursuant to this Competition is permitted unless and until the Company has given its prior written consent to the relevant communication. </w:t>
      </w:r>
    </w:p>
    <w:p w14:paraId="1DA143D0" w14:textId="77777777" w:rsidR="00E4707F" w:rsidRDefault="00E4707F" w:rsidP="003C69B1">
      <w:pPr>
        <w:rPr>
          <w:rFonts w:ascii="Arial" w:hAnsi="Arial" w:cs="Arial"/>
          <w:sz w:val="22"/>
          <w:szCs w:val="22"/>
        </w:rPr>
      </w:pPr>
    </w:p>
    <w:p w14:paraId="181477C3" w14:textId="16F4AA39" w:rsidR="00AC0CE7" w:rsidRDefault="003C69B1" w:rsidP="003C69B1">
      <w:pPr>
        <w:pStyle w:val="BodyText"/>
        <w:spacing w:line="276" w:lineRule="auto"/>
        <w:rPr>
          <w:rFonts w:ascii="Arial" w:hAnsi="Arial" w:cs="Arial"/>
          <w:b/>
          <w:bCs/>
          <w:color w:val="2DCA84"/>
          <w:sz w:val="28"/>
          <w:szCs w:val="28"/>
        </w:rPr>
      </w:pPr>
      <w:bookmarkStart w:id="9" w:name="_Hlk77348947"/>
      <w:r w:rsidRPr="000F66FE">
        <w:rPr>
          <w:rFonts w:ascii="Arial" w:hAnsi="Arial" w:cs="Arial"/>
          <w:b/>
          <w:bCs/>
          <w:color w:val="2DCA84"/>
          <w:sz w:val="28"/>
          <w:szCs w:val="28"/>
        </w:rPr>
        <w:t>2.</w:t>
      </w:r>
      <w:r>
        <w:rPr>
          <w:rFonts w:ascii="Arial" w:hAnsi="Arial" w:cs="Arial"/>
          <w:b/>
          <w:bCs/>
          <w:color w:val="2DCA84"/>
          <w:sz w:val="28"/>
          <w:szCs w:val="28"/>
        </w:rPr>
        <w:t>13</w:t>
      </w:r>
      <w:r w:rsidRPr="000F66FE">
        <w:rPr>
          <w:rFonts w:ascii="Arial" w:hAnsi="Arial" w:cs="Arial"/>
          <w:b/>
          <w:bCs/>
          <w:color w:val="2DCA84"/>
          <w:sz w:val="28"/>
          <w:szCs w:val="28"/>
        </w:rPr>
        <w:t xml:space="preserve"> </w:t>
      </w:r>
      <w:r>
        <w:rPr>
          <w:rFonts w:ascii="Arial" w:hAnsi="Arial" w:cs="Arial"/>
          <w:b/>
          <w:bCs/>
          <w:color w:val="2DCA84"/>
          <w:sz w:val="28"/>
          <w:szCs w:val="28"/>
        </w:rPr>
        <w:t>Registrable Interest</w:t>
      </w:r>
      <w:bookmarkEnd w:id="9"/>
    </w:p>
    <w:p w14:paraId="0BC606F4" w14:textId="77777777" w:rsidR="003C69B1" w:rsidRPr="003C69B1" w:rsidRDefault="003C69B1" w:rsidP="003C69B1">
      <w:pPr>
        <w:rPr>
          <w:rFonts w:ascii="Arial" w:hAnsi="Arial" w:cs="Arial"/>
          <w:sz w:val="22"/>
          <w:szCs w:val="22"/>
        </w:rPr>
      </w:pPr>
      <w:r w:rsidRPr="003C69B1">
        <w:rPr>
          <w:rFonts w:ascii="Arial" w:hAnsi="Arial" w:cs="Arial"/>
          <w:sz w:val="22"/>
          <w:szCs w:val="22"/>
        </w:rPr>
        <w:t xml:space="preserve">Any Registrable Interest involving any Tenderer or Subcontractor and the Company, members of the Government, members of the Oireachtas, or employees and officers of the Company and their relatives must be fully disclosed in the Tender or, in the event of this information only coming to the notice of the Tenderer or Subcontractor after the submission of a Tender, must be communicated to the Company immediately upon such information becoming known to the Tenderer or Subcontractor. </w:t>
      </w:r>
    </w:p>
    <w:p w14:paraId="47057809" w14:textId="791E48CE" w:rsidR="003C69B1" w:rsidRDefault="003C69B1" w:rsidP="003C69B1">
      <w:pPr>
        <w:rPr>
          <w:rFonts w:ascii="Arial" w:hAnsi="Arial" w:cs="Arial"/>
          <w:sz w:val="22"/>
          <w:szCs w:val="22"/>
        </w:rPr>
      </w:pPr>
      <w:r w:rsidRPr="003C69B1">
        <w:rPr>
          <w:rFonts w:ascii="Arial" w:hAnsi="Arial" w:cs="Arial"/>
          <w:sz w:val="22"/>
          <w:szCs w:val="22"/>
        </w:rPr>
        <w:t xml:space="preserve">The terms “Registrable Interest” and “Relative” shall be interpreted as per Section 2 of the Ethics in Public Office Acts 1995 and 2001, copies of which are available at www.irishstatutebook.ie.  The Company will, at its absolute discretion, decide on the appropriate course of action, which may in appropriate circumstances include eliminating a Tenderer from this Competition or terminating any Services Contract entered into by a Tenderer. </w:t>
      </w:r>
    </w:p>
    <w:p w14:paraId="19DC00F9" w14:textId="281E06EF" w:rsidR="003C69B1" w:rsidRDefault="003C69B1" w:rsidP="003C69B1">
      <w:pPr>
        <w:rPr>
          <w:rFonts w:ascii="Arial" w:hAnsi="Arial" w:cs="Arial"/>
          <w:sz w:val="22"/>
          <w:szCs w:val="22"/>
        </w:rPr>
      </w:pPr>
    </w:p>
    <w:p w14:paraId="7F5C3F30" w14:textId="433310F8" w:rsidR="00AC0CE7" w:rsidRDefault="003C69B1" w:rsidP="003C69B1">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14</w:t>
      </w:r>
      <w:r w:rsidRPr="000F66FE">
        <w:rPr>
          <w:rFonts w:ascii="Arial" w:hAnsi="Arial" w:cs="Arial"/>
          <w:b/>
          <w:bCs/>
          <w:color w:val="2DCA84"/>
          <w:sz w:val="28"/>
          <w:szCs w:val="28"/>
        </w:rPr>
        <w:t xml:space="preserve"> </w:t>
      </w:r>
      <w:r>
        <w:rPr>
          <w:rFonts w:ascii="Arial" w:hAnsi="Arial" w:cs="Arial"/>
          <w:b/>
          <w:bCs/>
          <w:color w:val="2DCA84"/>
          <w:sz w:val="28"/>
          <w:szCs w:val="28"/>
        </w:rPr>
        <w:t>Anti-Competitive Conduct</w:t>
      </w:r>
    </w:p>
    <w:p w14:paraId="18E2E2AB" w14:textId="1651007C" w:rsidR="003C69B1" w:rsidRDefault="003C69B1" w:rsidP="003C69B1">
      <w:pPr>
        <w:rPr>
          <w:rFonts w:ascii="Arial" w:hAnsi="Arial" w:cs="Arial"/>
          <w:sz w:val="22"/>
          <w:szCs w:val="22"/>
        </w:rPr>
      </w:pPr>
      <w:r w:rsidRPr="003C69B1">
        <w:rPr>
          <w:rFonts w:ascii="Arial" w:hAnsi="Arial" w:cs="Arial"/>
          <w:sz w:val="22"/>
          <w:szCs w:val="22"/>
        </w:rPr>
        <w:t xml:space="preserve">Tenderers’ attention is drawn to the Competition Act 2002 (as amended, the “2002 Act”).  The 2002 Act makes it a criminal offence for Tenderers to collude on prices or terms in a procurement competition. </w:t>
      </w:r>
    </w:p>
    <w:p w14:paraId="66A63844" w14:textId="77777777" w:rsidR="00F35E66" w:rsidRDefault="00F35E66" w:rsidP="003C69B1">
      <w:pPr>
        <w:rPr>
          <w:rFonts w:ascii="Arial" w:hAnsi="Arial" w:cs="Arial"/>
          <w:sz w:val="22"/>
          <w:szCs w:val="22"/>
        </w:rPr>
      </w:pPr>
    </w:p>
    <w:p w14:paraId="0D0D799B" w14:textId="154B1177" w:rsidR="00AC0CE7" w:rsidRDefault="003C69B1" w:rsidP="003C69B1">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15</w:t>
      </w:r>
      <w:r w:rsidRPr="000F66FE">
        <w:rPr>
          <w:rFonts w:ascii="Arial" w:hAnsi="Arial" w:cs="Arial"/>
          <w:b/>
          <w:bCs/>
          <w:color w:val="2DCA84"/>
          <w:sz w:val="28"/>
          <w:szCs w:val="28"/>
        </w:rPr>
        <w:t xml:space="preserve"> </w:t>
      </w:r>
      <w:r w:rsidR="00F35E66">
        <w:rPr>
          <w:rFonts w:ascii="Arial" w:hAnsi="Arial" w:cs="Arial"/>
          <w:b/>
          <w:bCs/>
          <w:color w:val="2DCA84"/>
          <w:sz w:val="28"/>
          <w:szCs w:val="28"/>
        </w:rPr>
        <w:t xml:space="preserve">Industry Terms Used </w:t>
      </w:r>
      <w:r w:rsidR="006D6415">
        <w:rPr>
          <w:rFonts w:ascii="Arial" w:hAnsi="Arial" w:cs="Arial"/>
          <w:b/>
          <w:bCs/>
          <w:color w:val="2DCA84"/>
          <w:sz w:val="28"/>
          <w:szCs w:val="28"/>
        </w:rPr>
        <w:t>i</w:t>
      </w:r>
      <w:r w:rsidR="00F35E66">
        <w:rPr>
          <w:rFonts w:ascii="Arial" w:hAnsi="Arial" w:cs="Arial"/>
          <w:b/>
          <w:bCs/>
          <w:color w:val="2DCA84"/>
          <w:sz w:val="28"/>
          <w:szCs w:val="28"/>
        </w:rPr>
        <w:t xml:space="preserve">n </w:t>
      </w:r>
      <w:r w:rsidR="006D6415">
        <w:rPr>
          <w:rFonts w:ascii="Arial" w:hAnsi="Arial" w:cs="Arial"/>
          <w:b/>
          <w:bCs/>
          <w:color w:val="2DCA84"/>
          <w:sz w:val="28"/>
          <w:szCs w:val="28"/>
        </w:rPr>
        <w:t>t</w:t>
      </w:r>
      <w:r w:rsidR="00F35E66">
        <w:rPr>
          <w:rFonts w:ascii="Arial" w:hAnsi="Arial" w:cs="Arial"/>
          <w:b/>
          <w:bCs/>
          <w:color w:val="2DCA84"/>
          <w:sz w:val="28"/>
          <w:szCs w:val="28"/>
        </w:rPr>
        <w:t>his RFT</w:t>
      </w:r>
    </w:p>
    <w:p w14:paraId="59B16FAD" w14:textId="5E46C7C2" w:rsidR="00F35E66" w:rsidRDefault="00F35E66" w:rsidP="00F35E66">
      <w:pPr>
        <w:rPr>
          <w:rFonts w:ascii="Arial" w:hAnsi="Arial" w:cs="Arial"/>
          <w:sz w:val="22"/>
          <w:szCs w:val="22"/>
        </w:rPr>
      </w:pPr>
      <w:r w:rsidRPr="00F35E66">
        <w:rPr>
          <w:rFonts w:ascii="Arial" w:hAnsi="Arial" w:cs="Arial"/>
          <w:sz w:val="22"/>
          <w:szCs w:val="22"/>
        </w:rPr>
        <w:t xml:space="preserve">Where reference is made to a particular item, source, process, trademark, or type in this RFT then all such references are to be given the meaning generally understood in the relevant industry and operational environment. </w:t>
      </w:r>
    </w:p>
    <w:p w14:paraId="5C6A4C72" w14:textId="75038BA0" w:rsidR="00F35E66" w:rsidRDefault="00F35E66" w:rsidP="00F35E66">
      <w:pPr>
        <w:rPr>
          <w:rFonts w:ascii="Arial" w:hAnsi="Arial" w:cs="Arial"/>
          <w:sz w:val="22"/>
          <w:szCs w:val="22"/>
        </w:rPr>
      </w:pPr>
    </w:p>
    <w:p w14:paraId="4540AB57" w14:textId="59D163EE" w:rsidR="00AC0CE7" w:rsidRDefault="00F35E66" w:rsidP="00F35E66">
      <w:pPr>
        <w:pStyle w:val="BodyText"/>
        <w:spacing w:line="276" w:lineRule="auto"/>
        <w:rPr>
          <w:rFonts w:ascii="Arial" w:hAnsi="Arial" w:cs="Arial"/>
          <w:b/>
          <w:bCs/>
          <w:color w:val="2DCA84"/>
          <w:sz w:val="28"/>
          <w:szCs w:val="28"/>
        </w:rPr>
      </w:pPr>
      <w:bookmarkStart w:id="10" w:name="_Hlk77349163"/>
      <w:r w:rsidRPr="000F66FE">
        <w:rPr>
          <w:rFonts w:ascii="Arial" w:hAnsi="Arial" w:cs="Arial"/>
          <w:b/>
          <w:bCs/>
          <w:color w:val="2DCA84"/>
          <w:sz w:val="28"/>
          <w:szCs w:val="28"/>
        </w:rPr>
        <w:t>2.</w:t>
      </w:r>
      <w:r>
        <w:rPr>
          <w:rFonts w:ascii="Arial" w:hAnsi="Arial" w:cs="Arial"/>
          <w:b/>
          <w:bCs/>
          <w:color w:val="2DCA84"/>
          <w:sz w:val="28"/>
          <w:szCs w:val="28"/>
        </w:rPr>
        <w:t>16</w:t>
      </w:r>
      <w:r w:rsidRPr="000F66FE">
        <w:rPr>
          <w:rFonts w:ascii="Arial" w:hAnsi="Arial" w:cs="Arial"/>
          <w:b/>
          <w:bCs/>
          <w:color w:val="2DCA84"/>
          <w:sz w:val="28"/>
          <w:szCs w:val="28"/>
        </w:rPr>
        <w:t xml:space="preserve"> </w:t>
      </w:r>
      <w:r>
        <w:rPr>
          <w:rFonts w:ascii="Arial" w:hAnsi="Arial" w:cs="Arial"/>
          <w:b/>
          <w:bCs/>
          <w:color w:val="2DCA84"/>
          <w:sz w:val="28"/>
          <w:szCs w:val="28"/>
        </w:rPr>
        <w:t xml:space="preserve">Access </w:t>
      </w:r>
      <w:r w:rsidR="003C2B12">
        <w:rPr>
          <w:rFonts w:ascii="Arial" w:hAnsi="Arial" w:cs="Arial"/>
          <w:b/>
          <w:bCs/>
          <w:color w:val="2DCA84"/>
          <w:sz w:val="28"/>
          <w:szCs w:val="28"/>
        </w:rPr>
        <w:t>t</w:t>
      </w:r>
      <w:r>
        <w:rPr>
          <w:rFonts w:ascii="Arial" w:hAnsi="Arial" w:cs="Arial"/>
          <w:b/>
          <w:bCs/>
          <w:color w:val="2DCA84"/>
          <w:sz w:val="28"/>
          <w:szCs w:val="28"/>
        </w:rPr>
        <w:t xml:space="preserve">o Information </w:t>
      </w:r>
      <w:r w:rsidR="003C2B12">
        <w:rPr>
          <w:rFonts w:ascii="Arial" w:hAnsi="Arial" w:cs="Arial"/>
          <w:b/>
          <w:bCs/>
          <w:color w:val="2DCA84"/>
          <w:sz w:val="28"/>
          <w:szCs w:val="28"/>
        </w:rPr>
        <w:t>o</w:t>
      </w:r>
      <w:r>
        <w:rPr>
          <w:rFonts w:ascii="Arial" w:hAnsi="Arial" w:cs="Arial"/>
          <w:b/>
          <w:bCs/>
          <w:color w:val="2DCA84"/>
          <w:sz w:val="28"/>
          <w:szCs w:val="28"/>
        </w:rPr>
        <w:t xml:space="preserve">n </w:t>
      </w:r>
      <w:r w:rsidR="003C2B12">
        <w:rPr>
          <w:rFonts w:ascii="Arial" w:hAnsi="Arial" w:cs="Arial"/>
          <w:b/>
          <w:bCs/>
          <w:color w:val="2DCA84"/>
          <w:sz w:val="28"/>
          <w:szCs w:val="28"/>
        </w:rPr>
        <w:t>t</w:t>
      </w:r>
      <w:r>
        <w:rPr>
          <w:rFonts w:ascii="Arial" w:hAnsi="Arial" w:cs="Arial"/>
          <w:b/>
          <w:bCs/>
          <w:color w:val="2DCA84"/>
          <w:sz w:val="28"/>
          <w:szCs w:val="28"/>
        </w:rPr>
        <w:t>he Environment</w:t>
      </w:r>
      <w:bookmarkEnd w:id="10"/>
    </w:p>
    <w:p w14:paraId="4C0C0DA7" w14:textId="6EDD581B" w:rsidR="00F35E66" w:rsidRDefault="00F35E66" w:rsidP="00F35E66">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16.1</w:t>
      </w:r>
      <w:r>
        <w:rPr>
          <w:rFonts w:ascii="Arial" w:hAnsi="Arial" w:cs="Arial"/>
          <w:b/>
          <w:bCs/>
          <w:sz w:val="22"/>
          <w:szCs w:val="22"/>
          <w:lang w:val="en-US"/>
        </w:rPr>
        <w:tab/>
      </w:r>
      <w:r w:rsidRPr="00F35E66">
        <w:rPr>
          <w:rFonts w:ascii="Arial" w:hAnsi="Arial" w:cs="Arial"/>
          <w:sz w:val="22"/>
          <w:szCs w:val="22"/>
        </w:rPr>
        <w:t>Tenderers should be aware that, under the European Communities (Access to Information on the Environment) Regulations 2007 to 2014, information provided by them during this Competition may be liable to be disclosed.</w:t>
      </w:r>
    </w:p>
    <w:p w14:paraId="3C8A01D7" w14:textId="14D08E64" w:rsidR="00F35E66" w:rsidRDefault="00F35E66" w:rsidP="00F35E66">
      <w:pPr>
        <w:pStyle w:val="BodyText"/>
        <w:spacing w:line="276" w:lineRule="auto"/>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16.2</w:t>
      </w:r>
      <w:r>
        <w:rPr>
          <w:rFonts w:ascii="Arial" w:hAnsi="Arial" w:cs="Arial"/>
          <w:b/>
          <w:bCs/>
          <w:sz w:val="22"/>
          <w:szCs w:val="22"/>
          <w:lang w:val="en-US"/>
        </w:rPr>
        <w:tab/>
      </w:r>
      <w:r w:rsidRPr="00F35E66">
        <w:rPr>
          <w:rFonts w:ascii="Arial" w:hAnsi="Arial" w:cs="Arial"/>
          <w:sz w:val="22"/>
          <w:szCs w:val="22"/>
        </w:rPr>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 such information and specify the reasons for its confidentiality or commercial sensitivity. If Tenderers do not identify information as confidential or commercially sensitive, it is liable to be released in response to a request under the above legislation without further notice to or consultation with the Tenderer. The Company will, where possible, consult with Tenderers about confidential or commercially sensitive information so identified before making a decision on a request received.</w:t>
      </w:r>
    </w:p>
    <w:p w14:paraId="1FF35DB5" w14:textId="565EB840" w:rsidR="00F35E66" w:rsidRDefault="00F35E66" w:rsidP="00F35E66">
      <w:pPr>
        <w:pStyle w:val="BodyText"/>
        <w:spacing w:line="276" w:lineRule="auto"/>
        <w:ind w:left="705" w:hanging="705"/>
        <w:rPr>
          <w:rFonts w:ascii="Arial" w:hAnsi="Arial" w:cs="Arial"/>
          <w:b/>
          <w:bCs/>
          <w:color w:val="2DCA84"/>
          <w:sz w:val="22"/>
          <w:szCs w:val="22"/>
        </w:rPr>
      </w:pPr>
    </w:p>
    <w:p w14:paraId="7B822082" w14:textId="50F394C6" w:rsidR="00AC0CE7" w:rsidRDefault="00F35E66" w:rsidP="00F35E66">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17</w:t>
      </w:r>
      <w:r w:rsidRPr="000F66FE">
        <w:rPr>
          <w:rFonts w:ascii="Arial" w:hAnsi="Arial" w:cs="Arial"/>
          <w:b/>
          <w:bCs/>
          <w:color w:val="2DCA84"/>
          <w:sz w:val="28"/>
          <w:szCs w:val="28"/>
        </w:rPr>
        <w:t xml:space="preserve"> </w:t>
      </w:r>
      <w:r>
        <w:rPr>
          <w:rFonts w:ascii="Arial" w:hAnsi="Arial" w:cs="Arial"/>
          <w:b/>
          <w:bCs/>
          <w:color w:val="2DCA84"/>
          <w:sz w:val="28"/>
          <w:szCs w:val="28"/>
        </w:rPr>
        <w:t>Tax Clearance</w:t>
      </w:r>
    </w:p>
    <w:p w14:paraId="27183C38" w14:textId="772D5729" w:rsidR="00F35E66" w:rsidRPr="00F35E66" w:rsidRDefault="00F35E66" w:rsidP="00F35E66">
      <w:pPr>
        <w:rPr>
          <w:rFonts w:ascii="Arial" w:hAnsi="Arial" w:cs="Arial"/>
          <w:sz w:val="22"/>
          <w:szCs w:val="22"/>
        </w:rPr>
      </w:pPr>
      <w:r w:rsidRPr="00F35E66">
        <w:rPr>
          <w:rFonts w:ascii="Arial" w:hAnsi="Arial" w:cs="Arial"/>
          <w:sz w:val="22"/>
          <w:szCs w:val="22"/>
        </w:rPr>
        <w:t xml:space="preserve">It will be a condition of any Services Contract pursuant to this Competition that the successful Tenderer(s) shall, for the term of such contract(s), comply with all EU and domestic tax laws. Tenderers are referred to www.revenue.ie for further information.  Prior to the award of any Services Contract arising out of this Competition the successful Tenderer shall be required to supply its Tax Clearance Access Number and Tax Reference Number to facilitate online verification of their tax status by the Company. By supplying these </w:t>
      </w:r>
      <w:r w:rsidR="003C2B12" w:rsidRPr="00F35E66">
        <w:rPr>
          <w:rFonts w:ascii="Arial" w:hAnsi="Arial" w:cs="Arial"/>
          <w:sz w:val="22"/>
          <w:szCs w:val="22"/>
        </w:rPr>
        <w:t>numbers,</w:t>
      </w:r>
      <w:r w:rsidRPr="00F35E66">
        <w:rPr>
          <w:rFonts w:ascii="Arial" w:hAnsi="Arial" w:cs="Arial"/>
          <w:sz w:val="22"/>
          <w:szCs w:val="22"/>
        </w:rPr>
        <w:t xml:space="preserve"> the successful Tenderer acknowledges and agrees that the Contracting </w:t>
      </w:r>
      <w:r w:rsidR="002B2EAC">
        <w:rPr>
          <w:rFonts w:ascii="Arial" w:hAnsi="Arial"/>
          <w:sz w:val="22"/>
          <w:szCs w:val="22"/>
          <w:lang w:val="en-US"/>
        </w:rPr>
        <w:t>Entity</w:t>
      </w:r>
      <w:r w:rsidRPr="00F35E66">
        <w:rPr>
          <w:rFonts w:ascii="Arial" w:hAnsi="Arial" w:cs="Arial"/>
          <w:sz w:val="22"/>
          <w:szCs w:val="22"/>
        </w:rPr>
        <w:t xml:space="preserve"> has the permission of the successful Tenderer to verify its tax cleared position online.</w:t>
      </w:r>
    </w:p>
    <w:p w14:paraId="3AB8E047" w14:textId="77777777" w:rsidR="00F22605" w:rsidRDefault="00F22605" w:rsidP="00F35E66">
      <w:pPr>
        <w:pStyle w:val="BodyText"/>
        <w:spacing w:line="276" w:lineRule="auto"/>
        <w:rPr>
          <w:rFonts w:ascii="Arial" w:hAnsi="Arial" w:cs="Arial"/>
          <w:b/>
          <w:bCs/>
          <w:color w:val="2DCA84"/>
          <w:sz w:val="28"/>
          <w:szCs w:val="28"/>
        </w:rPr>
      </w:pPr>
    </w:p>
    <w:p w14:paraId="337E36B5" w14:textId="6873BA24" w:rsidR="00AC0CE7" w:rsidRDefault="00F35E66" w:rsidP="00F35E66">
      <w:pPr>
        <w:pStyle w:val="BodyText"/>
        <w:spacing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18</w:t>
      </w:r>
      <w:r w:rsidRPr="000F66FE">
        <w:rPr>
          <w:rFonts w:ascii="Arial" w:hAnsi="Arial" w:cs="Arial"/>
          <w:b/>
          <w:bCs/>
          <w:color w:val="2DCA84"/>
          <w:sz w:val="28"/>
          <w:szCs w:val="28"/>
        </w:rPr>
        <w:t xml:space="preserve"> </w:t>
      </w:r>
      <w:r>
        <w:rPr>
          <w:rFonts w:ascii="Arial" w:hAnsi="Arial" w:cs="Arial"/>
          <w:b/>
          <w:bCs/>
          <w:color w:val="2DCA84"/>
          <w:sz w:val="28"/>
          <w:szCs w:val="28"/>
        </w:rPr>
        <w:t>Conflicts of Interest</w:t>
      </w:r>
    </w:p>
    <w:p w14:paraId="487110A9" w14:textId="1BFFD829" w:rsidR="00F35E66" w:rsidRDefault="00F35E66" w:rsidP="00F35E66">
      <w:pPr>
        <w:rPr>
          <w:rFonts w:ascii="Arial" w:hAnsi="Arial" w:cs="Arial"/>
          <w:sz w:val="22"/>
          <w:szCs w:val="22"/>
        </w:rPr>
      </w:pPr>
      <w:r w:rsidRPr="00F35E66">
        <w:rPr>
          <w:rFonts w:ascii="Arial" w:hAnsi="Arial" w:cs="Arial"/>
          <w:sz w:val="22"/>
          <w:szCs w:val="22"/>
        </w:rPr>
        <w:t xml:space="preserve">Any conflict of interest or potential conflict of interest on the part of a Tenderer, Subcontractor or individual employee(s) or agent(s) of a Tenderer or Subcontractor(s) must be fully disclosed to the Company as soon as the conflict or potential conflict is or becomes apparent.  In the event of any actual or potential conflict of interest, the Company may invite Tenderers to propose means by which the conflict of interest might be removed. The Company will, at its absolute discretion, decide on the appropriate course of action, which may in appropriate circumstances include eliminating a Tenderer from this Competition or terminating any Services Contract entered into by a Tenderer. </w:t>
      </w:r>
    </w:p>
    <w:p w14:paraId="4114510B" w14:textId="77777777" w:rsidR="003C2B12" w:rsidRPr="00F35E66" w:rsidRDefault="003C2B12" w:rsidP="00F22605">
      <w:pPr>
        <w:spacing w:after="0"/>
        <w:rPr>
          <w:rFonts w:ascii="Arial" w:hAnsi="Arial" w:cs="Arial"/>
          <w:sz w:val="22"/>
          <w:szCs w:val="22"/>
        </w:rPr>
      </w:pPr>
    </w:p>
    <w:p w14:paraId="5AC6A1FE" w14:textId="4375FD05" w:rsidR="00AC0CE7" w:rsidRDefault="00AC0CE7" w:rsidP="00F22605">
      <w:pPr>
        <w:pStyle w:val="BodyText"/>
        <w:spacing w:after="0"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19</w:t>
      </w:r>
      <w:r w:rsidRPr="000F66FE">
        <w:rPr>
          <w:rFonts w:ascii="Arial" w:hAnsi="Arial" w:cs="Arial"/>
          <w:b/>
          <w:bCs/>
          <w:color w:val="2DCA84"/>
          <w:sz w:val="28"/>
          <w:szCs w:val="28"/>
        </w:rPr>
        <w:t xml:space="preserve"> </w:t>
      </w:r>
      <w:r>
        <w:rPr>
          <w:rFonts w:ascii="Arial" w:hAnsi="Arial" w:cs="Arial"/>
          <w:b/>
          <w:bCs/>
          <w:color w:val="2DCA84"/>
          <w:sz w:val="28"/>
          <w:szCs w:val="28"/>
        </w:rPr>
        <w:t>Withdrawal from this Competition</w:t>
      </w:r>
    </w:p>
    <w:p w14:paraId="3FCA88FE" w14:textId="2EAF7C46" w:rsidR="00AC0CE7" w:rsidRDefault="00AC0CE7" w:rsidP="00AC0CE7">
      <w:pPr>
        <w:rPr>
          <w:rFonts w:ascii="Arial" w:hAnsi="Arial" w:cs="Arial"/>
          <w:sz w:val="22"/>
          <w:szCs w:val="22"/>
        </w:rPr>
      </w:pPr>
      <w:r w:rsidRPr="00AC0CE7">
        <w:rPr>
          <w:rFonts w:ascii="Arial" w:hAnsi="Arial" w:cs="Arial"/>
          <w:sz w:val="22"/>
          <w:szCs w:val="22"/>
        </w:rPr>
        <w:t>Tenderers are required to notify the Company immediately via the e-tenders website, if at any stage they decide to withdraw from this Competition.</w:t>
      </w:r>
    </w:p>
    <w:p w14:paraId="1D3F5988" w14:textId="77777777" w:rsidR="00F22605" w:rsidRDefault="00F22605" w:rsidP="00F22605">
      <w:pPr>
        <w:spacing w:after="0"/>
        <w:rPr>
          <w:rFonts w:ascii="Arial" w:hAnsi="Arial" w:cs="Arial"/>
          <w:sz w:val="22"/>
          <w:szCs w:val="22"/>
        </w:rPr>
      </w:pPr>
    </w:p>
    <w:p w14:paraId="3E2E8F55" w14:textId="2078837B" w:rsidR="00AC0CE7" w:rsidRDefault="00AC0CE7" w:rsidP="00F22605">
      <w:pPr>
        <w:pStyle w:val="BodyText"/>
        <w:spacing w:after="0"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20</w:t>
      </w:r>
      <w:r w:rsidRPr="000F66FE">
        <w:rPr>
          <w:rFonts w:ascii="Arial" w:hAnsi="Arial" w:cs="Arial"/>
          <w:b/>
          <w:bCs/>
          <w:color w:val="2DCA84"/>
          <w:sz w:val="28"/>
          <w:szCs w:val="28"/>
        </w:rPr>
        <w:t xml:space="preserve"> </w:t>
      </w:r>
      <w:r>
        <w:rPr>
          <w:rFonts w:ascii="Arial" w:hAnsi="Arial" w:cs="Arial"/>
          <w:b/>
          <w:bCs/>
          <w:color w:val="2DCA84"/>
          <w:sz w:val="28"/>
          <w:szCs w:val="28"/>
        </w:rPr>
        <w:t>Site Visit</w:t>
      </w:r>
    </w:p>
    <w:p w14:paraId="42BB626F" w14:textId="0F6507D0" w:rsidR="00AC0CE7" w:rsidRDefault="00AC0CE7" w:rsidP="00AC0CE7">
      <w:pPr>
        <w:pStyle w:val="BodyText"/>
        <w:spacing w:line="276" w:lineRule="auto"/>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20.1</w:t>
      </w:r>
      <w:r>
        <w:rPr>
          <w:rFonts w:ascii="Arial" w:hAnsi="Arial" w:cs="Arial"/>
          <w:b/>
          <w:bCs/>
          <w:sz w:val="22"/>
          <w:szCs w:val="22"/>
          <w:lang w:val="en-US"/>
        </w:rPr>
        <w:tab/>
      </w:r>
      <w:r w:rsidRPr="00AC0CE7">
        <w:rPr>
          <w:rFonts w:ascii="Arial" w:hAnsi="Arial" w:cs="Arial"/>
          <w:sz w:val="22"/>
          <w:szCs w:val="22"/>
        </w:rPr>
        <w:t>N/A</w:t>
      </w:r>
    </w:p>
    <w:p w14:paraId="7D0CDD47" w14:textId="0434175D" w:rsidR="00F22605" w:rsidRDefault="00AC0CE7" w:rsidP="00AC0CE7">
      <w:pPr>
        <w:pStyle w:val="BodyText"/>
        <w:spacing w:line="276" w:lineRule="auto"/>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20.2</w:t>
      </w:r>
      <w:r>
        <w:rPr>
          <w:rFonts w:ascii="Arial" w:hAnsi="Arial" w:cs="Arial"/>
          <w:b/>
          <w:bCs/>
          <w:sz w:val="22"/>
          <w:szCs w:val="22"/>
          <w:lang w:val="en-US"/>
        </w:rPr>
        <w:tab/>
      </w:r>
      <w:r w:rsidRPr="00AC0CE7">
        <w:rPr>
          <w:rFonts w:ascii="Arial" w:hAnsi="Arial" w:cs="Arial"/>
          <w:sz w:val="22"/>
          <w:szCs w:val="22"/>
        </w:rPr>
        <w:t>N/A</w:t>
      </w:r>
    </w:p>
    <w:p w14:paraId="5D70ED07" w14:textId="77777777" w:rsidR="00F22605" w:rsidRPr="00F22605" w:rsidRDefault="00F22605" w:rsidP="00F22605">
      <w:pPr>
        <w:pStyle w:val="BodyText"/>
        <w:spacing w:after="0" w:line="276" w:lineRule="auto"/>
        <w:rPr>
          <w:rFonts w:ascii="Arial" w:hAnsi="Arial" w:cs="Arial"/>
          <w:sz w:val="22"/>
          <w:szCs w:val="22"/>
        </w:rPr>
      </w:pPr>
    </w:p>
    <w:p w14:paraId="1D8DCA66" w14:textId="4A58D748" w:rsidR="00AC0CE7" w:rsidRDefault="00AC0CE7" w:rsidP="00F22605">
      <w:pPr>
        <w:pStyle w:val="BodyText"/>
        <w:spacing w:after="0" w:line="276" w:lineRule="auto"/>
        <w:rPr>
          <w:rFonts w:ascii="Arial" w:hAnsi="Arial" w:cs="Arial"/>
          <w:b/>
          <w:bCs/>
          <w:color w:val="2DCA84"/>
          <w:sz w:val="28"/>
          <w:szCs w:val="28"/>
        </w:rPr>
      </w:pPr>
      <w:r w:rsidRPr="000F66FE">
        <w:rPr>
          <w:rFonts w:ascii="Arial" w:hAnsi="Arial" w:cs="Arial"/>
          <w:b/>
          <w:bCs/>
          <w:color w:val="2DCA84"/>
          <w:sz w:val="28"/>
          <w:szCs w:val="28"/>
        </w:rPr>
        <w:t>2.</w:t>
      </w:r>
      <w:r>
        <w:rPr>
          <w:rFonts w:ascii="Arial" w:hAnsi="Arial" w:cs="Arial"/>
          <w:b/>
          <w:bCs/>
          <w:color w:val="2DCA84"/>
          <w:sz w:val="28"/>
          <w:szCs w:val="28"/>
        </w:rPr>
        <w:t>21</w:t>
      </w:r>
      <w:r w:rsidRPr="000F66FE">
        <w:rPr>
          <w:rFonts w:ascii="Arial" w:hAnsi="Arial" w:cs="Arial"/>
          <w:b/>
          <w:bCs/>
          <w:color w:val="2DCA84"/>
          <w:sz w:val="28"/>
          <w:szCs w:val="28"/>
        </w:rPr>
        <w:t xml:space="preserve"> </w:t>
      </w:r>
      <w:r>
        <w:rPr>
          <w:rFonts w:ascii="Arial" w:hAnsi="Arial" w:cs="Arial"/>
          <w:b/>
          <w:bCs/>
          <w:color w:val="2DCA84"/>
          <w:sz w:val="28"/>
          <w:szCs w:val="28"/>
        </w:rPr>
        <w:t>Insurance</w:t>
      </w:r>
    </w:p>
    <w:p w14:paraId="503ECD57" w14:textId="5FF95F2D" w:rsidR="00AC0CE7" w:rsidRDefault="00AC0CE7" w:rsidP="00AC0CE7">
      <w:pPr>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21.1</w:t>
      </w:r>
      <w:r>
        <w:rPr>
          <w:rFonts w:ascii="Arial" w:hAnsi="Arial" w:cs="Arial"/>
          <w:b/>
          <w:bCs/>
          <w:sz w:val="22"/>
          <w:szCs w:val="22"/>
          <w:lang w:val="en-US"/>
        </w:rPr>
        <w:tab/>
      </w:r>
      <w:r w:rsidRPr="00AC0CE7">
        <w:rPr>
          <w:rFonts w:ascii="Arial" w:hAnsi="Arial" w:cs="Arial"/>
          <w:sz w:val="22"/>
          <w:szCs w:val="22"/>
        </w:rPr>
        <w:t>The successful Tenderer shall be required to hold for the term of the Services Contract the following insurances:</w:t>
      </w:r>
    </w:p>
    <w:tbl>
      <w:tblPr>
        <w:tblStyle w:val="GridTable4-Accent11"/>
        <w:tblpPr w:leftFromText="180" w:rightFromText="180" w:vertAnchor="text" w:horzAnchor="page" w:tblpX="1816" w:tblpY="190"/>
        <w:tblW w:w="5000" w:type="pct"/>
        <w:tblLook w:val="04A0" w:firstRow="1" w:lastRow="0" w:firstColumn="1" w:lastColumn="0" w:noHBand="0" w:noVBand="1"/>
      </w:tblPr>
      <w:tblGrid>
        <w:gridCol w:w="4814"/>
        <w:gridCol w:w="4814"/>
      </w:tblGrid>
      <w:tr w:rsidR="00AC0CE7" w14:paraId="0DD3B46B" w14:textId="77777777" w:rsidTr="0087678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vAlign w:val="center"/>
          </w:tcPr>
          <w:p w14:paraId="463A7132" w14:textId="0ED31834" w:rsidR="00AC0CE7" w:rsidRPr="00081722" w:rsidRDefault="0087678A" w:rsidP="00AC0CE7">
            <w:pPr>
              <w:spacing w:after="0"/>
              <w:rPr>
                <w:color w:val="00CC66"/>
                <w:sz w:val="22"/>
                <w:szCs w:val="22"/>
              </w:rPr>
            </w:pPr>
            <w:bookmarkStart w:id="11" w:name="_Hlk77585697"/>
            <w:r w:rsidRPr="00081722">
              <w:rPr>
                <w:rFonts w:ascii="Arial" w:hAnsi="Arial" w:cs="Arial"/>
                <w:color w:val="2DCA84"/>
                <w:sz w:val="22"/>
                <w:szCs w:val="22"/>
              </w:rPr>
              <w:t>Type of Insurance</w:t>
            </w:r>
            <w:bookmarkEnd w:id="11"/>
          </w:p>
        </w:tc>
        <w:tc>
          <w:tcPr>
            <w:tcW w:w="2500" w:type="pct"/>
            <w:shd w:val="clear" w:color="auto" w:fill="FFFFFF" w:themeFill="background1"/>
            <w:vAlign w:val="center"/>
          </w:tcPr>
          <w:p w14:paraId="4B155E69" w14:textId="4E199D55" w:rsidR="00AC0CE7" w:rsidRPr="00081722" w:rsidRDefault="0087678A" w:rsidP="00AC0CE7">
            <w:pPr>
              <w:spacing w:after="0"/>
              <w:cnfStyle w:val="100000000000" w:firstRow="1" w:lastRow="0" w:firstColumn="0" w:lastColumn="0" w:oddVBand="0" w:evenVBand="0" w:oddHBand="0" w:evenHBand="0" w:firstRowFirstColumn="0" w:firstRowLastColumn="0" w:lastRowFirstColumn="0" w:lastRowLastColumn="0"/>
              <w:rPr>
                <w:color w:val="00CC66"/>
                <w:sz w:val="22"/>
                <w:szCs w:val="22"/>
              </w:rPr>
            </w:pPr>
            <w:r w:rsidRPr="00081722">
              <w:rPr>
                <w:rFonts w:ascii="Arial" w:hAnsi="Arial" w:cs="Arial"/>
                <w:color w:val="2DCA84"/>
                <w:sz w:val="22"/>
                <w:szCs w:val="22"/>
              </w:rPr>
              <w:t>Indemnity Limit</w:t>
            </w:r>
          </w:p>
        </w:tc>
      </w:tr>
      <w:tr w:rsidR="00AC0CE7" w14:paraId="79C5230A" w14:textId="77777777" w:rsidTr="00876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4472C4" w:themeColor="accent1"/>
            </w:tcBorders>
            <w:shd w:val="clear" w:color="auto" w:fill="FFFFFF" w:themeFill="background1"/>
            <w:vAlign w:val="center"/>
          </w:tcPr>
          <w:p w14:paraId="0DBD3149" w14:textId="77777777" w:rsidR="00AC0CE7" w:rsidRPr="00AC0CE7" w:rsidRDefault="00AC0CE7" w:rsidP="00AC0CE7">
            <w:pPr>
              <w:spacing w:after="0"/>
              <w:rPr>
                <w:sz w:val="22"/>
                <w:szCs w:val="22"/>
              </w:rPr>
            </w:pPr>
            <w:r w:rsidRPr="00AC0CE7">
              <w:rPr>
                <w:sz w:val="22"/>
                <w:szCs w:val="22"/>
              </w:rPr>
              <w:t>Employer’s Liability</w:t>
            </w:r>
          </w:p>
        </w:tc>
        <w:tc>
          <w:tcPr>
            <w:tcW w:w="2500" w:type="pct"/>
            <w:tcBorders>
              <w:top w:val="single" w:sz="4" w:space="0" w:color="4472C4" w:themeColor="accent1"/>
            </w:tcBorders>
            <w:shd w:val="clear" w:color="auto" w:fill="FFFFFF" w:themeFill="background1"/>
            <w:vAlign w:val="center"/>
          </w:tcPr>
          <w:p w14:paraId="2E186AC7" w14:textId="77777777" w:rsidR="00AC0CE7" w:rsidRPr="00AC0CE7" w:rsidRDefault="00AC0CE7" w:rsidP="00AC0CE7">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AC0CE7">
              <w:rPr>
                <w:sz w:val="22"/>
                <w:szCs w:val="22"/>
              </w:rPr>
              <w:t>€13,000,000</w:t>
            </w:r>
          </w:p>
        </w:tc>
      </w:tr>
      <w:tr w:rsidR="00AC0CE7" w14:paraId="78FF13FE" w14:textId="77777777" w:rsidTr="0087678A">
        <w:trPr>
          <w:trHeight w:val="51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8EAADB" w:themeColor="accent1" w:themeTint="99"/>
            </w:tcBorders>
            <w:shd w:val="clear" w:color="auto" w:fill="FFFFFF" w:themeFill="background1"/>
            <w:vAlign w:val="center"/>
          </w:tcPr>
          <w:p w14:paraId="1ADE332B" w14:textId="1D3F729F" w:rsidR="00AC0CE7" w:rsidRPr="00CA3AF8" w:rsidRDefault="00AC0CE7" w:rsidP="00AC0CE7">
            <w:pPr>
              <w:spacing w:after="0"/>
              <w:rPr>
                <w:sz w:val="22"/>
                <w:szCs w:val="22"/>
              </w:rPr>
            </w:pPr>
            <w:r w:rsidRPr="00CA3AF8">
              <w:rPr>
                <w:sz w:val="22"/>
                <w:szCs w:val="22"/>
              </w:rPr>
              <w:t>Public</w:t>
            </w:r>
            <w:r w:rsidR="008F2FF2">
              <w:rPr>
                <w:sz w:val="22"/>
                <w:szCs w:val="22"/>
              </w:rPr>
              <w:t>/Product</w:t>
            </w:r>
            <w:r w:rsidRPr="00CA3AF8">
              <w:rPr>
                <w:sz w:val="22"/>
                <w:szCs w:val="22"/>
              </w:rPr>
              <w:t xml:space="preserve"> Liability</w:t>
            </w:r>
          </w:p>
        </w:tc>
        <w:tc>
          <w:tcPr>
            <w:tcW w:w="2500" w:type="pct"/>
            <w:tcBorders>
              <w:bottom w:val="single" w:sz="4" w:space="0" w:color="8EAADB" w:themeColor="accent1" w:themeTint="99"/>
            </w:tcBorders>
            <w:shd w:val="clear" w:color="auto" w:fill="FFFFFF" w:themeFill="background1"/>
            <w:vAlign w:val="center"/>
          </w:tcPr>
          <w:p w14:paraId="595DA7E6" w14:textId="77777777" w:rsidR="00AC0CE7" w:rsidRPr="00CA3AF8" w:rsidRDefault="00AC0CE7" w:rsidP="00AC0CE7">
            <w:pPr>
              <w:spacing w:after="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€6,500,000</w:t>
            </w:r>
          </w:p>
        </w:tc>
      </w:tr>
      <w:tr w:rsidR="00AC0CE7" w14:paraId="42BA5656" w14:textId="77777777" w:rsidTr="00876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8EAADB" w:themeColor="accent1" w:themeTint="99"/>
            </w:tcBorders>
            <w:shd w:val="clear" w:color="auto" w:fill="FFFFFF" w:themeFill="background1"/>
            <w:vAlign w:val="center"/>
          </w:tcPr>
          <w:p w14:paraId="4D5F4B26" w14:textId="0FBCE90E" w:rsidR="00AC0CE7" w:rsidRPr="00CA3AF8" w:rsidRDefault="00AC0CE7" w:rsidP="00AC0CE7">
            <w:pPr>
              <w:spacing w:after="0"/>
              <w:rPr>
                <w:sz w:val="22"/>
                <w:szCs w:val="22"/>
              </w:rPr>
            </w:pPr>
          </w:p>
        </w:tc>
        <w:tc>
          <w:tcPr>
            <w:tcW w:w="2500" w:type="pct"/>
            <w:tcBorders>
              <w:bottom w:val="single" w:sz="4" w:space="0" w:color="8EAADB" w:themeColor="accent1" w:themeTint="99"/>
            </w:tcBorders>
            <w:shd w:val="clear" w:color="auto" w:fill="FFFFFF" w:themeFill="background1"/>
            <w:vAlign w:val="center"/>
          </w:tcPr>
          <w:p w14:paraId="5BD2D821" w14:textId="4D3F4813" w:rsidR="00AC0CE7" w:rsidRPr="00CA3AF8" w:rsidRDefault="00AC0CE7" w:rsidP="00AC0CE7">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AC0CE7" w14:paraId="5D5E975F" w14:textId="77777777" w:rsidTr="0087678A">
        <w:trPr>
          <w:trHeight w:val="510"/>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vAlign w:val="center"/>
          </w:tcPr>
          <w:p w14:paraId="355FD262" w14:textId="4EE5932B" w:rsidR="00AC0CE7" w:rsidRPr="006D41BA" w:rsidRDefault="00AC0CE7" w:rsidP="00AC0CE7">
            <w:pPr>
              <w:spacing w:after="0"/>
              <w:rPr>
                <w:sz w:val="22"/>
                <w:szCs w:val="22"/>
              </w:rPr>
            </w:pPr>
          </w:p>
        </w:tc>
        <w:tc>
          <w:tcPr>
            <w:tcW w:w="2500" w:type="pct"/>
            <w:shd w:val="clear" w:color="auto" w:fill="FFFFFF" w:themeFill="background1"/>
            <w:vAlign w:val="center"/>
          </w:tcPr>
          <w:p w14:paraId="3816CA60" w14:textId="5D4583FE" w:rsidR="00AC0CE7" w:rsidRPr="00CA3AF8" w:rsidRDefault="00AC0CE7" w:rsidP="00AC0CE7">
            <w:pPr>
              <w:spacing w:after="0"/>
              <w:cnfStyle w:val="000000000000" w:firstRow="0" w:lastRow="0" w:firstColumn="0" w:lastColumn="0" w:oddVBand="0" w:evenVBand="0" w:oddHBand="0" w:evenHBand="0" w:firstRowFirstColumn="0" w:firstRowLastColumn="0" w:lastRowFirstColumn="0" w:lastRowLastColumn="0"/>
              <w:rPr>
                <w:szCs w:val="22"/>
              </w:rPr>
            </w:pPr>
          </w:p>
        </w:tc>
      </w:tr>
    </w:tbl>
    <w:p w14:paraId="51BE685E" w14:textId="77777777" w:rsidR="00AC0CE7" w:rsidRDefault="00AC0CE7" w:rsidP="00AC0CE7">
      <w:pPr>
        <w:ind w:left="705" w:hanging="705"/>
        <w:rPr>
          <w:rFonts w:ascii="Arial" w:hAnsi="Arial" w:cs="Arial"/>
          <w:sz w:val="22"/>
          <w:szCs w:val="22"/>
        </w:rPr>
      </w:pPr>
      <w:r>
        <w:rPr>
          <w:rFonts w:ascii="Arial" w:hAnsi="Arial" w:cs="Arial"/>
          <w:b/>
          <w:bCs/>
          <w:sz w:val="22"/>
          <w:szCs w:val="22"/>
          <w:lang w:val="en-US"/>
        </w:rPr>
        <w:tab/>
      </w:r>
    </w:p>
    <w:p w14:paraId="27E5DFF9" w14:textId="756391D6" w:rsidR="00F22605" w:rsidRPr="00F22605" w:rsidRDefault="0087678A" w:rsidP="00F22605">
      <w:pPr>
        <w:ind w:left="705" w:hanging="705"/>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21.2</w:t>
      </w:r>
      <w:r>
        <w:rPr>
          <w:rFonts w:ascii="Arial" w:hAnsi="Arial" w:cs="Arial"/>
          <w:b/>
          <w:bCs/>
          <w:sz w:val="22"/>
          <w:szCs w:val="22"/>
          <w:lang w:val="en-US"/>
        </w:rPr>
        <w:tab/>
      </w:r>
      <w:r w:rsidR="00AC0CE7">
        <w:rPr>
          <w:szCs w:val="22"/>
        </w:rPr>
        <w:tab/>
      </w:r>
      <w:r w:rsidRPr="0087678A">
        <w:rPr>
          <w:rFonts w:ascii="Arial" w:hAnsi="Arial" w:cs="Arial"/>
          <w:sz w:val="22"/>
          <w:szCs w:val="22"/>
        </w:rPr>
        <w:t>By signing the Tenderer’s Statement at Appendix 3, Tenderers confirm, that if awarded a Services Contract under this Competition, they will, from the Effective Date of the Services Contract (as defined in the Services Contract), obtain and hold the types and levels of insurance as specified at paragraph 2.21.1. A formal confirmation from the Tenderer's insurance company or broker to this effect will be requested from the successful Tenderer(s) prior to the award of (and shall be a condition of) any Services Contract.</w:t>
      </w:r>
    </w:p>
    <w:p w14:paraId="2E2CCC22" w14:textId="52C7D804" w:rsidR="00AC0CE7" w:rsidRDefault="0087678A" w:rsidP="00AC0CE7">
      <w:pPr>
        <w:pStyle w:val="BodyText"/>
        <w:spacing w:line="276" w:lineRule="auto"/>
        <w:rPr>
          <w:rFonts w:ascii="Arial" w:hAnsi="Arial" w:cs="Arial"/>
          <w:sz w:val="22"/>
          <w:szCs w:val="22"/>
        </w:rPr>
      </w:pPr>
      <w:r w:rsidRPr="00E411C7">
        <w:rPr>
          <w:rFonts w:ascii="Arial" w:hAnsi="Arial" w:cs="Arial"/>
          <w:b/>
          <w:bCs/>
          <w:sz w:val="22"/>
          <w:szCs w:val="22"/>
          <w:lang w:val="en-US"/>
        </w:rPr>
        <w:t>2.</w:t>
      </w:r>
      <w:r>
        <w:rPr>
          <w:rFonts w:ascii="Arial" w:hAnsi="Arial" w:cs="Arial"/>
          <w:b/>
          <w:bCs/>
          <w:sz w:val="22"/>
          <w:szCs w:val="22"/>
          <w:lang w:val="en-US"/>
        </w:rPr>
        <w:t>21.3</w:t>
      </w:r>
      <w:r>
        <w:rPr>
          <w:rFonts w:ascii="Arial" w:hAnsi="Arial" w:cs="Arial"/>
          <w:b/>
          <w:bCs/>
          <w:sz w:val="22"/>
          <w:szCs w:val="22"/>
          <w:lang w:val="en-US"/>
        </w:rPr>
        <w:tab/>
      </w:r>
      <w:r w:rsidRPr="0045769B">
        <w:rPr>
          <w:rFonts w:ascii="Arial" w:hAnsi="Arial" w:cs="Arial"/>
          <w:sz w:val="22"/>
          <w:szCs w:val="22"/>
        </w:rPr>
        <w:t>The successful Tenderer will, during the term of the Services Contract, be required to:</w:t>
      </w:r>
    </w:p>
    <w:p w14:paraId="40785EA6" w14:textId="001E7DD0" w:rsidR="0045769B" w:rsidRDefault="0045769B" w:rsidP="0045769B">
      <w:pPr>
        <w:rPr>
          <w:rFonts w:ascii="Arial" w:hAnsi="Arial" w:cs="Arial"/>
          <w:sz w:val="22"/>
          <w:szCs w:val="22"/>
        </w:rPr>
      </w:pPr>
      <w:r>
        <w:rPr>
          <w:rFonts w:ascii="Arial" w:hAnsi="Arial" w:cs="Arial"/>
          <w:sz w:val="22"/>
          <w:szCs w:val="22"/>
        </w:rPr>
        <w:tab/>
        <w:t>(a)</w:t>
      </w:r>
      <w:r>
        <w:rPr>
          <w:rFonts w:ascii="Arial" w:hAnsi="Arial" w:cs="Arial"/>
          <w:sz w:val="22"/>
          <w:szCs w:val="22"/>
        </w:rPr>
        <w:tab/>
      </w:r>
      <w:r w:rsidRPr="0045769B">
        <w:rPr>
          <w:rFonts w:ascii="Arial" w:hAnsi="Arial" w:cs="Arial"/>
          <w:sz w:val="22"/>
          <w:szCs w:val="22"/>
        </w:rPr>
        <w:t>immediately advise the Company of any material change to its insured status;</w:t>
      </w:r>
    </w:p>
    <w:p w14:paraId="2CCD4FFC" w14:textId="53976C9F" w:rsidR="0045769B" w:rsidRDefault="0045769B" w:rsidP="0045769B">
      <w:pPr>
        <w:rPr>
          <w:rFonts w:ascii="Arial" w:hAnsi="Arial" w:cs="Arial"/>
          <w:sz w:val="22"/>
          <w:szCs w:val="22"/>
        </w:rPr>
      </w:pPr>
      <w:r>
        <w:rPr>
          <w:rFonts w:ascii="Arial" w:hAnsi="Arial" w:cs="Arial"/>
          <w:sz w:val="22"/>
          <w:szCs w:val="22"/>
        </w:rPr>
        <w:tab/>
        <w:t>(b)</w:t>
      </w:r>
      <w:r>
        <w:rPr>
          <w:rFonts w:ascii="Arial" w:hAnsi="Arial" w:cs="Arial"/>
          <w:sz w:val="22"/>
          <w:szCs w:val="22"/>
        </w:rPr>
        <w:tab/>
      </w:r>
      <w:r w:rsidRPr="0045769B">
        <w:rPr>
          <w:rFonts w:ascii="Arial" w:hAnsi="Arial" w:cs="Arial"/>
          <w:sz w:val="22"/>
          <w:szCs w:val="22"/>
        </w:rPr>
        <w:t>produce proof of current premiums paid upon request; and</w:t>
      </w:r>
    </w:p>
    <w:p w14:paraId="728E733E" w14:textId="03734827" w:rsidR="00F22605" w:rsidRDefault="0045769B" w:rsidP="0045769B">
      <w:pPr>
        <w:rPr>
          <w:rFonts w:ascii="Arial" w:hAnsi="Arial" w:cs="Arial"/>
          <w:sz w:val="22"/>
          <w:szCs w:val="22"/>
        </w:rPr>
      </w:pPr>
      <w:r>
        <w:rPr>
          <w:rFonts w:ascii="Arial" w:hAnsi="Arial" w:cs="Arial"/>
          <w:sz w:val="22"/>
          <w:szCs w:val="22"/>
        </w:rPr>
        <w:tab/>
        <w:t>(c)</w:t>
      </w:r>
      <w:r>
        <w:rPr>
          <w:rFonts w:ascii="Arial" w:hAnsi="Arial" w:cs="Arial"/>
          <w:sz w:val="22"/>
          <w:szCs w:val="22"/>
        </w:rPr>
        <w:tab/>
      </w:r>
      <w:r w:rsidRPr="0045769B">
        <w:rPr>
          <w:rFonts w:ascii="Arial" w:hAnsi="Arial" w:cs="Arial"/>
          <w:sz w:val="22"/>
          <w:szCs w:val="22"/>
        </w:rPr>
        <w:t>produce valid certificates of insurance upon request.</w:t>
      </w:r>
    </w:p>
    <w:p w14:paraId="73553242" w14:textId="26760C3C" w:rsidR="009E1255" w:rsidRDefault="009E1255" w:rsidP="0045769B">
      <w:pPr>
        <w:spacing w:line="100" w:lineRule="atLeast"/>
        <w:rPr>
          <w:rFonts w:ascii="Arial" w:hAnsi="Arial"/>
          <w:color w:val="10423A"/>
          <w:sz w:val="60"/>
          <w:szCs w:val="60"/>
        </w:rPr>
      </w:pPr>
    </w:p>
    <w:p w14:paraId="19C00FD3" w14:textId="4EB33B5C" w:rsidR="009E1255" w:rsidRDefault="009E1255" w:rsidP="0045769B">
      <w:pPr>
        <w:spacing w:line="100" w:lineRule="atLeast"/>
        <w:rPr>
          <w:rFonts w:ascii="Arial" w:hAnsi="Arial"/>
          <w:color w:val="10423A"/>
          <w:sz w:val="60"/>
          <w:szCs w:val="60"/>
        </w:rPr>
      </w:pPr>
    </w:p>
    <w:p w14:paraId="4CF9061F" w14:textId="77777777" w:rsidR="00E4707F" w:rsidRDefault="00E4707F" w:rsidP="0045769B">
      <w:pPr>
        <w:spacing w:line="100" w:lineRule="atLeast"/>
        <w:rPr>
          <w:rFonts w:ascii="Arial" w:hAnsi="Arial"/>
          <w:color w:val="10423A"/>
          <w:sz w:val="60"/>
          <w:szCs w:val="60"/>
        </w:rPr>
      </w:pPr>
    </w:p>
    <w:p w14:paraId="2531B9A7" w14:textId="1316F8D8" w:rsidR="0045769B" w:rsidRPr="000F66FE" w:rsidRDefault="0045769B" w:rsidP="0045769B">
      <w:pPr>
        <w:spacing w:line="100" w:lineRule="atLeast"/>
        <w:rPr>
          <w:rFonts w:ascii="Arial" w:hAnsi="Arial"/>
          <w:color w:val="10423A"/>
          <w:sz w:val="60"/>
          <w:szCs w:val="60"/>
        </w:rPr>
      </w:pPr>
      <w:r w:rsidRPr="000F66FE">
        <w:rPr>
          <w:rFonts w:ascii="Arial" w:hAnsi="Arial"/>
          <w:color w:val="10423A"/>
          <w:sz w:val="60"/>
          <w:szCs w:val="60"/>
        </w:rPr>
        <w:t xml:space="preserve">Part </w:t>
      </w:r>
      <w:r>
        <w:rPr>
          <w:rFonts w:ascii="Arial" w:hAnsi="Arial"/>
          <w:color w:val="10423A"/>
          <w:sz w:val="60"/>
          <w:szCs w:val="60"/>
        </w:rPr>
        <w:t>3</w:t>
      </w:r>
    </w:p>
    <w:p w14:paraId="7FABF56F" w14:textId="26466E0F" w:rsidR="0045769B" w:rsidRPr="000F66FE" w:rsidRDefault="0045769B" w:rsidP="0045769B">
      <w:pPr>
        <w:spacing w:line="240" w:lineRule="auto"/>
        <w:rPr>
          <w:rFonts w:ascii="Arial" w:hAnsi="Arial"/>
          <w:color w:val="10423A"/>
          <w:sz w:val="60"/>
          <w:szCs w:val="60"/>
        </w:rPr>
      </w:pPr>
      <w:r>
        <w:rPr>
          <w:rFonts w:ascii="Arial" w:hAnsi="Arial"/>
          <w:color w:val="10423A"/>
          <w:sz w:val="60"/>
          <w:szCs w:val="60"/>
        </w:rPr>
        <w:t>Selection, Evaluation and Award Criteria</w:t>
      </w:r>
    </w:p>
    <w:p w14:paraId="02F3A541" w14:textId="77777777" w:rsidR="0045769B" w:rsidRDefault="0045769B" w:rsidP="0045769B">
      <w:r w:rsidRPr="000F66FE">
        <w:rPr>
          <w:noProof/>
          <w:color w:val="B5F587"/>
          <w:lang w:val="en-IE" w:eastAsia="en-IE" w:bidi="ar-SA"/>
        </w:rPr>
        <mc:AlternateContent>
          <mc:Choice Requires="wps">
            <w:drawing>
              <wp:anchor distT="0" distB="0" distL="114300" distR="114300" simplePos="0" relativeHeight="251675648" behindDoc="0" locked="0" layoutInCell="1" allowOverlap="1" wp14:anchorId="581760E4" wp14:editId="13ECE01A">
                <wp:simplePos x="0" y="0"/>
                <wp:positionH relativeFrom="column">
                  <wp:posOffset>0</wp:posOffset>
                </wp:positionH>
                <wp:positionV relativeFrom="paragraph">
                  <wp:posOffset>176116</wp:posOffset>
                </wp:positionV>
                <wp:extent cx="6040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DAF01"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3.85pt" to="47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" strokecolor="#70ad47" strokeweight="1pt">
                <v:stroke joinstyle="miter"/>
              </v:line>
            </w:pict>
          </mc:Fallback>
        </mc:AlternateContent>
      </w:r>
    </w:p>
    <w:p w14:paraId="61565307" w14:textId="6574FE8E" w:rsidR="0045769B" w:rsidRDefault="0045769B" w:rsidP="0045769B">
      <w:pPr>
        <w:pStyle w:val="BodyText"/>
        <w:spacing w:line="276" w:lineRule="auto"/>
        <w:rPr>
          <w:rFonts w:ascii="Arial" w:hAnsi="Arial" w:cs="Arial"/>
          <w:b/>
          <w:bCs/>
          <w:color w:val="2DCA84"/>
          <w:sz w:val="28"/>
          <w:szCs w:val="28"/>
        </w:rPr>
      </w:pPr>
      <w:r>
        <w:rPr>
          <w:rFonts w:ascii="Arial" w:hAnsi="Arial" w:cs="Arial"/>
          <w:b/>
          <w:bCs/>
          <w:color w:val="2DCA84"/>
          <w:sz w:val="28"/>
          <w:szCs w:val="28"/>
        </w:rPr>
        <w:t>3</w:t>
      </w:r>
      <w:r w:rsidRPr="000F66FE">
        <w:rPr>
          <w:rFonts w:ascii="Arial" w:hAnsi="Arial" w:cs="Arial"/>
          <w:b/>
          <w:bCs/>
          <w:color w:val="2DCA84"/>
          <w:sz w:val="28"/>
          <w:szCs w:val="28"/>
        </w:rPr>
        <w:t>.</w:t>
      </w:r>
      <w:r>
        <w:rPr>
          <w:rFonts w:ascii="Arial" w:hAnsi="Arial" w:cs="Arial"/>
          <w:b/>
          <w:bCs/>
          <w:color w:val="2DCA84"/>
          <w:sz w:val="28"/>
          <w:szCs w:val="28"/>
        </w:rPr>
        <w:t>1</w:t>
      </w:r>
      <w:r>
        <w:rPr>
          <w:rFonts w:ascii="Arial" w:hAnsi="Arial" w:cs="Arial"/>
          <w:b/>
          <w:bCs/>
          <w:color w:val="2DCA84"/>
          <w:sz w:val="28"/>
          <w:szCs w:val="28"/>
        </w:rPr>
        <w:tab/>
        <w:t>Compliant Tenders</w:t>
      </w:r>
    </w:p>
    <w:p w14:paraId="18200ED3" w14:textId="60ABD0A9" w:rsidR="0045769B" w:rsidRDefault="0045769B" w:rsidP="0045769B">
      <w:pPr>
        <w:pStyle w:val="BodyText"/>
        <w:spacing w:line="276" w:lineRule="auto"/>
        <w:ind w:left="705" w:hanging="705"/>
        <w:rPr>
          <w:rFonts w:asciiTheme="minorHAnsi" w:hAnsiTheme="minorHAnsi"/>
          <w:szCs w:val="22"/>
          <w:lang w:eastAsia="en-GB"/>
        </w:rPr>
      </w:pPr>
      <w:r>
        <w:rPr>
          <w:rFonts w:ascii="Arial" w:hAnsi="Arial" w:cs="Arial"/>
          <w:b/>
          <w:bCs/>
          <w:sz w:val="22"/>
          <w:szCs w:val="22"/>
          <w:lang w:val="en-US"/>
        </w:rPr>
        <w:t>3</w:t>
      </w:r>
      <w:r w:rsidRPr="00E411C7">
        <w:rPr>
          <w:rFonts w:ascii="Arial" w:hAnsi="Arial" w:cs="Arial"/>
          <w:b/>
          <w:bCs/>
          <w:sz w:val="22"/>
          <w:szCs w:val="22"/>
          <w:lang w:val="en-US"/>
        </w:rPr>
        <w:t>.</w:t>
      </w:r>
      <w:r>
        <w:rPr>
          <w:rFonts w:ascii="Arial" w:hAnsi="Arial" w:cs="Arial"/>
          <w:b/>
          <w:bCs/>
          <w:sz w:val="22"/>
          <w:szCs w:val="22"/>
          <w:lang w:val="en-US"/>
        </w:rPr>
        <w:t>1.1</w:t>
      </w:r>
      <w:r>
        <w:rPr>
          <w:rFonts w:ascii="Arial" w:hAnsi="Arial" w:cs="Arial"/>
          <w:b/>
          <w:bCs/>
          <w:sz w:val="22"/>
          <w:szCs w:val="22"/>
          <w:lang w:val="en-US"/>
        </w:rPr>
        <w:tab/>
      </w:r>
      <w:r w:rsidRPr="0045769B">
        <w:rPr>
          <w:rFonts w:ascii="Arial" w:hAnsi="Arial" w:cs="Arial"/>
          <w:sz w:val="22"/>
          <w:szCs w:val="22"/>
          <w:lang w:eastAsia="en-GB"/>
        </w:rPr>
        <w:t>Only those Tenderers who have who submitted compliant Tenderers pursuant to part 2.2 will be evaluated in accordance with the Award Criteria at Part 3.3 below.</w:t>
      </w:r>
      <w:r w:rsidRPr="00D75B73">
        <w:rPr>
          <w:rFonts w:asciiTheme="minorHAnsi" w:hAnsiTheme="minorHAnsi"/>
          <w:szCs w:val="22"/>
          <w:lang w:eastAsia="en-GB"/>
        </w:rPr>
        <w:t xml:space="preserve">  </w:t>
      </w:r>
    </w:p>
    <w:p w14:paraId="3A70E087" w14:textId="17625B8F" w:rsidR="0045769B" w:rsidRDefault="0045769B" w:rsidP="00F22605">
      <w:pPr>
        <w:pStyle w:val="BodyText"/>
        <w:spacing w:after="0" w:line="276" w:lineRule="auto"/>
        <w:ind w:left="705" w:hanging="705"/>
        <w:rPr>
          <w:rFonts w:ascii="Arial" w:hAnsi="Arial" w:cs="Arial"/>
          <w:b/>
          <w:bCs/>
          <w:color w:val="2DCA84"/>
          <w:sz w:val="28"/>
          <w:szCs w:val="28"/>
        </w:rPr>
      </w:pPr>
    </w:p>
    <w:p w14:paraId="47E4088F" w14:textId="34E5F099" w:rsidR="0045769B" w:rsidRDefault="0045769B" w:rsidP="00F22605">
      <w:pPr>
        <w:pStyle w:val="BodyText"/>
        <w:spacing w:after="0" w:line="276" w:lineRule="auto"/>
        <w:rPr>
          <w:rFonts w:ascii="Arial" w:hAnsi="Arial" w:cs="Arial"/>
          <w:b/>
          <w:bCs/>
          <w:color w:val="2DCA84"/>
          <w:sz w:val="28"/>
          <w:szCs w:val="28"/>
        </w:rPr>
      </w:pPr>
      <w:r>
        <w:rPr>
          <w:rFonts w:ascii="Arial" w:hAnsi="Arial" w:cs="Arial"/>
          <w:b/>
          <w:bCs/>
          <w:color w:val="2DCA84"/>
          <w:sz w:val="28"/>
          <w:szCs w:val="28"/>
        </w:rPr>
        <w:t>3</w:t>
      </w:r>
      <w:r w:rsidRPr="000F66FE">
        <w:rPr>
          <w:rFonts w:ascii="Arial" w:hAnsi="Arial" w:cs="Arial"/>
          <w:b/>
          <w:bCs/>
          <w:color w:val="2DCA84"/>
          <w:sz w:val="28"/>
          <w:szCs w:val="28"/>
        </w:rPr>
        <w:t>.</w:t>
      </w:r>
      <w:r>
        <w:rPr>
          <w:rFonts w:ascii="Arial" w:hAnsi="Arial" w:cs="Arial"/>
          <w:b/>
          <w:bCs/>
          <w:color w:val="2DCA84"/>
          <w:sz w:val="28"/>
          <w:szCs w:val="28"/>
        </w:rPr>
        <w:t>2</w:t>
      </w:r>
      <w:r>
        <w:rPr>
          <w:rFonts w:ascii="Arial" w:hAnsi="Arial" w:cs="Arial"/>
          <w:b/>
          <w:bCs/>
          <w:color w:val="2DCA84"/>
          <w:sz w:val="28"/>
          <w:szCs w:val="28"/>
        </w:rPr>
        <w:tab/>
        <w:t>Evaluation Criteria</w:t>
      </w:r>
      <w:r w:rsidR="00081722">
        <w:rPr>
          <w:rFonts w:ascii="Arial" w:hAnsi="Arial" w:cs="Arial"/>
          <w:b/>
          <w:bCs/>
          <w:color w:val="2DCA84"/>
          <w:sz w:val="28"/>
          <w:szCs w:val="28"/>
        </w:rPr>
        <w:t xml:space="preserve"> </w:t>
      </w:r>
    </w:p>
    <w:p w14:paraId="629767C6" w14:textId="2978CFB4" w:rsidR="006E519E" w:rsidRDefault="0045769B" w:rsidP="00F22605">
      <w:pPr>
        <w:pStyle w:val="Heading3"/>
        <w:spacing w:before="0" w:line="240" w:lineRule="auto"/>
        <w:rPr>
          <w:rFonts w:ascii="Arial" w:hAnsi="Arial" w:cs="Arial"/>
          <w:color w:val="00CC66"/>
          <w:sz w:val="22"/>
          <w:szCs w:val="22"/>
        </w:rPr>
      </w:pPr>
      <w:r w:rsidRPr="00081722">
        <w:rPr>
          <w:rFonts w:ascii="Arial" w:hAnsi="Arial" w:cs="Arial"/>
          <w:b/>
          <w:bCs/>
          <w:color w:val="auto"/>
          <w:sz w:val="22"/>
          <w:szCs w:val="22"/>
          <w:lang w:val="en-US"/>
        </w:rPr>
        <w:t>3.2.1</w:t>
      </w:r>
      <w:r w:rsidRPr="007E4663">
        <w:rPr>
          <w:rFonts w:ascii="Arial" w:hAnsi="Arial" w:cs="Arial"/>
          <w:b/>
          <w:bCs/>
          <w:color w:val="00FF99"/>
          <w:sz w:val="22"/>
          <w:szCs w:val="22"/>
          <w:lang w:val="en-US"/>
        </w:rPr>
        <w:tab/>
      </w:r>
      <w:r w:rsidRPr="007E4663">
        <w:rPr>
          <w:rFonts w:ascii="Arial" w:hAnsi="Arial" w:cs="Arial"/>
          <w:color w:val="00CC66"/>
          <w:sz w:val="22"/>
          <w:szCs w:val="22"/>
        </w:rPr>
        <w:t>Confidentiality of Evaluation</w:t>
      </w:r>
    </w:p>
    <w:p w14:paraId="1AC4F2AD" w14:textId="77777777" w:rsidR="00F22605" w:rsidRPr="00F22605" w:rsidRDefault="00F22605" w:rsidP="00F22605">
      <w:pPr>
        <w:spacing w:after="0" w:line="240" w:lineRule="auto"/>
      </w:pPr>
    </w:p>
    <w:p w14:paraId="6DD049FD" w14:textId="205D078C" w:rsidR="0045769B" w:rsidRDefault="0045769B" w:rsidP="009E1255">
      <w:pPr>
        <w:spacing w:after="0" w:line="240" w:lineRule="auto"/>
        <w:ind w:left="709"/>
        <w:rPr>
          <w:rFonts w:ascii="Arial" w:hAnsi="Arial" w:cs="Arial"/>
          <w:sz w:val="22"/>
          <w:szCs w:val="22"/>
          <w:lang w:eastAsia="en-GB"/>
        </w:rPr>
      </w:pPr>
      <w:r w:rsidRPr="0045769B">
        <w:rPr>
          <w:rFonts w:ascii="Arial" w:hAnsi="Arial" w:cs="Arial"/>
          <w:sz w:val="22"/>
          <w:szCs w:val="22"/>
          <w:lang w:eastAsia="en-GB"/>
        </w:rPr>
        <w:t>Save in relation</w:t>
      </w:r>
      <w:r w:rsidRPr="0045769B">
        <w:rPr>
          <w:rFonts w:ascii="Arial" w:hAnsi="Arial" w:cs="Arial"/>
          <w:b/>
          <w:sz w:val="22"/>
          <w:szCs w:val="22"/>
          <w:lang w:eastAsia="en-GB"/>
        </w:rPr>
        <w:t xml:space="preserve"> </w:t>
      </w:r>
      <w:r w:rsidRPr="0045769B">
        <w:rPr>
          <w:rFonts w:ascii="Arial" w:hAnsi="Arial" w:cs="Arial"/>
          <w:sz w:val="22"/>
          <w:szCs w:val="22"/>
          <w:lang w:eastAsia="en-GB"/>
        </w:rPr>
        <w:t xml:space="preserve">to the Company’s compliance with transparency obligations and disclosure obligations under EC (Award of Contracts by Utility Undertakings) (Review Procedures) Regulations 2010 (S.I. No. 131 of 2010) (which may include the disclosure to unsuccessful Tenderers of scores obtained by the preferred Tenderer in respect of each award criterion), after the official opening of Tenders, information relating to the examination, clarification, evaluation and comparison of Tenders and recommendations concerning the Award of Contract will not be </w:t>
      </w:r>
      <w:bookmarkStart w:id="12" w:name="b63"/>
      <w:bookmarkEnd w:id="12"/>
      <w:r w:rsidRPr="0045769B">
        <w:rPr>
          <w:rFonts w:ascii="Arial" w:hAnsi="Arial" w:cs="Arial"/>
          <w:sz w:val="22"/>
          <w:szCs w:val="22"/>
          <w:lang w:eastAsia="en-GB"/>
        </w:rPr>
        <w:t xml:space="preserve">disclosed to Tenderers or other persons not </w:t>
      </w:r>
      <w:bookmarkStart w:id="13" w:name="b64"/>
      <w:bookmarkEnd w:id="13"/>
      <w:r w:rsidRPr="0045769B">
        <w:rPr>
          <w:rFonts w:ascii="Arial" w:hAnsi="Arial" w:cs="Arial"/>
          <w:sz w:val="22"/>
          <w:szCs w:val="22"/>
          <w:lang w:eastAsia="en-GB"/>
        </w:rPr>
        <w:t xml:space="preserve">officially concerned with such process. Information </w:t>
      </w:r>
      <w:bookmarkStart w:id="14" w:name="b65"/>
      <w:bookmarkEnd w:id="14"/>
      <w:r w:rsidRPr="0045769B">
        <w:rPr>
          <w:rFonts w:ascii="Arial" w:hAnsi="Arial" w:cs="Arial"/>
          <w:sz w:val="22"/>
          <w:szCs w:val="22"/>
          <w:lang w:eastAsia="en-GB"/>
        </w:rPr>
        <w:t>deemed to be confidential by the Company shall not be disclosed at any time.</w:t>
      </w:r>
    </w:p>
    <w:p w14:paraId="2BF75283" w14:textId="77777777" w:rsidR="007E4663" w:rsidRDefault="007E4663" w:rsidP="007E4663">
      <w:pPr>
        <w:spacing w:line="240" w:lineRule="auto"/>
        <w:rPr>
          <w:rFonts w:ascii="Arial" w:hAnsi="Arial" w:cs="Arial"/>
          <w:sz w:val="22"/>
          <w:szCs w:val="22"/>
          <w:lang w:eastAsia="en-GB"/>
        </w:rPr>
      </w:pPr>
    </w:p>
    <w:p w14:paraId="0BE73822" w14:textId="7DA75867" w:rsidR="006E519E" w:rsidRDefault="006E519E" w:rsidP="0045769B">
      <w:pPr>
        <w:rPr>
          <w:rFonts w:ascii="Arial" w:hAnsi="Arial" w:cs="Arial"/>
          <w:sz w:val="22"/>
          <w:szCs w:val="22"/>
        </w:rPr>
      </w:pPr>
      <w:r>
        <w:rPr>
          <w:rFonts w:ascii="Arial" w:hAnsi="Arial" w:cs="Arial"/>
          <w:b/>
          <w:bCs/>
          <w:sz w:val="22"/>
          <w:szCs w:val="22"/>
          <w:lang w:val="en-US"/>
        </w:rPr>
        <w:t>3</w:t>
      </w:r>
      <w:r w:rsidRPr="00E411C7">
        <w:rPr>
          <w:rFonts w:ascii="Arial" w:hAnsi="Arial" w:cs="Arial"/>
          <w:b/>
          <w:bCs/>
          <w:sz w:val="22"/>
          <w:szCs w:val="22"/>
          <w:lang w:val="en-US"/>
        </w:rPr>
        <w:t>.</w:t>
      </w:r>
      <w:r>
        <w:rPr>
          <w:rFonts w:ascii="Arial" w:hAnsi="Arial" w:cs="Arial"/>
          <w:b/>
          <w:bCs/>
          <w:sz w:val="22"/>
          <w:szCs w:val="22"/>
          <w:lang w:val="en-US"/>
        </w:rPr>
        <w:t>2.2</w:t>
      </w:r>
      <w:r>
        <w:rPr>
          <w:rFonts w:ascii="Arial" w:hAnsi="Arial" w:cs="Arial"/>
          <w:b/>
          <w:bCs/>
          <w:sz w:val="22"/>
          <w:szCs w:val="22"/>
          <w:lang w:val="en-US"/>
        </w:rPr>
        <w:tab/>
      </w:r>
      <w:r w:rsidRPr="007E4663">
        <w:rPr>
          <w:rFonts w:ascii="Arial" w:hAnsi="Arial" w:cs="Arial"/>
          <w:color w:val="00CC66"/>
          <w:sz w:val="22"/>
          <w:szCs w:val="22"/>
        </w:rPr>
        <w:t>Interference</w:t>
      </w:r>
    </w:p>
    <w:p w14:paraId="4A360BF4" w14:textId="2A26B413" w:rsidR="006E519E" w:rsidRDefault="006E519E" w:rsidP="009E1255">
      <w:pPr>
        <w:tabs>
          <w:tab w:val="left" w:pos="540"/>
        </w:tabs>
        <w:spacing w:after="0"/>
        <w:ind w:left="709"/>
        <w:rPr>
          <w:rFonts w:ascii="Arial" w:hAnsi="Arial" w:cs="Arial"/>
          <w:sz w:val="22"/>
          <w:szCs w:val="22"/>
          <w:lang w:eastAsia="en-GB"/>
        </w:rPr>
      </w:pPr>
      <w:r w:rsidRPr="006E519E">
        <w:rPr>
          <w:rFonts w:ascii="Arial" w:hAnsi="Arial" w:cs="Arial"/>
          <w:sz w:val="22"/>
          <w:szCs w:val="22"/>
          <w:lang w:eastAsia="en-GB"/>
        </w:rPr>
        <w:t>Any effort by the Tenderer to influence the Company or any of its representatives in the process of examination, clarification, evaluation and comparison of Tenders and in decisions concerning the Award of Contract shall result in the rejection of that Tender.</w:t>
      </w:r>
    </w:p>
    <w:p w14:paraId="5881947D" w14:textId="77777777" w:rsidR="006E519E" w:rsidRPr="006E519E" w:rsidRDefault="006E519E" w:rsidP="006E519E">
      <w:pPr>
        <w:tabs>
          <w:tab w:val="left" w:pos="540"/>
        </w:tabs>
        <w:spacing w:after="0"/>
        <w:rPr>
          <w:rFonts w:ascii="Arial" w:hAnsi="Arial" w:cs="Arial"/>
          <w:sz w:val="22"/>
          <w:szCs w:val="22"/>
          <w:lang w:eastAsia="en-GB"/>
        </w:rPr>
      </w:pPr>
    </w:p>
    <w:p w14:paraId="6AA2626F" w14:textId="1EE612EC" w:rsidR="006E519E" w:rsidRDefault="00BC55A2" w:rsidP="00F22605">
      <w:pPr>
        <w:pStyle w:val="Heading3"/>
        <w:rPr>
          <w:rFonts w:ascii="Arial" w:hAnsi="Arial" w:cs="Arial"/>
          <w:color w:val="00CC66"/>
          <w:sz w:val="22"/>
          <w:szCs w:val="22"/>
        </w:rPr>
      </w:pPr>
      <w:r w:rsidRPr="007B1995">
        <w:rPr>
          <w:rFonts w:ascii="Arial" w:hAnsi="Arial" w:cs="Arial"/>
          <w:b/>
          <w:bCs/>
          <w:color w:val="auto"/>
          <w:sz w:val="22"/>
          <w:szCs w:val="22"/>
          <w:lang w:val="en-US"/>
        </w:rPr>
        <w:t>3.2.3</w:t>
      </w:r>
      <w:r w:rsidRPr="00081722">
        <w:rPr>
          <w:rFonts w:ascii="Arial" w:hAnsi="Arial" w:cs="Arial"/>
          <w:b/>
          <w:bCs/>
          <w:color w:val="00CC66"/>
          <w:sz w:val="22"/>
          <w:szCs w:val="22"/>
          <w:lang w:val="en-US"/>
        </w:rPr>
        <w:tab/>
      </w:r>
      <w:r w:rsidRPr="007E4663">
        <w:rPr>
          <w:rFonts w:ascii="Arial" w:hAnsi="Arial" w:cs="Arial"/>
          <w:color w:val="00CC66"/>
          <w:sz w:val="22"/>
          <w:szCs w:val="22"/>
        </w:rPr>
        <w:t>Code of Business Conduct</w:t>
      </w:r>
    </w:p>
    <w:p w14:paraId="7B70A88B" w14:textId="77777777" w:rsidR="00F22605" w:rsidRPr="00F22605" w:rsidRDefault="00F22605" w:rsidP="00F22605">
      <w:pPr>
        <w:spacing w:after="0"/>
      </w:pPr>
    </w:p>
    <w:p w14:paraId="22EEBFF9" w14:textId="5EA87D92" w:rsidR="007B1995" w:rsidRDefault="007B1995" w:rsidP="009E1255">
      <w:pPr>
        <w:autoSpaceDE w:val="0"/>
        <w:autoSpaceDN w:val="0"/>
        <w:adjustRightInd w:val="0"/>
        <w:spacing w:after="0"/>
        <w:ind w:left="709"/>
        <w:rPr>
          <w:rFonts w:asciiTheme="minorHAnsi" w:hAnsiTheme="minorHAnsi"/>
          <w:b/>
          <w:szCs w:val="22"/>
          <w:lang w:val="en-IE"/>
        </w:rPr>
      </w:pPr>
      <w:r w:rsidRPr="007B1995">
        <w:rPr>
          <w:rFonts w:ascii="Arial" w:hAnsi="Arial" w:cs="Arial"/>
          <w:sz w:val="22"/>
          <w:szCs w:val="22"/>
          <w:lang w:val="en-IE"/>
        </w:rPr>
        <w:t xml:space="preserve">The Company operates to a strict Code of Business Conduct which requires the highest standards of integrity, </w:t>
      </w:r>
      <w:r w:rsidR="003C2B12" w:rsidRPr="007B1995">
        <w:rPr>
          <w:rFonts w:ascii="Arial" w:hAnsi="Arial" w:cs="Arial"/>
          <w:sz w:val="22"/>
          <w:szCs w:val="22"/>
          <w:lang w:val="en-IE"/>
        </w:rPr>
        <w:t>impartiality,</w:t>
      </w:r>
      <w:r w:rsidRPr="007B1995">
        <w:rPr>
          <w:rFonts w:ascii="Arial" w:hAnsi="Arial" w:cs="Arial"/>
          <w:sz w:val="22"/>
          <w:szCs w:val="22"/>
          <w:lang w:val="en-IE"/>
        </w:rPr>
        <w:t xml:space="preserve"> and independence in all procurement activities. This Code of Business Conduct includes the prohibition of solicited gifts, and monetary gifts / gift vouchers</w:t>
      </w:r>
      <w:r w:rsidRPr="00EE4CF7">
        <w:rPr>
          <w:rFonts w:asciiTheme="minorHAnsi" w:hAnsiTheme="minorHAnsi"/>
          <w:b/>
          <w:szCs w:val="22"/>
          <w:lang w:val="en-IE"/>
        </w:rPr>
        <w:t>.</w:t>
      </w:r>
    </w:p>
    <w:p w14:paraId="00E633B1" w14:textId="77777777" w:rsidR="00F22605" w:rsidRPr="007E4663" w:rsidRDefault="00F22605" w:rsidP="00F22605">
      <w:pPr>
        <w:autoSpaceDE w:val="0"/>
        <w:autoSpaceDN w:val="0"/>
        <w:adjustRightInd w:val="0"/>
        <w:spacing w:after="0"/>
        <w:rPr>
          <w:rFonts w:asciiTheme="minorHAnsi" w:hAnsiTheme="minorHAnsi"/>
          <w:szCs w:val="22"/>
          <w:lang w:val="en-IE"/>
        </w:rPr>
      </w:pPr>
    </w:p>
    <w:p w14:paraId="36B06082" w14:textId="77C02F98" w:rsidR="007B1995" w:rsidRDefault="007B1995" w:rsidP="007B1995">
      <w:pPr>
        <w:pStyle w:val="Heading3"/>
        <w:rPr>
          <w:rFonts w:ascii="Arial" w:hAnsi="Arial" w:cs="Arial"/>
          <w:color w:val="auto"/>
          <w:sz w:val="22"/>
          <w:szCs w:val="22"/>
        </w:rPr>
      </w:pPr>
      <w:r w:rsidRPr="007B1995">
        <w:rPr>
          <w:rFonts w:ascii="Arial" w:hAnsi="Arial" w:cs="Arial"/>
          <w:b/>
          <w:bCs/>
          <w:color w:val="auto"/>
          <w:sz w:val="22"/>
          <w:szCs w:val="22"/>
          <w:lang w:val="en-US"/>
        </w:rPr>
        <w:t>3.2.</w:t>
      </w:r>
      <w:r>
        <w:rPr>
          <w:rFonts w:ascii="Arial" w:hAnsi="Arial" w:cs="Arial"/>
          <w:b/>
          <w:bCs/>
          <w:color w:val="auto"/>
          <w:sz w:val="22"/>
          <w:szCs w:val="22"/>
          <w:lang w:val="en-US"/>
        </w:rPr>
        <w:t>4</w:t>
      </w:r>
      <w:r>
        <w:rPr>
          <w:rFonts w:ascii="Arial" w:hAnsi="Arial" w:cs="Arial"/>
          <w:b/>
          <w:bCs/>
          <w:sz w:val="22"/>
          <w:szCs w:val="22"/>
          <w:lang w:val="en-US"/>
        </w:rPr>
        <w:tab/>
      </w:r>
      <w:r w:rsidRPr="007E4663">
        <w:rPr>
          <w:rFonts w:ascii="Arial" w:hAnsi="Arial" w:cs="Arial"/>
          <w:color w:val="00CC66"/>
          <w:sz w:val="22"/>
          <w:szCs w:val="22"/>
        </w:rPr>
        <w:t>Examination of Tenders</w:t>
      </w:r>
    </w:p>
    <w:p w14:paraId="27344E00" w14:textId="1CA10EA6" w:rsidR="007B1995" w:rsidRDefault="007B1995" w:rsidP="00F22605">
      <w:pPr>
        <w:spacing w:after="0"/>
      </w:pPr>
    </w:p>
    <w:p w14:paraId="56E55310" w14:textId="492DC6E0" w:rsidR="007B1995" w:rsidRDefault="007B1995" w:rsidP="009E1255">
      <w:pPr>
        <w:spacing w:after="0"/>
        <w:ind w:left="709"/>
        <w:rPr>
          <w:rFonts w:ascii="Arial" w:hAnsi="Arial" w:cs="Arial"/>
          <w:sz w:val="22"/>
          <w:szCs w:val="22"/>
          <w:lang w:val="en-IE"/>
        </w:rPr>
      </w:pPr>
      <w:r w:rsidRPr="007B1995">
        <w:rPr>
          <w:rFonts w:ascii="Arial" w:hAnsi="Arial" w:cs="Arial"/>
          <w:sz w:val="22"/>
          <w:szCs w:val="22"/>
          <w:lang w:val="en-IE"/>
        </w:rPr>
        <w:t xml:space="preserve">Tenders will be examined initially for validity, </w:t>
      </w:r>
      <w:r w:rsidR="003C2B12" w:rsidRPr="007B1995">
        <w:rPr>
          <w:rFonts w:ascii="Arial" w:hAnsi="Arial" w:cs="Arial"/>
          <w:sz w:val="22"/>
          <w:szCs w:val="22"/>
          <w:lang w:val="en-IE"/>
        </w:rPr>
        <w:t>compliance,</w:t>
      </w:r>
      <w:r w:rsidRPr="007B1995">
        <w:rPr>
          <w:rFonts w:ascii="Arial" w:hAnsi="Arial" w:cs="Arial"/>
          <w:sz w:val="22"/>
          <w:szCs w:val="22"/>
          <w:lang w:val="en-IE"/>
        </w:rPr>
        <w:t xml:space="preserve"> and eligibility by reference to the requirements of this RFT. The process for determination of compliance is described in clause 3.2.6 below.</w:t>
      </w:r>
      <w:r w:rsidR="009E1255">
        <w:rPr>
          <w:rFonts w:ascii="Arial" w:hAnsi="Arial" w:cs="Arial"/>
          <w:sz w:val="22"/>
          <w:szCs w:val="22"/>
          <w:lang w:val="en-IE"/>
        </w:rPr>
        <w:t xml:space="preserve"> </w:t>
      </w:r>
      <w:r w:rsidRPr="007B1995">
        <w:rPr>
          <w:rFonts w:ascii="Arial" w:hAnsi="Arial" w:cs="Arial"/>
          <w:sz w:val="22"/>
          <w:szCs w:val="22"/>
          <w:lang w:val="en-IE"/>
        </w:rPr>
        <w:t>Only those tenders which satisfy the requirements of this RFT will be eligible for inclusion in the award process</w:t>
      </w:r>
    </w:p>
    <w:p w14:paraId="1049DF03" w14:textId="7CFD38C6" w:rsidR="009E1255" w:rsidRDefault="009E1255" w:rsidP="009E1255">
      <w:pPr>
        <w:spacing w:after="0"/>
        <w:ind w:left="709"/>
        <w:rPr>
          <w:rFonts w:ascii="Arial" w:hAnsi="Arial" w:cs="Arial"/>
          <w:sz w:val="22"/>
          <w:szCs w:val="22"/>
          <w:lang w:val="en-IE"/>
        </w:rPr>
      </w:pPr>
    </w:p>
    <w:p w14:paraId="1977F719" w14:textId="2A4F349A" w:rsidR="009E1255" w:rsidRDefault="009E1255" w:rsidP="009E1255">
      <w:pPr>
        <w:spacing w:after="0"/>
        <w:ind w:left="709"/>
        <w:rPr>
          <w:rFonts w:ascii="Arial" w:hAnsi="Arial" w:cs="Arial"/>
          <w:sz w:val="22"/>
          <w:szCs w:val="22"/>
          <w:lang w:val="en-IE"/>
        </w:rPr>
      </w:pPr>
    </w:p>
    <w:p w14:paraId="3BA1CC77" w14:textId="77777777" w:rsidR="009E1255" w:rsidRPr="009E1255" w:rsidRDefault="009E1255" w:rsidP="009E1255">
      <w:pPr>
        <w:spacing w:after="0"/>
        <w:ind w:left="709"/>
        <w:rPr>
          <w:rFonts w:ascii="Arial" w:hAnsi="Arial" w:cs="Arial"/>
          <w:sz w:val="22"/>
          <w:szCs w:val="22"/>
          <w:lang w:val="en-IE"/>
        </w:rPr>
      </w:pPr>
    </w:p>
    <w:p w14:paraId="4A0865A0" w14:textId="78FFE19D" w:rsidR="007B1995" w:rsidRDefault="007B1995" w:rsidP="007B1995">
      <w:pPr>
        <w:pStyle w:val="Heading3"/>
        <w:rPr>
          <w:rFonts w:ascii="Arial" w:hAnsi="Arial" w:cs="Arial"/>
          <w:color w:val="auto"/>
          <w:sz w:val="22"/>
          <w:szCs w:val="22"/>
        </w:rPr>
      </w:pPr>
      <w:r w:rsidRPr="007B1995">
        <w:rPr>
          <w:rFonts w:ascii="Arial" w:hAnsi="Arial" w:cs="Arial"/>
          <w:b/>
          <w:bCs/>
          <w:color w:val="auto"/>
          <w:sz w:val="22"/>
          <w:szCs w:val="22"/>
          <w:lang w:val="en-US"/>
        </w:rPr>
        <w:t>3.2.</w:t>
      </w:r>
      <w:r>
        <w:rPr>
          <w:rFonts w:ascii="Arial" w:hAnsi="Arial" w:cs="Arial"/>
          <w:b/>
          <w:bCs/>
          <w:color w:val="auto"/>
          <w:sz w:val="22"/>
          <w:szCs w:val="22"/>
          <w:lang w:val="en-US"/>
        </w:rPr>
        <w:t>5</w:t>
      </w:r>
      <w:r>
        <w:rPr>
          <w:rFonts w:ascii="Arial" w:hAnsi="Arial" w:cs="Arial"/>
          <w:b/>
          <w:bCs/>
          <w:sz w:val="22"/>
          <w:szCs w:val="22"/>
          <w:lang w:val="en-US"/>
        </w:rPr>
        <w:tab/>
      </w:r>
      <w:r w:rsidRPr="007E4663">
        <w:rPr>
          <w:rFonts w:ascii="Arial" w:hAnsi="Arial" w:cs="Arial"/>
          <w:color w:val="00CC66"/>
          <w:sz w:val="22"/>
          <w:szCs w:val="22"/>
        </w:rPr>
        <w:t>Determination of Compliance</w:t>
      </w:r>
    </w:p>
    <w:p w14:paraId="0B7F4AE9" w14:textId="2D697E53" w:rsidR="007B1995" w:rsidRDefault="007B1995" w:rsidP="00F22605">
      <w:pPr>
        <w:spacing w:after="0"/>
      </w:pPr>
    </w:p>
    <w:p w14:paraId="0C9A0FF4" w14:textId="09DCB7AD" w:rsidR="007B1995" w:rsidRPr="007B1995" w:rsidRDefault="007B1995" w:rsidP="009E1255">
      <w:pPr>
        <w:tabs>
          <w:tab w:val="left" w:pos="540"/>
        </w:tabs>
        <w:spacing w:after="0"/>
        <w:ind w:left="709" w:hanging="576"/>
        <w:rPr>
          <w:rFonts w:ascii="Arial" w:hAnsi="Arial" w:cs="Arial"/>
          <w:sz w:val="22"/>
          <w:szCs w:val="22"/>
          <w:lang w:eastAsia="en-GB"/>
        </w:rPr>
      </w:pPr>
      <w:r>
        <w:rPr>
          <w:rFonts w:asciiTheme="minorHAnsi" w:hAnsiTheme="minorHAnsi"/>
          <w:szCs w:val="22"/>
          <w:lang w:eastAsia="en-GB"/>
        </w:rPr>
        <w:tab/>
      </w:r>
      <w:r w:rsidR="009E1255">
        <w:rPr>
          <w:rFonts w:asciiTheme="minorHAnsi" w:hAnsiTheme="minorHAnsi"/>
          <w:szCs w:val="22"/>
          <w:lang w:eastAsia="en-GB"/>
        </w:rPr>
        <w:tab/>
      </w:r>
      <w:r w:rsidRPr="007B1995">
        <w:rPr>
          <w:rFonts w:ascii="Arial" w:hAnsi="Arial" w:cs="Arial"/>
          <w:sz w:val="22"/>
          <w:szCs w:val="22"/>
          <w:lang w:eastAsia="en-GB"/>
        </w:rPr>
        <w:t xml:space="preserve">After the official opening of the Tenders, the Company will determine whether each Tender is substantially responsive to the requirements of the RFT.  </w:t>
      </w:r>
    </w:p>
    <w:p w14:paraId="0D62B792" w14:textId="77777777" w:rsidR="007B1995" w:rsidRPr="007B1995" w:rsidRDefault="007B1995" w:rsidP="007B1995">
      <w:pPr>
        <w:tabs>
          <w:tab w:val="left" w:pos="540"/>
        </w:tabs>
        <w:spacing w:after="0"/>
        <w:ind w:hanging="576"/>
        <w:rPr>
          <w:rFonts w:ascii="Arial" w:hAnsi="Arial" w:cs="Arial"/>
          <w:sz w:val="22"/>
          <w:szCs w:val="22"/>
          <w:lang w:eastAsia="en-GB"/>
        </w:rPr>
      </w:pPr>
    </w:p>
    <w:p w14:paraId="34B02D94" w14:textId="23F718ED" w:rsidR="00CD5DDE" w:rsidRPr="00CD5DDE" w:rsidRDefault="00F57DB1" w:rsidP="00F57DB1">
      <w:pPr>
        <w:tabs>
          <w:tab w:val="left" w:pos="540"/>
        </w:tabs>
        <w:spacing w:after="0"/>
        <w:ind w:left="709" w:hanging="9"/>
        <w:rPr>
          <w:rFonts w:ascii="Arial" w:hAnsi="Arial" w:cs="Arial"/>
          <w:sz w:val="22"/>
          <w:szCs w:val="22"/>
          <w:lang w:eastAsia="en-GB"/>
        </w:rPr>
      </w:pPr>
      <w:r>
        <w:rPr>
          <w:rFonts w:ascii="Arial" w:hAnsi="Arial" w:cs="Arial"/>
          <w:sz w:val="22"/>
          <w:szCs w:val="22"/>
          <w:lang w:eastAsia="en-GB"/>
        </w:rPr>
        <w:tab/>
      </w:r>
      <w:r w:rsidR="007B1995" w:rsidRPr="007B1995">
        <w:rPr>
          <w:rFonts w:ascii="Arial" w:hAnsi="Arial" w:cs="Arial"/>
          <w:sz w:val="22"/>
          <w:szCs w:val="22"/>
          <w:lang w:eastAsia="en-GB"/>
        </w:rPr>
        <w:t xml:space="preserve">For the purpose of this clause 3.2.5, a substantially responsive Tender is one which conforms to all the terms, </w:t>
      </w:r>
      <w:r w:rsidR="00F22605" w:rsidRPr="007B1995">
        <w:rPr>
          <w:rFonts w:ascii="Arial" w:hAnsi="Arial" w:cs="Arial"/>
          <w:sz w:val="22"/>
          <w:szCs w:val="22"/>
          <w:lang w:eastAsia="en-GB"/>
        </w:rPr>
        <w:t>conditions,</w:t>
      </w:r>
      <w:r w:rsidR="007B1995" w:rsidRPr="007B1995">
        <w:rPr>
          <w:rFonts w:ascii="Arial" w:hAnsi="Arial" w:cs="Arial"/>
          <w:sz w:val="22"/>
          <w:szCs w:val="22"/>
          <w:lang w:eastAsia="en-GB"/>
        </w:rPr>
        <w:t xml:space="preserve"> and specifications of the RFT without material deviation.  A Tender determined to</w:t>
      </w:r>
      <w:r w:rsidR="00CD5DDE">
        <w:rPr>
          <w:rFonts w:ascii="Arial" w:hAnsi="Arial" w:cs="Arial"/>
          <w:sz w:val="22"/>
          <w:szCs w:val="22"/>
          <w:lang w:eastAsia="en-GB"/>
        </w:rPr>
        <w:t xml:space="preserve"> </w:t>
      </w:r>
      <w:r w:rsidR="00CD5DDE" w:rsidRPr="00CD5DDE">
        <w:rPr>
          <w:rFonts w:ascii="Arial" w:hAnsi="Arial" w:cs="Arial"/>
          <w:sz w:val="22"/>
          <w:szCs w:val="22"/>
          <w:lang w:eastAsia="en-GB"/>
        </w:rPr>
        <w:t xml:space="preserve">be non-responsive may be rejected by the Company and may not subsequently be made responsive by the Tenderer by correction of the non-conformity.  </w:t>
      </w:r>
    </w:p>
    <w:p w14:paraId="65D16998" w14:textId="77777777" w:rsidR="00CD5DDE" w:rsidRPr="00CD5DDE" w:rsidRDefault="00CD5DDE" w:rsidP="00CD5DDE">
      <w:pPr>
        <w:tabs>
          <w:tab w:val="left" w:pos="540"/>
        </w:tabs>
        <w:spacing w:after="0"/>
        <w:ind w:hanging="9"/>
        <w:rPr>
          <w:rFonts w:ascii="Arial" w:hAnsi="Arial" w:cs="Arial"/>
          <w:sz w:val="22"/>
          <w:szCs w:val="22"/>
          <w:lang w:eastAsia="en-GB"/>
        </w:rPr>
      </w:pPr>
    </w:p>
    <w:p w14:paraId="431FFA0A" w14:textId="39450124" w:rsidR="007B1995" w:rsidRDefault="009E1255" w:rsidP="00F57DB1">
      <w:pPr>
        <w:tabs>
          <w:tab w:val="left" w:pos="540"/>
        </w:tabs>
        <w:spacing w:after="0"/>
        <w:ind w:left="700" w:hanging="9"/>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sidR="00CD5DDE" w:rsidRPr="00CD5DDE">
        <w:rPr>
          <w:rFonts w:ascii="Arial" w:hAnsi="Arial" w:cs="Arial"/>
          <w:sz w:val="22"/>
          <w:szCs w:val="22"/>
          <w:lang w:eastAsia="en-GB"/>
        </w:rPr>
        <w:t xml:space="preserve">The Company may waive any minor non-conformity or irregularity in a Tender which does not constitute a material deviation, provided that the waiver does not prejudice or affect the relative ranking of any Tender. </w:t>
      </w:r>
      <w:bookmarkStart w:id="15" w:name="b72"/>
      <w:bookmarkEnd w:id="15"/>
    </w:p>
    <w:p w14:paraId="0D144BB1" w14:textId="77777777" w:rsidR="00F22605" w:rsidRPr="007B1995" w:rsidRDefault="00F22605" w:rsidP="00F22605">
      <w:pPr>
        <w:tabs>
          <w:tab w:val="left" w:pos="540"/>
        </w:tabs>
        <w:spacing w:after="0"/>
        <w:ind w:hanging="9"/>
        <w:rPr>
          <w:rFonts w:ascii="Arial" w:hAnsi="Arial" w:cs="Arial"/>
          <w:sz w:val="22"/>
          <w:szCs w:val="22"/>
          <w:lang w:eastAsia="en-GB"/>
        </w:rPr>
      </w:pPr>
    </w:p>
    <w:p w14:paraId="7E3E96A8" w14:textId="136DF655" w:rsidR="00CD5DDE" w:rsidRDefault="00CD5DDE" w:rsidP="00CD5DDE">
      <w:pPr>
        <w:pStyle w:val="Heading3"/>
        <w:rPr>
          <w:rFonts w:ascii="Arial" w:hAnsi="Arial" w:cs="Arial"/>
          <w:color w:val="auto"/>
          <w:sz w:val="22"/>
          <w:szCs w:val="22"/>
          <w:lang w:val="en-US"/>
        </w:rPr>
      </w:pPr>
      <w:r w:rsidRPr="007B1995">
        <w:rPr>
          <w:rFonts w:ascii="Arial" w:hAnsi="Arial" w:cs="Arial"/>
          <w:b/>
          <w:bCs/>
          <w:color w:val="auto"/>
          <w:sz w:val="22"/>
          <w:szCs w:val="22"/>
          <w:lang w:val="en-US"/>
        </w:rPr>
        <w:t>3.2</w:t>
      </w:r>
      <w:r>
        <w:rPr>
          <w:rFonts w:ascii="Arial" w:hAnsi="Arial" w:cs="Arial"/>
          <w:b/>
          <w:bCs/>
          <w:color w:val="auto"/>
          <w:sz w:val="22"/>
          <w:szCs w:val="22"/>
          <w:lang w:val="en-US"/>
        </w:rPr>
        <w:t>.6</w:t>
      </w:r>
      <w:r>
        <w:rPr>
          <w:rFonts w:ascii="Arial" w:hAnsi="Arial" w:cs="Arial"/>
          <w:b/>
          <w:bCs/>
          <w:color w:val="auto"/>
          <w:sz w:val="22"/>
          <w:szCs w:val="22"/>
          <w:lang w:val="en-US"/>
        </w:rPr>
        <w:tab/>
      </w:r>
      <w:r w:rsidRPr="007E4663">
        <w:rPr>
          <w:rFonts w:ascii="Arial" w:hAnsi="Arial" w:cs="Arial"/>
          <w:color w:val="00CC66"/>
          <w:sz w:val="22"/>
          <w:szCs w:val="22"/>
          <w:lang w:val="en-US"/>
        </w:rPr>
        <w:t>Correction of Errors</w:t>
      </w:r>
    </w:p>
    <w:p w14:paraId="7C8FD578" w14:textId="34FD5E72" w:rsidR="00CD5DDE" w:rsidRDefault="00CD5DDE" w:rsidP="00F22605">
      <w:pPr>
        <w:spacing w:after="0"/>
        <w:rPr>
          <w:lang w:val="en-US"/>
        </w:rPr>
      </w:pPr>
    </w:p>
    <w:p w14:paraId="2BF23C8B" w14:textId="02924782" w:rsidR="00CD5DDE" w:rsidRPr="00CD5DDE" w:rsidRDefault="00CD5DDE" w:rsidP="009E1255">
      <w:pPr>
        <w:tabs>
          <w:tab w:val="left" w:pos="540"/>
        </w:tabs>
        <w:spacing w:after="0"/>
        <w:ind w:left="709"/>
        <w:rPr>
          <w:rFonts w:ascii="Arial" w:hAnsi="Arial" w:cs="Arial"/>
          <w:sz w:val="22"/>
          <w:szCs w:val="22"/>
          <w:lang w:eastAsia="en-GB"/>
        </w:rPr>
      </w:pPr>
      <w:r w:rsidRPr="00CD5DDE">
        <w:rPr>
          <w:rFonts w:ascii="Arial" w:hAnsi="Arial" w:cs="Arial"/>
          <w:sz w:val="22"/>
          <w:szCs w:val="22"/>
          <w:lang w:eastAsia="en-GB"/>
        </w:rPr>
        <w:t>Tenders determined to be substantially compliant will be checked for any material errors in computation as follows:</w:t>
      </w:r>
    </w:p>
    <w:p w14:paraId="0709711F" w14:textId="77777777" w:rsidR="00CD5DDE" w:rsidRPr="00CD5DDE" w:rsidRDefault="00CD5DDE" w:rsidP="00CD5DDE">
      <w:pPr>
        <w:tabs>
          <w:tab w:val="left" w:pos="540"/>
        </w:tabs>
        <w:spacing w:after="0"/>
        <w:ind w:hanging="576"/>
        <w:rPr>
          <w:rFonts w:ascii="Arial" w:hAnsi="Arial" w:cs="Arial"/>
          <w:sz w:val="22"/>
          <w:szCs w:val="22"/>
          <w:lang w:eastAsia="en-GB"/>
        </w:rPr>
      </w:pPr>
    </w:p>
    <w:p w14:paraId="104576D3" w14:textId="18A961C3" w:rsidR="00CD5DDE" w:rsidRPr="00CD5DDE" w:rsidRDefault="00CD5DDE" w:rsidP="009E1255">
      <w:pPr>
        <w:widowControl/>
        <w:tabs>
          <w:tab w:val="left" w:pos="540"/>
          <w:tab w:val="left" w:pos="1180"/>
        </w:tabs>
        <w:suppressAutoHyphens w:val="0"/>
        <w:adjustRightInd w:val="0"/>
        <w:spacing w:after="0" w:line="288" w:lineRule="auto"/>
        <w:ind w:left="1180"/>
        <w:rPr>
          <w:rFonts w:ascii="Arial" w:hAnsi="Arial" w:cs="Arial"/>
          <w:sz w:val="22"/>
          <w:szCs w:val="22"/>
          <w:lang w:eastAsia="en-GB"/>
        </w:rPr>
      </w:pPr>
      <w:r w:rsidRPr="00CD5DDE">
        <w:rPr>
          <w:rFonts w:ascii="Arial" w:hAnsi="Arial" w:cs="Arial"/>
          <w:sz w:val="22"/>
          <w:szCs w:val="22"/>
          <w:lang w:eastAsia="en-GB"/>
        </w:rPr>
        <w:t xml:space="preserve">Where there is a discrepancy between amounts in figures and words the amount in words </w:t>
      </w:r>
      <w:bookmarkStart w:id="16" w:name="b73"/>
      <w:bookmarkEnd w:id="16"/>
      <w:r w:rsidRPr="00CD5DDE">
        <w:rPr>
          <w:rFonts w:ascii="Arial" w:hAnsi="Arial" w:cs="Arial"/>
          <w:sz w:val="22"/>
          <w:szCs w:val="22"/>
          <w:lang w:eastAsia="en-GB"/>
        </w:rPr>
        <w:t>will govern.</w:t>
      </w:r>
    </w:p>
    <w:p w14:paraId="53EC37D8" w14:textId="77777777" w:rsidR="00CD5DDE" w:rsidRPr="00CD5DDE" w:rsidRDefault="00CD5DDE" w:rsidP="00CD5DDE">
      <w:pPr>
        <w:tabs>
          <w:tab w:val="left" w:pos="540"/>
          <w:tab w:val="left" w:pos="1180"/>
        </w:tabs>
        <w:spacing w:after="0"/>
        <w:ind w:left="441"/>
        <w:rPr>
          <w:rFonts w:ascii="Arial" w:hAnsi="Arial" w:cs="Arial"/>
          <w:sz w:val="22"/>
          <w:szCs w:val="22"/>
          <w:lang w:eastAsia="en-GB"/>
        </w:rPr>
      </w:pPr>
    </w:p>
    <w:p w14:paraId="28274657" w14:textId="45309CCD" w:rsidR="00CD5DDE" w:rsidRPr="00CD5DDE" w:rsidRDefault="00CD5DDE" w:rsidP="009E1255">
      <w:pPr>
        <w:widowControl/>
        <w:tabs>
          <w:tab w:val="left" w:pos="540"/>
          <w:tab w:val="left" w:pos="1180"/>
        </w:tabs>
        <w:suppressAutoHyphens w:val="0"/>
        <w:adjustRightInd w:val="0"/>
        <w:spacing w:after="0" w:line="288" w:lineRule="auto"/>
        <w:ind w:left="1180"/>
        <w:rPr>
          <w:rFonts w:ascii="Arial" w:hAnsi="Arial" w:cs="Arial"/>
          <w:sz w:val="22"/>
          <w:szCs w:val="22"/>
          <w:lang w:eastAsia="en-GB"/>
        </w:rPr>
      </w:pPr>
      <w:bookmarkStart w:id="17" w:name="b74"/>
      <w:bookmarkEnd w:id="17"/>
      <w:r w:rsidRPr="00CD5DDE">
        <w:rPr>
          <w:rFonts w:ascii="Arial" w:hAnsi="Arial" w:cs="Arial"/>
          <w:sz w:val="22"/>
          <w:szCs w:val="22"/>
          <w:lang w:eastAsia="en-GB"/>
        </w:rPr>
        <w:t>The amount stated in the Form of Tender will be adjusted by the Company in accordance with the above procedure for the correction of errors and, with the concurrence of the Tenderer, shall be considered as binding upon the Tenderer.</w:t>
      </w:r>
    </w:p>
    <w:p w14:paraId="05C24E87" w14:textId="77777777" w:rsidR="00CD5DDE" w:rsidRPr="00CD5DDE" w:rsidRDefault="00CD5DDE" w:rsidP="00CD5DDE">
      <w:pPr>
        <w:tabs>
          <w:tab w:val="left" w:pos="540"/>
          <w:tab w:val="left" w:pos="1180"/>
        </w:tabs>
        <w:spacing w:after="0"/>
        <w:ind w:left="441"/>
        <w:rPr>
          <w:rFonts w:ascii="Arial" w:hAnsi="Arial" w:cs="Arial"/>
          <w:sz w:val="22"/>
          <w:szCs w:val="22"/>
          <w:lang w:eastAsia="en-GB"/>
        </w:rPr>
      </w:pPr>
    </w:p>
    <w:p w14:paraId="5A79E5C8" w14:textId="577AD6B6" w:rsidR="00CD5DDE" w:rsidRDefault="00CD5DDE" w:rsidP="009E1255">
      <w:pPr>
        <w:spacing w:after="0"/>
        <w:ind w:firstLine="709"/>
        <w:rPr>
          <w:rFonts w:ascii="Arial" w:hAnsi="Arial" w:cs="Arial"/>
          <w:sz w:val="22"/>
          <w:szCs w:val="22"/>
          <w:lang w:val="en-IE"/>
        </w:rPr>
      </w:pPr>
      <w:r w:rsidRPr="00CD5DDE">
        <w:rPr>
          <w:rFonts w:ascii="Arial" w:hAnsi="Arial" w:cs="Arial"/>
          <w:sz w:val="22"/>
          <w:szCs w:val="22"/>
          <w:lang w:val="en-IE"/>
        </w:rPr>
        <w:t xml:space="preserve">A Tenderer not accepting the correction of errors as outlined </w:t>
      </w:r>
      <w:bookmarkStart w:id="18" w:name="b77"/>
      <w:bookmarkEnd w:id="18"/>
      <w:r w:rsidRPr="00CD5DDE">
        <w:rPr>
          <w:rFonts w:ascii="Arial" w:hAnsi="Arial" w:cs="Arial"/>
          <w:sz w:val="22"/>
          <w:szCs w:val="22"/>
          <w:lang w:val="en-IE"/>
        </w:rPr>
        <w:t>will have his tender rejected.</w:t>
      </w:r>
    </w:p>
    <w:p w14:paraId="3AA24E26" w14:textId="7F9CE948" w:rsidR="00CD5DDE" w:rsidRDefault="00CD5DDE" w:rsidP="00CD5DDE">
      <w:pPr>
        <w:spacing w:after="0"/>
        <w:rPr>
          <w:rFonts w:ascii="Arial" w:hAnsi="Arial" w:cs="Arial"/>
          <w:sz w:val="22"/>
          <w:szCs w:val="22"/>
          <w:lang w:val="en-IE"/>
        </w:rPr>
      </w:pPr>
    </w:p>
    <w:p w14:paraId="6BED8081" w14:textId="33CEB9E2" w:rsidR="00CD5DDE" w:rsidRDefault="00CD5DDE" w:rsidP="00CD5DDE">
      <w:pPr>
        <w:pStyle w:val="Heading3"/>
        <w:rPr>
          <w:rFonts w:ascii="Arial" w:hAnsi="Arial" w:cs="Arial"/>
          <w:color w:val="auto"/>
          <w:sz w:val="22"/>
          <w:szCs w:val="22"/>
          <w:lang w:val="en-US"/>
        </w:rPr>
      </w:pPr>
      <w:r w:rsidRPr="007B1995">
        <w:rPr>
          <w:rFonts w:ascii="Arial" w:hAnsi="Arial" w:cs="Arial"/>
          <w:b/>
          <w:bCs/>
          <w:color w:val="auto"/>
          <w:sz w:val="22"/>
          <w:szCs w:val="22"/>
          <w:lang w:val="en-US"/>
        </w:rPr>
        <w:t>3.2</w:t>
      </w:r>
      <w:r>
        <w:rPr>
          <w:rFonts w:ascii="Arial" w:hAnsi="Arial" w:cs="Arial"/>
          <w:b/>
          <w:bCs/>
          <w:color w:val="auto"/>
          <w:sz w:val="22"/>
          <w:szCs w:val="22"/>
          <w:lang w:val="en-US"/>
        </w:rPr>
        <w:t>.7</w:t>
      </w:r>
      <w:r>
        <w:rPr>
          <w:rFonts w:ascii="Arial" w:hAnsi="Arial" w:cs="Arial"/>
          <w:b/>
          <w:bCs/>
          <w:color w:val="auto"/>
          <w:sz w:val="22"/>
          <w:szCs w:val="22"/>
          <w:lang w:val="en-US"/>
        </w:rPr>
        <w:tab/>
      </w:r>
      <w:r w:rsidRPr="007E4663">
        <w:rPr>
          <w:rFonts w:ascii="Arial" w:hAnsi="Arial" w:cs="Arial"/>
          <w:color w:val="00CC66"/>
          <w:sz w:val="22"/>
          <w:szCs w:val="22"/>
          <w:lang w:val="en-US"/>
        </w:rPr>
        <w:t>Clarification of tenders</w:t>
      </w:r>
    </w:p>
    <w:p w14:paraId="46BB7869" w14:textId="21072FB6" w:rsidR="00CD5DDE" w:rsidRDefault="00CD5DDE" w:rsidP="00F22605">
      <w:pPr>
        <w:spacing w:after="0"/>
        <w:rPr>
          <w:lang w:val="en-US"/>
        </w:rPr>
      </w:pPr>
    </w:p>
    <w:p w14:paraId="2BBE0B3F" w14:textId="0C2BB206" w:rsidR="00CD5DDE" w:rsidRDefault="00CD5DDE" w:rsidP="009E1255">
      <w:pPr>
        <w:tabs>
          <w:tab w:val="left" w:pos="540"/>
        </w:tabs>
        <w:spacing w:after="0"/>
        <w:ind w:left="709"/>
        <w:rPr>
          <w:rFonts w:ascii="Arial" w:hAnsi="Arial" w:cs="Arial"/>
          <w:sz w:val="22"/>
          <w:szCs w:val="22"/>
          <w:lang w:eastAsia="en-GB"/>
        </w:rPr>
      </w:pPr>
      <w:r w:rsidRPr="00CD5DDE">
        <w:rPr>
          <w:rFonts w:ascii="Arial" w:hAnsi="Arial" w:cs="Arial"/>
          <w:sz w:val="22"/>
          <w:szCs w:val="22"/>
          <w:lang w:eastAsia="en-GB"/>
        </w:rPr>
        <w:t>The Company reserves the right (but shall not be obliged) to seek clarification of any aspect of a Tenderer’s Tender during the evaluation phase where necessary for the purposes of carrying out a fair evaluation.  Tenderers are asked to respond to such requests promptly.  Vague or ambiguous answers are likely to score poorly.</w:t>
      </w:r>
    </w:p>
    <w:p w14:paraId="41AE7B6C" w14:textId="77777777" w:rsidR="00CD5DDE" w:rsidRPr="00CD5DDE" w:rsidRDefault="00CD5DDE" w:rsidP="00CD5DDE">
      <w:pPr>
        <w:spacing w:after="0"/>
        <w:rPr>
          <w:rFonts w:ascii="Arial" w:hAnsi="Arial" w:cs="Arial"/>
          <w:sz w:val="22"/>
          <w:szCs w:val="22"/>
          <w:lang w:val="en-IE"/>
        </w:rPr>
      </w:pPr>
    </w:p>
    <w:p w14:paraId="3DCD2480" w14:textId="29074091" w:rsidR="00CD5DDE" w:rsidRDefault="00CD5DDE" w:rsidP="00CD5DDE">
      <w:pPr>
        <w:pStyle w:val="Heading3"/>
        <w:rPr>
          <w:rFonts w:ascii="Arial" w:hAnsi="Arial" w:cs="Arial"/>
          <w:color w:val="auto"/>
          <w:sz w:val="22"/>
          <w:szCs w:val="22"/>
          <w:lang w:val="en-US"/>
        </w:rPr>
      </w:pPr>
      <w:r w:rsidRPr="007B1995">
        <w:rPr>
          <w:rFonts w:ascii="Arial" w:hAnsi="Arial" w:cs="Arial"/>
          <w:b/>
          <w:bCs/>
          <w:color w:val="auto"/>
          <w:sz w:val="22"/>
          <w:szCs w:val="22"/>
          <w:lang w:val="en-US"/>
        </w:rPr>
        <w:t>3.2</w:t>
      </w:r>
      <w:r>
        <w:rPr>
          <w:rFonts w:ascii="Arial" w:hAnsi="Arial" w:cs="Arial"/>
          <w:b/>
          <w:bCs/>
          <w:color w:val="auto"/>
          <w:sz w:val="22"/>
          <w:szCs w:val="22"/>
          <w:lang w:val="en-US"/>
        </w:rPr>
        <w:t>.8</w:t>
      </w:r>
      <w:r>
        <w:rPr>
          <w:rFonts w:ascii="Arial" w:hAnsi="Arial" w:cs="Arial"/>
          <w:b/>
          <w:bCs/>
          <w:color w:val="auto"/>
          <w:sz w:val="22"/>
          <w:szCs w:val="22"/>
          <w:lang w:val="en-US"/>
        </w:rPr>
        <w:tab/>
      </w:r>
      <w:r w:rsidRPr="007E4663">
        <w:rPr>
          <w:rFonts w:ascii="Arial" w:hAnsi="Arial" w:cs="Arial"/>
          <w:color w:val="00CC66"/>
          <w:sz w:val="22"/>
          <w:szCs w:val="22"/>
          <w:lang w:val="en-US"/>
        </w:rPr>
        <w:t>Retention of Documents</w:t>
      </w:r>
    </w:p>
    <w:p w14:paraId="1644C8E7" w14:textId="67DC11AB" w:rsidR="00CD5DDE" w:rsidRDefault="00CD5DDE" w:rsidP="00F22605">
      <w:pPr>
        <w:spacing w:after="0"/>
        <w:rPr>
          <w:lang w:val="en-US"/>
        </w:rPr>
      </w:pPr>
    </w:p>
    <w:p w14:paraId="2F248446" w14:textId="10FE674B" w:rsidR="00CD5DDE" w:rsidRDefault="00CD5DDE" w:rsidP="009E1255">
      <w:pPr>
        <w:tabs>
          <w:tab w:val="left" w:pos="600"/>
        </w:tabs>
        <w:spacing w:after="0"/>
        <w:ind w:left="709"/>
        <w:rPr>
          <w:rFonts w:ascii="Arial" w:hAnsi="Arial" w:cs="Arial"/>
          <w:sz w:val="22"/>
          <w:szCs w:val="22"/>
        </w:rPr>
      </w:pPr>
      <w:r w:rsidRPr="00CD5DDE">
        <w:rPr>
          <w:rFonts w:ascii="Arial" w:hAnsi="Arial" w:cs="Arial"/>
          <w:sz w:val="22"/>
          <w:szCs w:val="22"/>
        </w:rPr>
        <w:t>After evaluation is completed, the Company will retain copies of all responses to satisfy its legal and audit obligations and for other purposes.</w:t>
      </w:r>
    </w:p>
    <w:p w14:paraId="5A54D3C0" w14:textId="034C6264" w:rsidR="00CD5DDE" w:rsidRDefault="00CD5DDE" w:rsidP="00CD5DDE">
      <w:pPr>
        <w:tabs>
          <w:tab w:val="left" w:pos="600"/>
        </w:tabs>
        <w:spacing w:after="0"/>
        <w:rPr>
          <w:rFonts w:ascii="Arial" w:hAnsi="Arial" w:cs="Arial"/>
          <w:sz w:val="22"/>
          <w:szCs w:val="22"/>
        </w:rPr>
      </w:pPr>
    </w:p>
    <w:p w14:paraId="07DDE6C8" w14:textId="371479A9" w:rsidR="00CD5DDE" w:rsidRDefault="00CD5DDE" w:rsidP="00CD5DDE">
      <w:pPr>
        <w:pStyle w:val="Heading3"/>
        <w:rPr>
          <w:rFonts w:ascii="Arial" w:hAnsi="Arial" w:cs="Arial"/>
          <w:color w:val="auto"/>
          <w:sz w:val="22"/>
          <w:szCs w:val="22"/>
          <w:lang w:val="en-US"/>
        </w:rPr>
      </w:pPr>
      <w:r w:rsidRPr="007B1995">
        <w:rPr>
          <w:rFonts w:ascii="Arial" w:hAnsi="Arial" w:cs="Arial"/>
          <w:b/>
          <w:bCs/>
          <w:color w:val="auto"/>
          <w:sz w:val="22"/>
          <w:szCs w:val="22"/>
          <w:lang w:val="en-US"/>
        </w:rPr>
        <w:t>3.2</w:t>
      </w:r>
      <w:r>
        <w:rPr>
          <w:rFonts w:ascii="Arial" w:hAnsi="Arial" w:cs="Arial"/>
          <w:b/>
          <w:bCs/>
          <w:color w:val="auto"/>
          <w:sz w:val="22"/>
          <w:szCs w:val="22"/>
          <w:lang w:val="en-US"/>
        </w:rPr>
        <w:t>.9</w:t>
      </w:r>
      <w:r>
        <w:rPr>
          <w:rFonts w:ascii="Arial" w:hAnsi="Arial" w:cs="Arial"/>
          <w:b/>
          <w:bCs/>
          <w:color w:val="auto"/>
          <w:sz w:val="22"/>
          <w:szCs w:val="22"/>
          <w:lang w:val="en-US"/>
        </w:rPr>
        <w:tab/>
      </w:r>
      <w:r w:rsidR="003C2B12" w:rsidRPr="007E4663">
        <w:rPr>
          <w:rFonts w:ascii="Arial" w:hAnsi="Arial" w:cs="Arial"/>
          <w:color w:val="00CC66"/>
          <w:sz w:val="22"/>
          <w:szCs w:val="22"/>
          <w:lang w:val="en-US"/>
        </w:rPr>
        <w:t>Evaluation</w:t>
      </w:r>
    </w:p>
    <w:p w14:paraId="2467508D" w14:textId="77777777" w:rsidR="00CD5DDE" w:rsidRPr="00CD5DDE" w:rsidRDefault="00CD5DDE" w:rsidP="00CD5DDE">
      <w:pPr>
        <w:tabs>
          <w:tab w:val="left" w:pos="600"/>
        </w:tabs>
        <w:spacing w:after="0"/>
        <w:rPr>
          <w:rFonts w:ascii="Arial" w:hAnsi="Arial" w:cs="Arial"/>
          <w:sz w:val="22"/>
          <w:szCs w:val="22"/>
        </w:rPr>
      </w:pPr>
    </w:p>
    <w:p w14:paraId="055A803A" w14:textId="0BEB095B" w:rsidR="00CD5DDE" w:rsidRDefault="00CD5DDE" w:rsidP="009E1255">
      <w:pPr>
        <w:ind w:left="709"/>
        <w:rPr>
          <w:rFonts w:ascii="Arial" w:hAnsi="Arial" w:cs="Arial"/>
          <w:sz w:val="22"/>
          <w:szCs w:val="22"/>
        </w:rPr>
      </w:pPr>
      <w:r w:rsidRPr="00CD5DDE">
        <w:rPr>
          <w:rFonts w:ascii="Arial" w:hAnsi="Arial" w:cs="Arial"/>
          <w:sz w:val="22"/>
          <w:szCs w:val="22"/>
        </w:rPr>
        <w:t xml:space="preserve">Each of the award criteria set out in section 3.3.1 (below) </w:t>
      </w:r>
      <w:r w:rsidR="009E1255">
        <w:rPr>
          <w:rFonts w:ascii="Arial" w:hAnsi="Arial" w:cs="Arial"/>
          <w:sz w:val="22"/>
          <w:szCs w:val="22"/>
        </w:rPr>
        <w:t xml:space="preserve">except price </w:t>
      </w:r>
      <w:r w:rsidRPr="00CD5DDE">
        <w:rPr>
          <w:rFonts w:ascii="Arial" w:hAnsi="Arial" w:cs="Arial"/>
          <w:sz w:val="22"/>
          <w:szCs w:val="22"/>
        </w:rPr>
        <w:t xml:space="preserve">will be assessed in accordance with the following scoring rules. </w:t>
      </w:r>
    </w:p>
    <w:p w14:paraId="1419728D" w14:textId="77777777" w:rsidR="00081722" w:rsidRPr="00CD5DDE" w:rsidRDefault="00081722" w:rsidP="00CD5DDE">
      <w:pPr>
        <w:rPr>
          <w:rFonts w:ascii="Arial" w:hAnsi="Arial" w:cs="Arial"/>
          <w:sz w:val="22"/>
          <w:szCs w:val="22"/>
        </w:rPr>
      </w:pPr>
      <w:r>
        <w:rPr>
          <w:rFonts w:ascii="Arial" w:hAnsi="Arial" w:cs="Arial"/>
          <w:sz w:val="22"/>
          <w:szCs w:val="22"/>
        </w:rPr>
        <w:tab/>
      </w:r>
    </w:p>
    <w:tbl>
      <w:tblPr>
        <w:tblStyle w:val="TableGrid"/>
        <w:tblW w:w="8251" w:type="dxa"/>
        <w:tblInd w:w="704" w:type="dxa"/>
        <w:tblLook w:val="04A0" w:firstRow="1" w:lastRow="0" w:firstColumn="1" w:lastColumn="0" w:noHBand="0" w:noVBand="1"/>
      </w:tblPr>
      <w:tblGrid>
        <w:gridCol w:w="923"/>
        <w:gridCol w:w="7328"/>
      </w:tblGrid>
      <w:tr w:rsidR="00081722" w14:paraId="49FFEC05" w14:textId="77777777" w:rsidTr="009E1255">
        <w:tc>
          <w:tcPr>
            <w:tcW w:w="923" w:type="dxa"/>
            <w:shd w:val="clear" w:color="auto" w:fill="auto"/>
          </w:tcPr>
          <w:p w14:paraId="2F4C5388" w14:textId="1532B24D" w:rsidR="00081722" w:rsidRPr="00032A7E" w:rsidRDefault="00032A7E" w:rsidP="00054992">
            <w:pPr>
              <w:jc w:val="center"/>
              <w:rPr>
                <w:rFonts w:ascii="Arial" w:hAnsi="Arial" w:cs="Arial"/>
                <w:b/>
                <w:bCs/>
                <w:sz w:val="22"/>
                <w:szCs w:val="22"/>
                <w:lang w:eastAsia="en-US"/>
              </w:rPr>
            </w:pPr>
            <w:r w:rsidRPr="00032A7E">
              <w:rPr>
                <w:rFonts w:ascii="Arial" w:hAnsi="Arial" w:cs="Arial"/>
                <w:b/>
                <w:bCs/>
                <w:color w:val="2DCA84"/>
                <w:sz w:val="22"/>
                <w:szCs w:val="22"/>
              </w:rPr>
              <w:t>Score</w:t>
            </w:r>
          </w:p>
        </w:tc>
        <w:tc>
          <w:tcPr>
            <w:tcW w:w="7328" w:type="dxa"/>
            <w:shd w:val="clear" w:color="auto" w:fill="auto"/>
          </w:tcPr>
          <w:p w14:paraId="1E2D46C0" w14:textId="296F5A85" w:rsidR="00081722" w:rsidRPr="00032A7E" w:rsidRDefault="00032A7E" w:rsidP="00054992">
            <w:pPr>
              <w:jc w:val="center"/>
              <w:rPr>
                <w:rFonts w:ascii="Arial" w:hAnsi="Arial" w:cs="Arial"/>
                <w:b/>
                <w:bCs/>
                <w:sz w:val="22"/>
                <w:szCs w:val="22"/>
                <w:lang w:eastAsia="en-US"/>
              </w:rPr>
            </w:pPr>
            <w:r w:rsidRPr="00032A7E">
              <w:rPr>
                <w:rFonts w:ascii="Arial" w:hAnsi="Arial" w:cs="Arial"/>
                <w:b/>
                <w:bCs/>
                <w:color w:val="2DCA84"/>
                <w:sz w:val="22"/>
                <w:szCs w:val="22"/>
              </w:rPr>
              <w:t>Meaning</w:t>
            </w:r>
          </w:p>
        </w:tc>
      </w:tr>
      <w:tr w:rsidR="00081722" w14:paraId="54B41CC9" w14:textId="77777777" w:rsidTr="009E1255">
        <w:tc>
          <w:tcPr>
            <w:tcW w:w="923" w:type="dxa"/>
          </w:tcPr>
          <w:p w14:paraId="7A0E6576"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5</w:t>
            </w:r>
          </w:p>
        </w:tc>
        <w:tc>
          <w:tcPr>
            <w:tcW w:w="7328" w:type="dxa"/>
          </w:tcPr>
          <w:p w14:paraId="1557646B"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Full response exceeding requirement, demonstrating well evidenced and relevant examples, where appropriate.</w:t>
            </w:r>
          </w:p>
        </w:tc>
      </w:tr>
      <w:tr w:rsidR="00081722" w14:paraId="2BDDD5F2" w14:textId="77777777" w:rsidTr="009E1255">
        <w:tc>
          <w:tcPr>
            <w:tcW w:w="923" w:type="dxa"/>
          </w:tcPr>
          <w:p w14:paraId="1CC1228A"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3.75</w:t>
            </w:r>
          </w:p>
        </w:tc>
        <w:tc>
          <w:tcPr>
            <w:tcW w:w="7328" w:type="dxa"/>
          </w:tcPr>
          <w:p w14:paraId="3856C19B" w14:textId="77777777" w:rsidR="00081722" w:rsidRPr="00081722" w:rsidRDefault="00081722" w:rsidP="00054992">
            <w:pPr>
              <w:spacing w:after="0" w:line="240" w:lineRule="auto"/>
              <w:rPr>
                <w:rFonts w:ascii="Arial" w:hAnsi="Arial" w:cs="Arial"/>
                <w:sz w:val="22"/>
                <w:szCs w:val="22"/>
                <w:lang w:val="en-IE" w:eastAsia="en-US"/>
              </w:rPr>
            </w:pPr>
            <w:r w:rsidRPr="00081722">
              <w:rPr>
                <w:rFonts w:ascii="Arial" w:hAnsi="Arial" w:cs="Arial"/>
                <w:sz w:val="22"/>
                <w:szCs w:val="22"/>
                <w:lang w:eastAsia="en-US"/>
              </w:rPr>
              <w:t>Good response with satisfactory detail and evidence.</w:t>
            </w:r>
          </w:p>
          <w:p w14:paraId="734E16FF" w14:textId="77777777" w:rsidR="00081722" w:rsidRPr="00081722" w:rsidRDefault="00081722" w:rsidP="00054992">
            <w:pPr>
              <w:spacing w:after="0" w:line="240" w:lineRule="auto"/>
              <w:rPr>
                <w:rFonts w:ascii="Arial" w:hAnsi="Arial" w:cs="Arial"/>
                <w:sz w:val="22"/>
                <w:szCs w:val="22"/>
                <w:lang w:val="en-IE" w:eastAsia="en-US"/>
              </w:rPr>
            </w:pPr>
            <w:r w:rsidRPr="00081722">
              <w:rPr>
                <w:rFonts w:ascii="Arial" w:hAnsi="Arial" w:cs="Arial"/>
                <w:sz w:val="22"/>
                <w:szCs w:val="22"/>
                <w:lang w:eastAsia="en-US"/>
              </w:rPr>
              <w:t>Satisfies the requirement, with some additional benefits.</w:t>
            </w:r>
          </w:p>
          <w:p w14:paraId="15D51D9D" w14:textId="485DD36F"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 xml:space="preserve">Above average demonstration by the bidder of the relevant ability, understanding, experience, skills, </w:t>
            </w:r>
            <w:r w:rsidR="00F22605" w:rsidRPr="00081722">
              <w:rPr>
                <w:rFonts w:ascii="Arial" w:hAnsi="Arial" w:cs="Arial"/>
                <w:sz w:val="22"/>
                <w:szCs w:val="22"/>
                <w:lang w:eastAsia="en-US"/>
              </w:rPr>
              <w:t>resource,</w:t>
            </w:r>
            <w:r w:rsidRPr="00081722">
              <w:rPr>
                <w:rFonts w:ascii="Arial" w:hAnsi="Arial" w:cs="Arial"/>
                <w:sz w:val="22"/>
                <w:szCs w:val="22"/>
                <w:lang w:eastAsia="en-US"/>
              </w:rPr>
              <w:t xml:space="preserve"> and quality measures required in response to the relevant question.</w:t>
            </w:r>
          </w:p>
        </w:tc>
      </w:tr>
      <w:tr w:rsidR="00081722" w14:paraId="7BD2DE27" w14:textId="77777777" w:rsidTr="009E1255">
        <w:tc>
          <w:tcPr>
            <w:tcW w:w="923" w:type="dxa"/>
          </w:tcPr>
          <w:p w14:paraId="78656A72"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2.5</w:t>
            </w:r>
          </w:p>
        </w:tc>
        <w:tc>
          <w:tcPr>
            <w:tcW w:w="7328" w:type="dxa"/>
          </w:tcPr>
          <w:p w14:paraId="65B186D5" w14:textId="77777777" w:rsidR="00081722" w:rsidRPr="00081722" w:rsidRDefault="00081722" w:rsidP="00054992">
            <w:pPr>
              <w:spacing w:after="0" w:line="240" w:lineRule="auto"/>
              <w:rPr>
                <w:rFonts w:ascii="Arial" w:hAnsi="Arial" w:cs="Arial"/>
                <w:sz w:val="22"/>
                <w:szCs w:val="22"/>
                <w:lang w:val="en-IE" w:eastAsia="en-US"/>
              </w:rPr>
            </w:pPr>
            <w:r w:rsidRPr="00081722">
              <w:rPr>
                <w:rFonts w:ascii="Arial" w:hAnsi="Arial" w:cs="Arial"/>
                <w:sz w:val="22"/>
                <w:szCs w:val="22"/>
                <w:lang w:eastAsia="en-US"/>
              </w:rPr>
              <w:t>Satisfactory level of response with sufficient details and evidence provided.</w:t>
            </w:r>
          </w:p>
          <w:p w14:paraId="668E771D" w14:textId="77777777" w:rsidR="00081722" w:rsidRPr="00081722" w:rsidRDefault="00081722" w:rsidP="00054992">
            <w:pPr>
              <w:spacing w:after="0" w:line="240" w:lineRule="auto"/>
              <w:rPr>
                <w:rFonts w:ascii="Arial" w:hAnsi="Arial" w:cs="Arial"/>
                <w:sz w:val="22"/>
                <w:szCs w:val="22"/>
                <w:lang w:val="en-IE" w:eastAsia="en-US"/>
              </w:rPr>
            </w:pPr>
            <w:r w:rsidRPr="00081722">
              <w:rPr>
                <w:rFonts w:ascii="Arial" w:hAnsi="Arial" w:cs="Arial"/>
                <w:sz w:val="22"/>
                <w:szCs w:val="22"/>
                <w:lang w:eastAsia="en-US"/>
              </w:rPr>
              <w:t>Satisfies the requirement.</w:t>
            </w:r>
          </w:p>
          <w:p w14:paraId="027C764B"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Adequate demonstration by the bidder of the relevant ability, understanding, experience, skills, resource &amp; quality measures required in response to the relevant question.</w:t>
            </w:r>
          </w:p>
        </w:tc>
      </w:tr>
      <w:tr w:rsidR="00081722" w14:paraId="16603713" w14:textId="77777777" w:rsidTr="009E1255">
        <w:tc>
          <w:tcPr>
            <w:tcW w:w="923" w:type="dxa"/>
          </w:tcPr>
          <w:p w14:paraId="63A1863D"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1.75</w:t>
            </w:r>
          </w:p>
        </w:tc>
        <w:tc>
          <w:tcPr>
            <w:tcW w:w="7328" w:type="dxa"/>
          </w:tcPr>
          <w:p w14:paraId="46A7BDAF" w14:textId="77777777" w:rsidR="00081722" w:rsidRPr="00081722" w:rsidRDefault="00081722" w:rsidP="00054992">
            <w:pPr>
              <w:spacing w:after="0" w:line="240" w:lineRule="auto"/>
              <w:rPr>
                <w:rFonts w:ascii="Arial" w:hAnsi="Arial" w:cs="Arial"/>
                <w:sz w:val="22"/>
                <w:szCs w:val="22"/>
                <w:lang w:val="en-IE" w:eastAsia="en-US"/>
              </w:rPr>
            </w:pPr>
            <w:r w:rsidRPr="00081722">
              <w:rPr>
                <w:rFonts w:ascii="Arial" w:hAnsi="Arial" w:cs="Arial"/>
                <w:sz w:val="22"/>
                <w:szCs w:val="22"/>
                <w:lang w:eastAsia="en-US"/>
              </w:rPr>
              <w:t>Part response with some shortcomings in evidence /information provided.</w:t>
            </w:r>
          </w:p>
          <w:p w14:paraId="2C24AF27" w14:textId="36526054"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 xml:space="preserve">Satisfies the requirement with some reservations about the bidder’s relevant ability, understanding, experience, skills, </w:t>
            </w:r>
            <w:r w:rsidR="00F22605" w:rsidRPr="00081722">
              <w:rPr>
                <w:rFonts w:ascii="Arial" w:hAnsi="Arial" w:cs="Arial"/>
                <w:sz w:val="22"/>
                <w:szCs w:val="22"/>
                <w:lang w:eastAsia="en-US"/>
              </w:rPr>
              <w:t>resource,</w:t>
            </w:r>
            <w:r w:rsidRPr="00081722">
              <w:rPr>
                <w:rFonts w:ascii="Arial" w:hAnsi="Arial" w:cs="Arial"/>
                <w:sz w:val="22"/>
                <w:szCs w:val="22"/>
                <w:lang w:eastAsia="en-US"/>
              </w:rPr>
              <w:t xml:space="preserve"> and quality measures required in response to the relevant question.</w:t>
            </w:r>
          </w:p>
        </w:tc>
      </w:tr>
      <w:tr w:rsidR="00081722" w14:paraId="2113F8B3" w14:textId="77777777" w:rsidTr="009E1255">
        <w:tc>
          <w:tcPr>
            <w:tcW w:w="923" w:type="dxa"/>
          </w:tcPr>
          <w:p w14:paraId="042D8775" w14:textId="77777777"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0</w:t>
            </w:r>
          </w:p>
        </w:tc>
        <w:tc>
          <w:tcPr>
            <w:tcW w:w="7328" w:type="dxa"/>
          </w:tcPr>
          <w:p w14:paraId="61B245C7" w14:textId="77777777" w:rsidR="00081722" w:rsidRPr="00081722" w:rsidRDefault="00081722" w:rsidP="00054992">
            <w:pPr>
              <w:spacing w:after="0" w:line="240" w:lineRule="auto"/>
              <w:rPr>
                <w:rFonts w:ascii="Arial" w:hAnsi="Arial" w:cs="Arial"/>
                <w:sz w:val="22"/>
                <w:szCs w:val="22"/>
                <w:lang w:val="en-IE" w:eastAsia="en-US"/>
              </w:rPr>
            </w:pPr>
            <w:r w:rsidRPr="00081722">
              <w:rPr>
                <w:rFonts w:ascii="Arial" w:hAnsi="Arial" w:cs="Arial"/>
                <w:sz w:val="22"/>
                <w:szCs w:val="22"/>
                <w:lang w:eastAsia="en-US"/>
              </w:rPr>
              <w:t>Does not meet the requirement.</w:t>
            </w:r>
          </w:p>
          <w:p w14:paraId="0F2BDEEE" w14:textId="5B46319D" w:rsidR="00081722" w:rsidRPr="00081722" w:rsidRDefault="00081722" w:rsidP="00054992">
            <w:pPr>
              <w:rPr>
                <w:rFonts w:ascii="Arial" w:hAnsi="Arial" w:cs="Arial"/>
                <w:sz w:val="22"/>
                <w:szCs w:val="22"/>
                <w:lang w:eastAsia="en-US"/>
              </w:rPr>
            </w:pPr>
            <w:r w:rsidRPr="00081722">
              <w:rPr>
                <w:rFonts w:ascii="Arial" w:hAnsi="Arial" w:cs="Arial"/>
                <w:sz w:val="22"/>
                <w:szCs w:val="22"/>
                <w:lang w:eastAsia="en-US"/>
              </w:rPr>
              <w:t xml:space="preserve">Does not comply and/or insufficient information provided to demonstrate that the bidder has the ability, understanding, experience, skills, </w:t>
            </w:r>
            <w:r w:rsidR="00F22605" w:rsidRPr="00081722">
              <w:rPr>
                <w:rFonts w:ascii="Arial" w:hAnsi="Arial" w:cs="Arial"/>
                <w:sz w:val="22"/>
                <w:szCs w:val="22"/>
                <w:lang w:eastAsia="en-US"/>
              </w:rPr>
              <w:t>resource,</w:t>
            </w:r>
            <w:r w:rsidRPr="00081722">
              <w:rPr>
                <w:rFonts w:ascii="Arial" w:hAnsi="Arial" w:cs="Arial"/>
                <w:sz w:val="22"/>
                <w:szCs w:val="22"/>
                <w:lang w:eastAsia="en-US"/>
              </w:rPr>
              <w:t xml:space="preserve"> and quality measures required.</w:t>
            </w:r>
          </w:p>
        </w:tc>
      </w:tr>
    </w:tbl>
    <w:p w14:paraId="5083035B" w14:textId="6A83C35B" w:rsidR="0061248F" w:rsidRDefault="0061248F" w:rsidP="00CD5DDE">
      <w:pPr>
        <w:rPr>
          <w:rFonts w:ascii="Arial" w:hAnsi="Arial" w:cs="Arial"/>
          <w:sz w:val="22"/>
          <w:szCs w:val="22"/>
        </w:rPr>
      </w:pPr>
    </w:p>
    <w:p w14:paraId="5BEA5C10" w14:textId="4787AFE0" w:rsidR="007E4663" w:rsidRDefault="007E4663" w:rsidP="009E1255">
      <w:pPr>
        <w:ind w:left="709"/>
        <w:rPr>
          <w:rFonts w:ascii="Arial" w:hAnsi="Arial" w:cs="Arial"/>
          <w:sz w:val="22"/>
          <w:szCs w:val="22"/>
        </w:rPr>
      </w:pPr>
      <w:r>
        <w:rPr>
          <w:rFonts w:ascii="Arial" w:hAnsi="Arial" w:cs="Arial"/>
          <w:sz w:val="22"/>
          <w:szCs w:val="22"/>
        </w:rPr>
        <w:t>The scores above will be converted into a mark out of the total mark set out for the relevant criteria</w:t>
      </w:r>
      <w:r w:rsidR="009E1255">
        <w:rPr>
          <w:rFonts w:ascii="Arial" w:hAnsi="Arial" w:cs="Arial"/>
          <w:sz w:val="22"/>
          <w:szCs w:val="22"/>
        </w:rPr>
        <w:t xml:space="preserve">. </w:t>
      </w:r>
    </w:p>
    <w:p w14:paraId="3B72FF90" w14:textId="45C31353" w:rsidR="009E1255" w:rsidRDefault="009E1255" w:rsidP="009E1255">
      <w:pPr>
        <w:ind w:left="709"/>
        <w:rPr>
          <w:rFonts w:ascii="Arial" w:hAnsi="Arial" w:cs="Arial"/>
          <w:sz w:val="22"/>
          <w:szCs w:val="22"/>
        </w:rPr>
      </w:pPr>
    </w:p>
    <w:p w14:paraId="6F2D1F3D" w14:textId="77777777" w:rsidR="009E1255" w:rsidRPr="00B4538A" w:rsidRDefault="009E1255" w:rsidP="009E1255">
      <w:pPr>
        <w:ind w:left="709"/>
        <w:rPr>
          <w:rFonts w:ascii="Arial" w:hAnsi="Arial" w:cs="Arial"/>
          <w:sz w:val="22"/>
          <w:szCs w:val="22"/>
        </w:rPr>
      </w:pPr>
      <w:r w:rsidRPr="00B4538A">
        <w:rPr>
          <w:rFonts w:ascii="Arial" w:hAnsi="Arial" w:cs="Arial"/>
          <w:sz w:val="22"/>
          <w:szCs w:val="22"/>
        </w:rPr>
        <w:t xml:space="preserve">Price Appraisal - The Tender with the lowest price will be awarded the maximum marks for price available contained in the table in section 3.3.1 (Award Criteria).The relevant Tender being evaluate will be scored by calculating the percentage point difference between the relevant Tender price and the lowest price according to the following formula: </w:t>
      </w:r>
    </w:p>
    <w:p w14:paraId="3114663D" w14:textId="77777777" w:rsidR="009E1255" w:rsidRPr="00F11E20" w:rsidRDefault="009E1255" w:rsidP="009E1255">
      <w:pPr>
        <w:ind w:left="709"/>
        <w:rPr>
          <w:rFonts w:ascii="Arial" w:hAnsi="Arial" w:cs="Arial"/>
          <w:sz w:val="22"/>
          <w:szCs w:val="22"/>
        </w:rPr>
      </w:pPr>
      <m:oMathPara>
        <m:oMath>
          <m:r>
            <w:rPr>
              <w:rFonts w:ascii="Cambria Math" w:hAnsi="Cambria Math"/>
              <w:sz w:val="20"/>
            </w:rPr>
            <m:t xml:space="preserve">Price Score </m:t>
          </m:r>
          <m:d>
            <m:dPr>
              <m:ctrlPr>
                <w:rPr>
                  <w:rFonts w:ascii="Cambria Math" w:hAnsi="Cambria Math"/>
                  <w:i/>
                  <w:sz w:val="20"/>
                </w:rPr>
              </m:ctrlPr>
            </m:dPr>
            <m:e>
              <m:r>
                <w:rPr>
                  <w:rFonts w:ascii="Cambria Math" w:hAnsi="Cambria Math"/>
                  <w:sz w:val="20"/>
                </w:rPr>
                <m:t>%</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Lowest Tender Price</m:t>
              </m:r>
            </m:num>
            <m:den>
              <m:r>
                <w:rPr>
                  <w:rFonts w:ascii="Cambria Math" w:hAnsi="Cambria Math"/>
                  <w:sz w:val="20"/>
                </w:rPr>
                <m:t xml:space="preserve">Price of Relevant Tender </m:t>
              </m:r>
            </m:den>
          </m:f>
          <m:r>
            <w:rPr>
              <w:rFonts w:ascii="Cambria Math" w:hAnsi="Cambria Math"/>
              <w:sz w:val="20"/>
            </w:rPr>
            <m:t>×Weighting(%</m:t>
          </m:r>
        </m:oMath>
      </m:oMathPara>
    </w:p>
    <w:p w14:paraId="771D0D02" w14:textId="77777777" w:rsidR="00CD5DDE" w:rsidRPr="00CD5DDE" w:rsidRDefault="00CD5DDE" w:rsidP="00CD5DDE">
      <w:pPr>
        <w:rPr>
          <w:lang w:val="en-US"/>
        </w:rPr>
      </w:pPr>
    </w:p>
    <w:p w14:paraId="161663E5" w14:textId="5C80A649" w:rsidR="007E4663" w:rsidRDefault="007E4663" w:rsidP="007E4663">
      <w:pPr>
        <w:pStyle w:val="BodyText"/>
        <w:spacing w:line="276" w:lineRule="auto"/>
        <w:rPr>
          <w:rFonts w:ascii="Arial" w:hAnsi="Arial" w:cs="Arial"/>
          <w:b/>
          <w:bCs/>
          <w:color w:val="2DCA84"/>
          <w:sz w:val="28"/>
          <w:szCs w:val="28"/>
        </w:rPr>
      </w:pPr>
      <w:r>
        <w:rPr>
          <w:rFonts w:ascii="Arial" w:hAnsi="Arial" w:cs="Arial"/>
          <w:b/>
          <w:bCs/>
          <w:color w:val="2DCA84"/>
          <w:sz w:val="28"/>
          <w:szCs w:val="28"/>
        </w:rPr>
        <w:t>3</w:t>
      </w:r>
      <w:r w:rsidRPr="000F66FE">
        <w:rPr>
          <w:rFonts w:ascii="Arial" w:hAnsi="Arial" w:cs="Arial"/>
          <w:b/>
          <w:bCs/>
          <w:color w:val="2DCA84"/>
          <w:sz w:val="28"/>
          <w:szCs w:val="28"/>
        </w:rPr>
        <w:t>.</w:t>
      </w:r>
      <w:r>
        <w:rPr>
          <w:rFonts w:ascii="Arial" w:hAnsi="Arial" w:cs="Arial"/>
          <w:b/>
          <w:bCs/>
          <w:color w:val="2DCA84"/>
          <w:sz w:val="28"/>
          <w:szCs w:val="28"/>
        </w:rPr>
        <w:t>3</w:t>
      </w:r>
      <w:r>
        <w:rPr>
          <w:rFonts w:ascii="Arial" w:hAnsi="Arial" w:cs="Arial"/>
          <w:b/>
          <w:bCs/>
          <w:color w:val="2DCA84"/>
          <w:sz w:val="28"/>
          <w:szCs w:val="28"/>
        </w:rPr>
        <w:tab/>
        <w:t>Award Criteria</w:t>
      </w:r>
    </w:p>
    <w:p w14:paraId="3AA7D2B9" w14:textId="77777777" w:rsidR="00032A7E" w:rsidRPr="00032A7E" w:rsidRDefault="007E4663" w:rsidP="00032A7E">
      <w:pPr>
        <w:pStyle w:val="p3"/>
        <w:shd w:val="clear" w:color="auto" w:fill="FFFFFF"/>
        <w:adjustRightInd/>
        <w:spacing w:line="240" w:lineRule="auto"/>
        <w:ind w:left="600" w:hanging="600"/>
        <w:jc w:val="both"/>
        <w:rPr>
          <w:rFonts w:ascii="Arial" w:hAnsi="Arial" w:cs="Arial"/>
          <w:sz w:val="22"/>
          <w:szCs w:val="22"/>
          <w:shd w:val="clear" w:color="auto" w:fill="FFFFFF"/>
        </w:rPr>
      </w:pPr>
      <w:r w:rsidRPr="007B1995">
        <w:rPr>
          <w:rFonts w:ascii="Arial" w:hAnsi="Arial" w:cs="Arial"/>
          <w:b/>
          <w:bCs/>
          <w:sz w:val="22"/>
          <w:szCs w:val="22"/>
          <w:lang w:val="en-US"/>
        </w:rPr>
        <w:t>3.</w:t>
      </w:r>
      <w:r>
        <w:rPr>
          <w:rFonts w:ascii="Arial" w:hAnsi="Arial" w:cs="Arial"/>
          <w:b/>
          <w:bCs/>
          <w:sz w:val="22"/>
          <w:szCs w:val="22"/>
          <w:lang w:val="en-US"/>
        </w:rPr>
        <w:t>3.1</w:t>
      </w:r>
      <w:r>
        <w:rPr>
          <w:rFonts w:ascii="Arial" w:hAnsi="Arial" w:cs="Arial"/>
          <w:b/>
          <w:bCs/>
          <w:sz w:val="22"/>
          <w:szCs w:val="22"/>
          <w:lang w:val="en-US"/>
        </w:rPr>
        <w:tab/>
      </w:r>
      <w:r w:rsidR="00032A7E" w:rsidRPr="00032A7E">
        <w:rPr>
          <w:rFonts w:ascii="Arial" w:hAnsi="Arial" w:cs="Arial"/>
          <w:sz w:val="22"/>
          <w:szCs w:val="22"/>
          <w:shd w:val="clear" w:color="auto" w:fill="FFFFFF"/>
        </w:rPr>
        <w:t>All information supplied by Tenderers may be treated as contractually binding on the Tenderers if accepted by the Company.</w:t>
      </w:r>
    </w:p>
    <w:p w14:paraId="534BE18A" w14:textId="77777777" w:rsidR="00032A7E" w:rsidRPr="00032A7E" w:rsidRDefault="00032A7E" w:rsidP="00032A7E">
      <w:pPr>
        <w:pStyle w:val="p3"/>
        <w:shd w:val="clear" w:color="auto" w:fill="FFFFFF"/>
        <w:adjustRightInd/>
        <w:spacing w:line="240" w:lineRule="auto"/>
        <w:ind w:left="0" w:firstLine="0"/>
        <w:jc w:val="both"/>
        <w:rPr>
          <w:rFonts w:ascii="Arial" w:hAnsi="Arial" w:cs="Arial"/>
          <w:sz w:val="22"/>
          <w:szCs w:val="22"/>
          <w:shd w:val="clear" w:color="auto" w:fill="FFFFFF"/>
        </w:rPr>
      </w:pPr>
    </w:p>
    <w:p w14:paraId="21185F46" w14:textId="13CC3C32" w:rsidR="00032A7E" w:rsidRPr="00032A7E" w:rsidRDefault="00032A7E" w:rsidP="00032A7E">
      <w:pPr>
        <w:shd w:val="clear" w:color="auto" w:fill="FFFFFF"/>
        <w:spacing w:line="240" w:lineRule="auto"/>
        <w:ind w:left="600"/>
        <w:rPr>
          <w:rFonts w:ascii="Arial" w:hAnsi="Arial" w:cs="Arial"/>
          <w:sz w:val="22"/>
          <w:szCs w:val="22"/>
          <w:shd w:val="clear" w:color="auto" w:fill="FFFFFF"/>
        </w:rPr>
      </w:pPr>
      <w:r w:rsidRPr="00032A7E">
        <w:rPr>
          <w:rFonts w:ascii="Arial" w:hAnsi="Arial" w:cs="Arial"/>
          <w:sz w:val="22"/>
          <w:szCs w:val="22"/>
          <w:shd w:val="clear" w:color="auto" w:fill="FFFFFF"/>
        </w:rPr>
        <w:t xml:space="preserve">Tenderers are required to submit a Tender in accordance with the requirements set out in this RFT, to ensure the Company has the correct information to make the evaluation.  Evasive, </w:t>
      </w:r>
      <w:r w:rsidR="00F22605" w:rsidRPr="00032A7E">
        <w:rPr>
          <w:rFonts w:ascii="Arial" w:hAnsi="Arial" w:cs="Arial"/>
          <w:sz w:val="22"/>
          <w:szCs w:val="22"/>
          <w:shd w:val="clear" w:color="auto" w:fill="FFFFFF"/>
        </w:rPr>
        <w:t>unclear,</w:t>
      </w:r>
      <w:r w:rsidRPr="00032A7E">
        <w:rPr>
          <w:rFonts w:ascii="Arial" w:hAnsi="Arial" w:cs="Arial"/>
          <w:sz w:val="22"/>
          <w:szCs w:val="22"/>
          <w:shd w:val="clear" w:color="auto" w:fill="FFFFFF"/>
        </w:rPr>
        <w:t xml:space="preserve"> or hedged Tenders may be discounted in evaluation and may, at the Company’s discretion, be taken as a rejection by the Tenderer of the terms set out in this RFT. </w:t>
      </w:r>
    </w:p>
    <w:p w14:paraId="3F0BC8BC" w14:textId="77777777" w:rsidR="00032A7E" w:rsidRPr="00032A7E" w:rsidRDefault="00032A7E" w:rsidP="00032A7E">
      <w:pPr>
        <w:shd w:val="clear" w:color="auto" w:fill="FFFFFF"/>
        <w:spacing w:line="240" w:lineRule="auto"/>
        <w:ind w:left="600"/>
        <w:rPr>
          <w:rFonts w:ascii="Arial" w:hAnsi="Arial" w:cs="Arial"/>
          <w:sz w:val="22"/>
          <w:szCs w:val="22"/>
          <w:shd w:val="clear" w:color="auto" w:fill="FFFFFF"/>
        </w:rPr>
      </w:pPr>
      <w:r w:rsidRPr="00032A7E">
        <w:rPr>
          <w:rFonts w:ascii="Arial" w:hAnsi="Arial" w:cs="Arial"/>
          <w:sz w:val="22"/>
          <w:szCs w:val="22"/>
          <w:shd w:val="clear" w:color="auto" w:fill="FFFFFF"/>
        </w:rPr>
        <w:t xml:space="preserve">The Company is not obliged to award the contract to the highest ranked tender following the completion of the evaluation process above or any tender.   </w:t>
      </w:r>
    </w:p>
    <w:p w14:paraId="4E7815A9" w14:textId="07C61769" w:rsidR="007E4663" w:rsidRDefault="00032A7E" w:rsidP="00032A7E">
      <w:pPr>
        <w:pStyle w:val="BodyText"/>
        <w:spacing w:line="276" w:lineRule="auto"/>
        <w:ind w:left="600"/>
        <w:rPr>
          <w:rFonts w:ascii="Arial" w:hAnsi="Arial" w:cs="Arial"/>
          <w:sz w:val="22"/>
          <w:szCs w:val="22"/>
          <w:shd w:val="clear" w:color="auto" w:fill="FFFFFF"/>
        </w:rPr>
      </w:pPr>
      <w:r w:rsidRPr="00032A7E">
        <w:rPr>
          <w:rFonts w:ascii="Arial" w:hAnsi="Arial" w:cs="Arial"/>
          <w:sz w:val="22"/>
          <w:szCs w:val="22"/>
          <w:shd w:val="clear" w:color="auto" w:fill="FFFFFF"/>
        </w:rPr>
        <w:t>Following completion of the tender evaluation, the Company at its absolute discretion reserves the right to engage in post evaluation negotiations with one or a number of preferred Tenderers following tender evaluation.  The Company in its absolute discretion shall be</w:t>
      </w:r>
      <w:r>
        <w:rPr>
          <w:rFonts w:asciiTheme="minorHAnsi" w:hAnsiTheme="minorHAnsi"/>
          <w:shd w:val="clear" w:color="auto" w:fill="FFFFFF"/>
        </w:rPr>
        <w:t xml:space="preserve"> </w:t>
      </w:r>
      <w:r w:rsidRPr="00B5681B">
        <w:rPr>
          <w:rFonts w:ascii="Arial" w:hAnsi="Arial" w:cs="Arial"/>
          <w:sz w:val="22"/>
          <w:szCs w:val="22"/>
          <w:shd w:val="clear" w:color="auto" w:fill="FFFFFF"/>
        </w:rPr>
        <w:t>entitled to award the contract to the Tenderer who in their sole opinion has submitted the most economically advantageous tender.</w:t>
      </w:r>
    </w:p>
    <w:p w14:paraId="557CCF0A" w14:textId="77777777" w:rsidR="00E72A64" w:rsidRPr="00B5681B" w:rsidRDefault="00E72A64" w:rsidP="00032A7E">
      <w:pPr>
        <w:pStyle w:val="BodyText"/>
        <w:spacing w:line="276" w:lineRule="auto"/>
        <w:ind w:left="600"/>
        <w:rPr>
          <w:rFonts w:ascii="Arial" w:hAnsi="Arial" w:cs="Arial"/>
          <w:b/>
          <w:bCs/>
          <w:color w:val="2DCA84"/>
          <w:sz w:val="22"/>
          <w:szCs w:val="22"/>
        </w:rPr>
      </w:pPr>
    </w:p>
    <w:tbl>
      <w:tblPr>
        <w:tblW w:w="5007" w:type="pct"/>
        <w:tblLayout w:type="fixed"/>
        <w:tblLook w:val="01E0" w:firstRow="1" w:lastRow="1" w:firstColumn="1" w:lastColumn="1" w:noHBand="0" w:noVBand="0"/>
      </w:tblPr>
      <w:tblGrid>
        <w:gridCol w:w="9415"/>
        <w:gridCol w:w="236"/>
      </w:tblGrid>
      <w:tr w:rsidR="00032A7E" w14:paraId="288360E4" w14:textId="77777777" w:rsidTr="00032A7E">
        <w:trPr>
          <w:trHeight w:val="595"/>
        </w:trPr>
        <w:tc>
          <w:tcPr>
            <w:tcW w:w="4878" w:type="pct"/>
            <w:tcBorders>
              <w:right w:val="single" w:sz="4" w:space="0" w:color="auto"/>
            </w:tcBorders>
            <w:shd w:val="clear" w:color="auto" w:fill="auto"/>
          </w:tcPr>
          <w:tbl>
            <w:tblPr>
              <w:tblpPr w:leftFromText="180" w:rightFromText="180" w:vertAnchor="text"/>
              <w:tblW w:w="9630" w:type="dxa"/>
              <w:tblLayout w:type="fixed"/>
              <w:tblCellMar>
                <w:left w:w="0" w:type="dxa"/>
                <w:right w:w="0" w:type="dxa"/>
              </w:tblCellMar>
              <w:tblLook w:val="04A0" w:firstRow="1" w:lastRow="0" w:firstColumn="1" w:lastColumn="0" w:noHBand="0" w:noVBand="1"/>
            </w:tblPr>
            <w:tblGrid>
              <w:gridCol w:w="6369"/>
              <w:gridCol w:w="3261"/>
            </w:tblGrid>
            <w:tr w:rsidR="00032A7E" w:rsidRPr="00A53B79" w14:paraId="0C51B26D" w14:textId="77777777" w:rsidTr="00032A7E">
              <w:trPr>
                <w:trHeight w:val="423"/>
              </w:trPr>
              <w:tc>
                <w:tcPr>
                  <w:tcW w:w="63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5EFCD3" w14:textId="09F1E48F" w:rsidR="00032A7E" w:rsidRPr="00DB0774" w:rsidRDefault="00032A7E" w:rsidP="00032A7E">
                  <w:pPr>
                    <w:jc w:val="left"/>
                    <w:rPr>
                      <w:rFonts w:ascii="Arial" w:hAnsi="Arial" w:cs="Arial"/>
                      <w:b/>
                      <w:bCs/>
                      <w:color w:val="00FF99"/>
                      <w:sz w:val="22"/>
                      <w:szCs w:val="22"/>
                      <w:highlight w:val="yellow"/>
                      <w:lang w:val="en-IE" w:eastAsia="en-IE"/>
                    </w:rPr>
                  </w:pPr>
                  <w:r w:rsidRPr="00DB0774">
                    <w:rPr>
                      <w:rFonts w:ascii="Arial" w:hAnsi="Arial" w:cs="Arial"/>
                      <w:b/>
                      <w:bCs/>
                      <w:color w:val="00CC66"/>
                      <w:sz w:val="22"/>
                      <w:szCs w:val="22"/>
                      <w:highlight w:val="yellow"/>
                    </w:rPr>
                    <w:t xml:space="preserve">Award </w:t>
                  </w:r>
                  <w:commentRangeStart w:id="19"/>
                  <w:r w:rsidRPr="00DB0774">
                    <w:rPr>
                      <w:rFonts w:ascii="Arial" w:hAnsi="Arial" w:cs="Arial"/>
                      <w:b/>
                      <w:bCs/>
                      <w:color w:val="00CC66"/>
                      <w:sz w:val="22"/>
                      <w:szCs w:val="22"/>
                      <w:highlight w:val="yellow"/>
                    </w:rPr>
                    <w:t>Criteria</w:t>
                  </w:r>
                  <w:commentRangeEnd w:id="19"/>
                  <w:r w:rsidR="009F5915" w:rsidRPr="00DB0774">
                    <w:rPr>
                      <w:rStyle w:val="CommentReference"/>
                      <w:rFonts w:cs="Mangal"/>
                      <w:highlight w:val="yellow"/>
                    </w:rPr>
                    <w:commentReference w:id="19"/>
                  </w:r>
                </w:p>
              </w:tc>
              <w:tc>
                <w:tcPr>
                  <w:tcW w:w="326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20162337" w14:textId="77777777" w:rsidR="00032A7E" w:rsidRPr="00DB0774" w:rsidRDefault="00032A7E" w:rsidP="00032A7E">
                  <w:pPr>
                    <w:jc w:val="center"/>
                    <w:rPr>
                      <w:rFonts w:ascii="Arial" w:hAnsi="Arial" w:cs="Arial"/>
                      <w:b/>
                      <w:bCs/>
                      <w:sz w:val="22"/>
                      <w:szCs w:val="22"/>
                      <w:highlight w:val="yellow"/>
                      <w:lang w:eastAsia="en-IE"/>
                    </w:rPr>
                  </w:pPr>
                  <w:r w:rsidRPr="00DB0774">
                    <w:rPr>
                      <w:rFonts w:ascii="Arial" w:hAnsi="Arial" w:cs="Arial"/>
                      <w:b/>
                      <w:bCs/>
                      <w:color w:val="00CC66"/>
                      <w:sz w:val="22"/>
                      <w:szCs w:val="22"/>
                      <w:highlight w:val="yellow"/>
                      <w:lang w:eastAsia="en-IE"/>
                    </w:rPr>
                    <w:t>Weighting</w:t>
                  </w:r>
                </w:p>
              </w:tc>
            </w:tr>
            <w:tr w:rsidR="00032A7E" w:rsidRPr="00A53B79" w14:paraId="6A7598DA" w14:textId="77777777" w:rsidTr="00032A7E">
              <w:trPr>
                <w:trHeight w:val="300"/>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36B0FA" w14:textId="77777777" w:rsidR="00032A7E" w:rsidRPr="00DB0774" w:rsidRDefault="00032A7E" w:rsidP="00032A7E">
                  <w:pPr>
                    <w:rPr>
                      <w:rFonts w:ascii="Arial" w:hAnsi="Arial" w:cs="Arial"/>
                      <w:b/>
                      <w:bCs/>
                      <w:sz w:val="22"/>
                      <w:szCs w:val="22"/>
                      <w:highlight w:val="yellow"/>
                      <w:lang w:eastAsia="en-IE"/>
                    </w:rPr>
                  </w:pPr>
                  <w:r w:rsidRPr="00DB0774">
                    <w:rPr>
                      <w:rFonts w:ascii="Arial" w:hAnsi="Arial" w:cs="Arial"/>
                      <w:b/>
                      <w:bCs/>
                      <w:sz w:val="22"/>
                      <w:szCs w:val="22"/>
                      <w:highlight w:val="yellow"/>
                      <w:lang w:eastAsia="en-IE"/>
                    </w:rPr>
                    <w:t>Price</w:t>
                  </w:r>
                </w:p>
              </w:tc>
              <w:tc>
                <w:tcPr>
                  <w:tcW w:w="326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0E303533" w14:textId="6E46054A" w:rsidR="00032A7E" w:rsidRPr="00DB0774" w:rsidRDefault="00FC6693" w:rsidP="00032A7E">
                  <w:pPr>
                    <w:jc w:val="center"/>
                    <w:rPr>
                      <w:rFonts w:ascii="Arial" w:hAnsi="Arial" w:cs="Arial"/>
                      <w:b/>
                      <w:bCs/>
                      <w:sz w:val="22"/>
                      <w:szCs w:val="22"/>
                      <w:highlight w:val="yellow"/>
                      <w:lang w:eastAsia="en-IE"/>
                    </w:rPr>
                  </w:pPr>
                  <w:r>
                    <w:rPr>
                      <w:rFonts w:ascii="Arial" w:hAnsi="Arial" w:cs="Arial"/>
                      <w:b/>
                      <w:bCs/>
                      <w:sz w:val="22"/>
                      <w:szCs w:val="22"/>
                      <w:highlight w:val="yellow"/>
                      <w:lang w:eastAsia="en-IE"/>
                    </w:rPr>
                    <w:t>90</w:t>
                  </w:r>
                  <w:r w:rsidR="00032A7E" w:rsidRPr="00DB0774">
                    <w:rPr>
                      <w:rFonts w:ascii="Arial" w:hAnsi="Arial" w:cs="Arial"/>
                      <w:b/>
                      <w:bCs/>
                      <w:sz w:val="22"/>
                      <w:szCs w:val="22"/>
                      <w:highlight w:val="yellow"/>
                      <w:lang w:eastAsia="en-IE"/>
                    </w:rPr>
                    <w:t>%</w:t>
                  </w:r>
                </w:p>
              </w:tc>
            </w:tr>
            <w:tr w:rsidR="00032A7E" w:rsidRPr="00A53B79" w14:paraId="6B3C6036" w14:textId="77777777" w:rsidTr="00032A7E">
              <w:trPr>
                <w:trHeight w:val="300"/>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75CD4B" w14:textId="205C1D44" w:rsidR="00032A7E" w:rsidRPr="00DB0774" w:rsidRDefault="00FC6693" w:rsidP="00032A7E">
                  <w:pPr>
                    <w:rPr>
                      <w:rFonts w:ascii="Arial" w:hAnsi="Arial" w:cs="Arial"/>
                      <w:b/>
                      <w:bCs/>
                      <w:sz w:val="22"/>
                      <w:szCs w:val="22"/>
                      <w:highlight w:val="yellow"/>
                      <w:lang w:eastAsia="en-IE"/>
                    </w:rPr>
                  </w:pPr>
                  <w:bookmarkStart w:id="20" w:name="_Hlk69285341"/>
                  <w:bookmarkStart w:id="21" w:name="_Hlk69285324"/>
                  <w:r>
                    <w:rPr>
                      <w:rFonts w:ascii="Arial" w:hAnsi="Arial" w:cs="Arial"/>
                      <w:b/>
                      <w:bCs/>
                      <w:sz w:val="22"/>
                      <w:szCs w:val="22"/>
                      <w:highlight w:val="yellow"/>
                      <w:lang w:eastAsia="en-IE"/>
                    </w:rPr>
                    <w:t>Ease of assembly</w:t>
                  </w:r>
                </w:p>
              </w:tc>
              <w:tc>
                <w:tcPr>
                  <w:tcW w:w="326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E5197E2" w14:textId="65BEA675" w:rsidR="00032A7E" w:rsidRPr="00DB0774" w:rsidRDefault="00FC6693" w:rsidP="00032A7E">
                  <w:pPr>
                    <w:pStyle w:val="MOPara"/>
                    <w:ind w:left="0"/>
                    <w:jc w:val="center"/>
                    <w:rPr>
                      <w:rFonts w:ascii="Arial" w:eastAsia="Times New Roman" w:hAnsi="Arial" w:cs="Arial"/>
                      <w:b/>
                      <w:bCs/>
                      <w:sz w:val="22"/>
                      <w:szCs w:val="22"/>
                      <w:highlight w:val="yellow"/>
                      <w:lang w:val="en-GB" w:eastAsia="en-IE"/>
                    </w:rPr>
                  </w:pPr>
                  <w:r>
                    <w:rPr>
                      <w:rFonts w:ascii="Arial" w:eastAsia="Times New Roman" w:hAnsi="Arial" w:cs="Arial"/>
                      <w:b/>
                      <w:bCs/>
                      <w:sz w:val="22"/>
                      <w:szCs w:val="22"/>
                      <w:highlight w:val="yellow"/>
                      <w:lang w:val="en-GB" w:eastAsia="en-IE"/>
                    </w:rPr>
                    <w:t>10</w:t>
                  </w:r>
                  <w:r w:rsidR="00032A7E" w:rsidRPr="00DB0774">
                    <w:rPr>
                      <w:rFonts w:ascii="Arial" w:eastAsia="Times New Roman" w:hAnsi="Arial" w:cs="Arial"/>
                      <w:b/>
                      <w:bCs/>
                      <w:sz w:val="22"/>
                      <w:szCs w:val="22"/>
                      <w:highlight w:val="yellow"/>
                      <w:lang w:val="en-GB" w:eastAsia="en-IE"/>
                    </w:rPr>
                    <w:t>%</w:t>
                  </w:r>
                </w:p>
              </w:tc>
            </w:tr>
            <w:bookmarkEnd w:id="20"/>
            <w:bookmarkEnd w:id="21"/>
            <w:tr w:rsidR="00032A7E" w:rsidRPr="00A53B79" w14:paraId="70FE28E7" w14:textId="77777777" w:rsidTr="00032A7E">
              <w:trPr>
                <w:trHeight w:val="300"/>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43F0C8" w14:textId="5E04C672" w:rsidR="00032A7E" w:rsidRPr="00DB0774" w:rsidRDefault="00032A7E" w:rsidP="00032A7E">
                  <w:pPr>
                    <w:rPr>
                      <w:rFonts w:ascii="Arial" w:hAnsi="Arial" w:cs="Arial"/>
                      <w:b/>
                      <w:bCs/>
                      <w:sz w:val="22"/>
                      <w:szCs w:val="22"/>
                      <w:highlight w:val="yellow"/>
                      <w:lang w:eastAsia="en-IE"/>
                    </w:rPr>
                  </w:pPr>
                </w:p>
              </w:tc>
              <w:tc>
                <w:tcPr>
                  <w:tcW w:w="326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778D130" w14:textId="5D96306C" w:rsidR="00032A7E" w:rsidRPr="00DB0774" w:rsidRDefault="00032A7E" w:rsidP="00032A7E">
                  <w:pPr>
                    <w:pStyle w:val="MOPara"/>
                    <w:ind w:left="0"/>
                    <w:jc w:val="center"/>
                    <w:rPr>
                      <w:rFonts w:ascii="Arial" w:eastAsia="Times New Roman" w:hAnsi="Arial" w:cs="Arial"/>
                      <w:b/>
                      <w:bCs/>
                      <w:sz w:val="22"/>
                      <w:szCs w:val="22"/>
                      <w:highlight w:val="yellow"/>
                      <w:lang w:val="en-GB" w:eastAsia="en-IE"/>
                    </w:rPr>
                  </w:pPr>
                  <w:r w:rsidRPr="00DB0774">
                    <w:rPr>
                      <w:rFonts w:ascii="Arial" w:eastAsia="Times New Roman" w:hAnsi="Arial" w:cs="Arial"/>
                      <w:b/>
                      <w:bCs/>
                      <w:sz w:val="22"/>
                      <w:szCs w:val="22"/>
                      <w:highlight w:val="yellow"/>
                      <w:lang w:val="en-GB" w:eastAsia="en-IE"/>
                    </w:rPr>
                    <w:t>%</w:t>
                  </w:r>
                </w:p>
              </w:tc>
            </w:tr>
            <w:tr w:rsidR="00032A7E" w:rsidRPr="00A53B79" w14:paraId="4819C074" w14:textId="77777777" w:rsidTr="00DB0774">
              <w:trPr>
                <w:trHeight w:val="300"/>
              </w:trPr>
              <w:tc>
                <w:tcPr>
                  <w:tcW w:w="636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741988" w14:textId="783DEB7D" w:rsidR="00032A7E" w:rsidRPr="00DB0774" w:rsidRDefault="00032A7E" w:rsidP="00032A7E">
                  <w:pPr>
                    <w:rPr>
                      <w:rFonts w:ascii="Arial" w:hAnsi="Arial" w:cs="Arial"/>
                      <w:b/>
                      <w:bCs/>
                      <w:sz w:val="22"/>
                      <w:szCs w:val="22"/>
                      <w:highlight w:val="yellow"/>
                      <w:lang w:eastAsia="en-IE"/>
                    </w:rPr>
                  </w:pPr>
                </w:p>
              </w:tc>
              <w:tc>
                <w:tcPr>
                  <w:tcW w:w="3261"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3E045ABC" w14:textId="65CC9911" w:rsidR="00032A7E" w:rsidRPr="00DB0774" w:rsidRDefault="00032A7E" w:rsidP="00032A7E">
                  <w:pPr>
                    <w:pStyle w:val="MOPara"/>
                    <w:ind w:left="0"/>
                    <w:jc w:val="center"/>
                    <w:rPr>
                      <w:rFonts w:ascii="Arial" w:eastAsia="Times New Roman" w:hAnsi="Arial" w:cs="Arial"/>
                      <w:b/>
                      <w:bCs/>
                      <w:sz w:val="22"/>
                      <w:szCs w:val="22"/>
                      <w:highlight w:val="yellow"/>
                      <w:lang w:val="en-GB" w:eastAsia="en-IE"/>
                    </w:rPr>
                  </w:pPr>
                  <w:r w:rsidRPr="00DB0774">
                    <w:rPr>
                      <w:rFonts w:ascii="Arial" w:eastAsia="Times New Roman" w:hAnsi="Arial" w:cs="Arial"/>
                      <w:b/>
                      <w:bCs/>
                      <w:sz w:val="22"/>
                      <w:szCs w:val="22"/>
                      <w:highlight w:val="yellow"/>
                      <w:lang w:val="en-GB" w:eastAsia="en-IE"/>
                    </w:rPr>
                    <w:t>%</w:t>
                  </w:r>
                </w:p>
              </w:tc>
            </w:tr>
            <w:tr w:rsidR="00DB0774" w:rsidRPr="00A53B79" w14:paraId="3CE28059" w14:textId="77777777" w:rsidTr="00DB0774">
              <w:trPr>
                <w:trHeight w:val="300"/>
              </w:trPr>
              <w:tc>
                <w:tcPr>
                  <w:tcW w:w="6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72CC1" w14:textId="7A7FFFB6" w:rsidR="00DB0774" w:rsidRPr="00DB0774" w:rsidRDefault="00DB0774" w:rsidP="00032A7E">
                  <w:pPr>
                    <w:rPr>
                      <w:rFonts w:ascii="Arial" w:hAnsi="Arial" w:cs="Arial"/>
                      <w:b/>
                      <w:bCs/>
                      <w:sz w:val="22"/>
                      <w:szCs w:val="22"/>
                      <w:highlight w:val="yellow"/>
                      <w:lang w:eastAsia="en-IE"/>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CC15B" w14:textId="75190859" w:rsidR="00DB0774" w:rsidRPr="00DB0774" w:rsidRDefault="00DB0774" w:rsidP="00032A7E">
                  <w:pPr>
                    <w:pStyle w:val="MOPara"/>
                    <w:ind w:left="0"/>
                    <w:jc w:val="center"/>
                    <w:rPr>
                      <w:rFonts w:ascii="Arial" w:eastAsia="Times New Roman" w:hAnsi="Arial" w:cs="Arial"/>
                      <w:b/>
                      <w:bCs/>
                      <w:sz w:val="22"/>
                      <w:szCs w:val="22"/>
                      <w:highlight w:val="yellow"/>
                      <w:lang w:val="en-GB" w:eastAsia="en-IE"/>
                    </w:rPr>
                  </w:pPr>
                  <w:r>
                    <w:rPr>
                      <w:rFonts w:ascii="Arial" w:eastAsia="Times New Roman" w:hAnsi="Arial" w:cs="Arial"/>
                      <w:b/>
                      <w:bCs/>
                      <w:sz w:val="22"/>
                      <w:szCs w:val="22"/>
                      <w:highlight w:val="yellow"/>
                      <w:lang w:val="en-GB" w:eastAsia="en-IE"/>
                    </w:rPr>
                    <w:t>%</w:t>
                  </w:r>
                </w:p>
              </w:tc>
            </w:tr>
          </w:tbl>
          <w:p w14:paraId="7BE31379" w14:textId="77777777" w:rsidR="00032A7E" w:rsidRDefault="00032A7E" w:rsidP="00032A7E">
            <w:pPr>
              <w:spacing w:line="320" w:lineRule="exact"/>
              <w:rPr>
                <w:color w:val="ED7D31" w:themeColor="accent2"/>
              </w:rPr>
            </w:pPr>
          </w:p>
        </w:tc>
        <w:tc>
          <w:tcPr>
            <w:tcW w:w="122" w:type="pct"/>
            <w:tcBorders>
              <w:left w:val="single" w:sz="4" w:space="0" w:color="auto"/>
            </w:tcBorders>
            <w:shd w:val="clear" w:color="auto" w:fill="auto"/>
          </w:tcPr>
          <w:p w14:paraId="516EF394" w14:textId="77777777" w:rsidR="00032A7E" w:rsidRPr="00396E50" w:rsidRDefault="00032A7E" w:rsidP="00032A7E">
            <w:pPr>
              <w:pStyle w:val="p3"/>
              <w:shd w:val="clear" w:color="auto" w:fill="FFFFFF"/>
              <w:adjustRightInd/>
              <w:spacing w:line="240" w:lineRule="auto"/>
              <w:ind w:left="0" w:firstLine="0"/>
              <w:jc w:val="both"/>
              <w:rPr>
                <w:rFonts w:asciiTheme="minorHAnsi" w:hAnsiTheme="minorHAnsi"/>
                <w:sz w:val="22"/>
                <w:shd w:val="clear" w:color="auto" w:fill="FFFFFF"/>
              </w:rPr>
            </w:pPr>
          </w:p>
        </w:tc>
      </w:tr>
      <w:tr w:rsidR="00032A7E" w14:paraId="05E61D06" w14:textId="77777777" w:rsidTr="00032A7E">
        <w:trPr>
          <w:trHeight w:val="595"/>
        </w:trPr>
        <w:tc>
          <w:tcPr>
            <w:tcW w:w="4878" w:type="pct"/>
          </w:tcPr>
          <w:p w14:paraId="5D37F1C3" w14:textId="77777777" w:rsidR="00032A7E" w:rsidRDefault="00032A7E" w:rsidP="00054992">
            <w:pPr>
              <w:spacing w:line="320" w:lineRule="exact"/>
              <w:rPr>
                <w:color w:val="ED7D31" w:themeColor="accent2"/>
              </w:rPr>
            </w:pPr>
          </w:p>
        </w:tc>
        <w:tc>
          <w:tcPr>
            <w:tcW w:w="122" w:type="pct"/>
          </w:tcPr>
          <w:p w14:paraId="4642A5F9" w14:textId="77777777" w:rsidR="00032A7E" w:rsidRPr="00396E50" w:rsidRDefault="00032A7E" w:rsidP="00054992">
            <w:pPr>
              <w:pStyle w:val="p3"/>
              <w:shd w:val="clear" w:color="auto" w:fill="FFFFFF"/>
              <w:adjustRightInd/>
              <w:spacing w:line="240" w:lineRule="auto"/>
              <w:ind w:left="0" w:firstLine="0"/>
              <w:jc w:val="both"/>
              <w:rPr>
                <w:rFonts w:asciiTheme="minorHAnsi" w:hAnsiTheme="minorHAnsi"/>
                <w:sz w:val="22"/>
                <w:shd w:val="clear" w:color="auto" w:fill="FFFFFF"/>
              </w:rPr>
            </w:pPr>
          </w:p>
        </w:tc>
      </w:tr>
      <w:tr w:rsidR="00DB0774" w14:paraId="7BB7E4B6" w14:textId="77777777" w:rsidTr="00032A7E">
        <w:trPr>
          <w:trHeight w:val="595"/>
        </w:trPr>
        <w:tc>
          <w:tcPr>
            <w:tcW w:w="4878" w:type="pct"/>
          </w:tcPr>
          <w:p w14:paraId="1E1979AF" w14:textId="77777777" w:rsidR="00DB0774" w:rsidRDefault="00DB0774" w:rsidP="00054992">
            <w:pPr>
              <w:spacing w:line="320" w:lineRule="exact"/>
              <w:rPr>
                <w:color w:val="ED7D31" w:themeColor="accent2"/>
              </w:rPr>
            </w:pPr>
          </w:p>
        </w:tc>
        <w:tc>
          <w:tcPr>
            <w:tcW w:w="122" w:type="pct"/>
          </w:tcPr>
          <w:p w14:paraId="525E0378" w14:textId="77777777" w:rsidR="00DB0774" w:rsidRPr="00396E50" w:rsidRDefault="00DB0774" w:rsidP="00054992">
            <w:pPr>
              <w:pStyle w:val="p3"/>
              <w:shd w:val="clear" w:color="auto" w:fill="FFFFFF"/>
              <w:adjustRightInd/>
              <w:spacing w:line="240" w:lineRule="auto"/>
              <w:ind w:left="0" w:firstLine="0"/>
              <w:jc w:val="both"/>
              <w:rPr>
                <w:rFonts w:asciiTheme="minorHAnsi" w:hAnsiTheme="minorHAnsi"/>
                <w:sz w:val="22"/>
                <w:shd w:val="clear" w:color="auto" w:fill="FFFFFF"/>
              </w:rPr>
            </w:pPr>
          </w:p>
        </w:tc>
      </w:tr>
    </w:tbl>
    <w:p w14:paraId="6A3CEAD6" w14:textId="43B868C8" w:rsidR="00B5681B" w:rsidRDefault="00B5681B" w:rsidP="00B5681B">
      <w:pPr>
        <w:pStyle w:val="western"/>
        <w:suppressAutoHyphens w:val="0"/>
        <w:spacing w:before="0"/>
        <w:ind w:left="705" w:hanging="705"/>
        <w:rPr>
          <w:rFonts w:ascii="Arial" w:eastAsia="Times New Roman" w:hAnsi="Arial" w:cs="Arial"/>
          <w:lang w:val="en-IE" w:eastAsia="en-US"/>
        </w:rPr>
      </w:pPr>
      <w:r w:rsidRPr="007B1995">
        <w:rPr>
          <w:rFonts w:ascii="Arial" w:hAnsi="Arial" w:cs="Arial"/>
          <w:b/>
          <w:bCs/>
          <w:szCs w:val="22"/>
          <w:lang w:val="en-US"/>
        </w:rPr>
        <w:t>3.</w:t>
      </w:r>
      <w:r>
        <w:rPr>
          <w:rFonts w:ascii="Arial" w:hAnsi="Arial" w:cs="Arial"/>
          <w:b/>
          <w:bCs/>
          <w:szCs w:val="22"/>
          <w:lang w:val="en-US"/>
        </w:rPr>
        <w:t>3.2</w:t>
      </w:r>
      <w:r>
        <w:rPr>
          <w:rFonts w:ascii="Arial" w:hAnsi="Arial" w:cs="Arial"/>
          <w:b/>
          <w:bCs/>
          <w:szCs w:val="22"/>
          <w:lang w:val="en-US"/>
        </w:rPr>
        <w:tab/>
      </w:r>
      <w:r w:rsidRPr="00B5681B">
        <w:rPr>
          <w:rFonts w:ascii="Arial" w:eastAsia="Times New Roman" w:hAnsi="Arial" w:cs="Arial"/>
          <w:lang w:val="en-IE" w:eastAsia="en-US"/>
        </w:rPr>
        <w:t xml:space="preserve">Subject to </w:t>
      </w:r>
      <w:r w:rsidRPr="00B5681B">
        <w:rPr>
          <w:rFonts w:ascii="Arial" w:eastAsia="Times New Roman" w:hAnsi="Arial" w:cs="Arial"/>
          <w:szCs w:val="22"/>
          <w:lang w:val="en-IE" w:eastAsia="en-US"/>
        </w:rPr>
        <w:t>paragraph</w:t>
      </w:r>
      <w:r w:rsidRPr="00B5681B">
        <w:rPr>
          <w:rFonts w:ascii="Arial" w:eastAsia="Times New Roman" w:hAnsi="Arial" w:cs="Arial"/>
          <w:lang w:val="en-IE" w:eastAsia="en-US"/>
        </w:rPr>
        <w:t xml:space="preserve"> 2.1 (Important Notices) of this RFT, award of the Services Contract to the highest ranked Tenderer (as determined by paragraph 3.</w:t>
      </w:r>
      <w:r w:rsidR="000B2FF7">
        <w:rPr>
          <w:rFonts w:ascii="Arial" w:eastAsia="Times New Roman" w:hAnsi="Arial" w:cs="Arial"/>
          <w:lang w:val="en-IE" w:eastAsia="en-US"/>
        </w:rPr>
        <w:t>3.</w:t>
      </w:r>
      <w:r w:rsidRPr="00B5681B">
        <w:rPr>
          <w:rFonts w:ascii="Arial" w:eastAsia="Times New Roman" w:hAnsi="Arial" w:cs="Arial"/>
          <w:lang w:val="en-IE" w:eastAsia="en-US"/>
        </w:rPr>
        <w:t>1) will be conditional upon:</w:t>
      </w:r>
    </w:p>
    <w:p w14:paraId="5F25A100" w14:textId="49A392B0" w:rsidR="00B5681B" w:rsidRPr="00B5681B" w:rsidRDefault="00B5681B" w:rsidP="00B5681B">
      <w:pPr>
        <w:pStyle w:val="western"/>
        <w:numPr>
          <w:ilvl w:val="0"/>
          <w:numId w:val="8"/>
        </w:numPr>
        <w:suppressAutoHyphens w:val="0"/>
        <w:spacing w:before="0"/>
        <w:rPr>
          <w:rFonts w:ascii="Arial" w:eastAsia="Times New Roman" w:hAnsi="Arial" w:cs="Arial"/>
          <w:szCs w:val="22"/>
          <w:lang w:eastAsia="en-US"/>
        </w:rPr>
      </w:pPr>
      <w:r w:rsidRPr="00B5681B">
        <w:rPr>
          <w:rFonts w:ascii="Arial" w:eastAsia="Times New Roman" w:hAnsi="Arial" w:cs="Arial"/>
          <w:lang w:val="en-IE" w:eastAsia="en-US"/>
        </w:rPr>
        <w:t xml:space="preserve">the Tenderer submitting the following evidence in respect of the Tenderer (including the Prime Contractor and any Subcontractors, as applicable in accordance with </w:t>
      </w:r>
      <w:r w:rsidRPr="00B5681B">
        <w:rPr>
          <w:rFonts w:ascii="Arial" w:eastAsia="Times New Roman" w:hAnsi="Arial" w:cs="Arial"/>
          <w:szCs w:val="22"/>
          <w:lang w:val="en-IE" w:eastAsia="en-US"/>
        </w:rPr>
        <w:t>paragraph</w:t>
      </w:r>
      <w:r w:rsidRPr="00B5681B">
        <w:rPr>
          <w:rFonts w:ascii="Arial" w:eastAsia="Times New Roman" w:hAnsi="Arial" w:cs="Arial"/>
          <w:lang w:val="en-IE" w:eastAsia="en-US"/>
        </w:rPr>
        <w:t xml:space="preserve"> 3.1 above) to the extent not already provided, within seven (7) days of request by the Company: </w:t>
      </w:r>
      <w:r w:rsidRPr="00B5681B">
        <w:rPr>
          <w:rFonts w:ascii="Arial" w:eastAsia="Times New Roman" w:hAnsi="Arial" w:cs="Arial"/>
          <w:lang w:eastAsia="en-US"/>
        </w:rPr>
        <w:t xml:space="preserve">(i) a Declaration in the form attached at Appendix 4; (ii) </w:t>
      </w:r>
      <w:r w:rsidRPr="00B5681B">
        <w:rPr>
          <w:rFonts w:ascii="Arial" w:eastAsia="Times New Roman" w:hAnsi="Arial" w:cs="Arial"/>
          <w:szCs w:val="22"/>
          <w:lang w:eastAsia="en-US"/>
        </w:rPr>
        <w:t xml:space="preserve">if applicable, </w:t>
      </w:r>
      <w:r w:rsidRPr="00B5681B">
        <w:rPr>
          <w:rFonts w:ascii="Arial" w:eastAsia="Times New Roman" w:hAnsi="Arial" w:cs="Arial"/>
          <w:lang w:val="en-IE" w:eastAsia="en-US"/>
        </w:rPr>
        <w:t xml:space="preserve">evidence to the effect that measures taken by the entity concerned are sufficient to demonstrate its reliability despite the existence of a relevant Exclusion Ground; (iii) </w:t>
      </w:r>
      <w:r w:rsidRPr="00B5681B">
        <w:rPr>
          <w:rFonts w:ascii="Arial" w:eastAsia="Times New Roman" w:hAnsi="Arial" w:cs="Arial"/>
          <w:lang w:eastAsia="en-US"/>
        </w:rPr>
        <w:t xml:space="preserve">all or any of the supporting documents specified at </w:t>
      </w:r>
      <w:r w:rsidRPr="00B5681B">
        <w:rPr>
          <w:rFonts w:ascii="Arial" w:eastAsia="Times New Roman" w:hAnsi="Arial" w:cs="Arial"/>
          <w:szCs w:val="22"/>
          <w:lang w:val="en-IE" w:eastAsia="en-US"/>
        </w:rPr>
        <w:t>paragraph</w:t>
      </w:r>
      <w:r w:rsidRPr="00B5681B">
        <w:rPr>
          <w:rFonts w:ascii="Arial" w:eastAsia="Times New Roman" w:hAnsi="Arial" w:cs="Arial"/>
          <w:lang w:eastAsia="en-US"/>
        </w:rPr>
        <w:t xml:space="preserve"> 3.2; and</w:t>
      </w:r>
    </w:p>
    <w:p w14:paraId="1AEC7591" w14:textId="64EF31A3" w:rsidR="00B5681B" w:rsidRPr="00B5681B" w:rsidRDefault="00B5681B" w:rsidP="00B5681B">
      <w:pPr>
        <w:pStyle w:val="western"/>
        <w:numPr>
          <w:ilvl w:val="0"/>
          <w:numId w:val="8"/>
        </w:numPr>
        <w:suppressAutoHyphens w:val="0"/>
        <w:spacing w:before="0"/>
        <w:rPr>
          <w:rFonts w:ascii="Arial" w:eastAsia="Times New Roman" w:hAnsi="Arial" w:cs="Arial"/>
          <w:szCs w:val="22"/>
          <w:lang w:val="en-IE" w:eastAsia="en-US"/>
        </w:rPr>
      </w:pPr>
      <w:bookmarkStart w:id="22" w:name="_Hlk77587514"/>
      <w:r w:rsidRPr="00B5681B">
        <w:rPr>
          <w:rFonts w:ascii="Arial" w:hAnsi="Arial" w:cs="Arial"/>
          <w:szCs w:val="22"/>
        </w:rPr>
        <w:t xml:space="preserve">the evidence specified at </w:t>
      </w:r>
      <w:r w:rsidRPr="00B5681B">
        <w:rPr>
          <w:rFonts w:ascii="Arial" w:hAnsi="Arial" w:cs="Arial"/>
          <w:szCs w:val="22"/>
          <w:lang w:val="en-IE"/>
        </w:rPr>
        <w:t xml:space="preserve">paragraph </w:t>
      </w:r>
      <w:r w:rsidRPr="00B5681B">
        <w:rPr>
          <w:rFonts w:ascii="Arial" w:hAnsi="Arial" w:cs="Arial"/>
          <w:szCs w:val="22"/>
        </w:rPr>
        <w:t>3.</w:t>
      </w:r>
      <w:r w:rsidR="000B2FF7">
        <w:rPr>
          <w:rFonts w:ascii="Arial" w:hAnsi="Arial" w:cs="Arial"/>
          <w:szCs w:val="22"/>
        </w:rPr>
        <w:t>3</w:t>
      </w:r>
      <w:r w:rsidRPr="00B5681B">
        <w:rPr>
          <w:rFonts w:ascii="Arial" w:hAnsi="Arial" w:cs="Arial"/>
          <w:szCs w:val="22"/>
        </w:rPr>
        <w:t>.2</w:t>
      </w:r>
      <w:r w:rsidR="000B2FF7">
        <w:rPr>
          <w:rFonts w:ascii="Arial" w:hAnsi="Arial" w:cs="Arial"/>
          <w:szCs w:val="22"/>
        </w:rPr>
        <w:t xml:space="preserve"> (a)</w:t>
      </w:r>
      <w:r w:rsidRPr="00B5681B">
        <w:rPr>
          <w:rFonts w:ascii="Arial" w:hAnsi="Arial" w:cs="Arial"/>
          <w:szCs w:val="22"/>
        </w:rPr>
        <w:t xml:space="preserve"> above demonstrating that each entity concerned meets the Selection Criteria and the compliance requirements specified at paragraph 3.1 above</w:t>
      </w:r>
      <w:bookmarkEnd w:id="22"/>
      <w:r w:rsidRPr="00B5681B">
        <w:rPr>
          <w:rFonts w:ascii="Arial" w:hAnsi="Arial" w:cs="Arial"/>
          <w:szCs w:val="22"/>
        </w:rPr>
        <w:t>.</w:t>
      </w:r>
    </w:p>
    <w:p w14:paraId="3F9937B0" w14:textId="77777777" w:rsidR="00B5681B" w:rsidRPr="00B5681B" w:rsidRDefault="00B5681B" w:rsidP="00B5681B">
      <w:pPr>
        <w:pStyle w:val="western"/>
        <w:suppressAutoHyphens w:val="0"/>
        <w:spacing w:before="0"/>
        <w:rPr>
          <w:rFonts w:ascii="Arial" w:eastAsia="Times New Roman" w:hAnsi="Arial" w:cs="Arial"/>
          <w:szCs w:val="22"/>
          <w:lang w:val="en-IE" w:eastAsia="en-US"/>
        </w:rPr>
      </w:pPr>
    </w:p>
    <w:p w14:paraId="5F92C9D7" w14:textId="578DC010" w:rsidR="00B5681B" w:rsidRDefault="00B5681B" w:rsidP="00B5681B">
      <w:pPr>
        <w:pStyle w:val="BodyText"/>
        <w:spacing w:line="276" w:lineRule="auto"/>
        <w:rPr>
          <w:rFonts w:ascii="Arial" w:hAnsi="Arial" w:cs="Arial"/>
          <w:b/>
          <w:bCs/>
          <w:color w:val="2DCA84"/>
          <w:sz w:val="28"/>
          <w:szCs w:val="28"/>
        </w:rPr>
      </w:pPr>
      <w:r>
        <w:rPr>
          <w:rFonts w:ascii="Arial" w:hAnsi="Arial" w:cs="Arial"/>
          <w:b/>
          <w:bCs/>
          <w:color w:val="2DCA84"/>
          <w:sz w:val="28"/>
          <w:szCs w:val="28"/>
        </w:rPr>
        <w:t>3</w:t>
      </w:r>
      <w:r w:rsidRPr="000F66FE">
        <w:rPr>
          <w:rFonts w:ascii="Arial" w:hAnsi="Arial" w:cs="Arial"/>
          <w:b/>
          <w:bCs/>
          <w:color w:val="2DCA84"/>
          <w:sz w:val="28"/>
          <w:szCs w:val="28"/>
        </w:rPr>
        <w:t>.</w:t>
      </w:r>
      <w:r>
        <w:rPr>
          <w:rFonts w:ascii="Arial" w:hAnsi="Arial" w:cs="Arial"/>
          <w:b/>
          <w:bCs/>
          <w:color w:val="2DCA84"/>
          <w:sz w:val="28"/>
          <w:szCs w:val="28"/>
        </w:rPr>
        <w:t>4</w:t>
      </w:r>
      <w:r>
        <w:rPr>
          <w:rFonts w:ascii="Arial" w:hAnsi="Arial" w:cs="Arial"/>
          <w:b/>
          <w:bCs/>
          <w:color w:val="2DCA84"/>
          <w:sz w:val="28"/>
          <w:szCs w:val="28"/>
        </w:rPr>
        <w:tab/>
        <w:t>Presentation of Proposals</w:t>
      </w:r>
    </w:p>
    <w:p w14:paraId="0733999F" w14:textId="65B9D9F8" w:rsidR="00B5681B" w:rsidRDefault="00B5681B" w:rsidP="00B5681B">
      <w:pPr>
        <w:pStyle w:val="BodyText"/>
        <w:spacing w:line="276" w:lineRule="auto"/>
        <w:rPr>
          <w:rFonts w:ascii="Arial" w:hAnsi="Arial" w:cs="Arial"/>
          <w:sz w:val="22"/>
          <w:szCs w:val="22"/>
        </w:rPr>
      </w:pPr>
      <w:r w:rsidRPr="00B5681B">
        <w:rPr>
          <w:rFonts w:ascii="Arial" w:hAnsi="Arial" w:cs="Arial"/>
          <w:sz w:val="22"/>
          <w:szCs w:val="22"/>
        </w:rPr>
        <w:t xml:space="preserve">Tenderers may be required to make a presentation of the proposal contained in their Tender. The Contracting </w:t>
      </w:r>
      <w:r w:rsidR="002B2EAC">
        <w:rPr>
          <w:rFonts w:ascii="Arial" w:hAnsi="Arial"/>
          <w:sz w:val="22"/>
          <w:szCs w:val="22"/>
          <w:lang w:val="en-US"/>
        </w:rPr>
        <w:t>Entity</w:t>
      </w:r>
      <w:r w:rsidRPr="00B5681B">
        <w:rPr>
          <w:rFonts w:ascii="Arial" w:hAnsi="Arial" w:cs="Arial"/>
          <w:sz w:val="22"/>
          <w:szCs w:val="22"/>
        </w:rPr>
        <w:t xml:space="preserve"> will not be responsible for the cost of such presentations</w:t>
      </w:r>
      <w:r>
        <w:rPr>
          <w:rFonts w:ascii="Arial" w:hAnsi="Arial" w:cs="Arial"/>
          <w:sz w:val="22"/>
          <w:szCs w:val="22"/>
        </w:rPr>
        <w:t>.</w:t>
      </w:r>
    </w:p>
    <w:p w14:paraId="1D78A8EB" w14:textId="38F4F279" w:rsidR="00B5681B" w:rsidRDefault="00B5681B" w:rsidP="00B5681B">
      <w:pPr>
        <w:pStyle w:val="BodyText"/>
        <w:spacing w:line="276" w:lineRule="auto"/>
        <w:rPr>
          <w:rFonts w:ascii="Arial" w:hAnsi="Arial" w:cs="Arial"/>
          <w:sz w:val="22"/>
          <w:szCs w:val="22"/>
        </w:rPr>
      </w:pPr>
    </w:p>
    <w:p w14:paraId="150CF0D4" w14:textId="41FFB71E" w:rsidR="00B5681B" w:rsidRDefault="00B5681B" w:rsidP="00B5681B">
      <w:pPr>
        <w:pStyle w:val="BodyText"/>
        <w:spacing w:line="276" w:lineRule="auto"/>
        <w:rPr>
          <w:rFonts w:ascii="Arial" w:hAnsi="Arial" w:cs="Arial"/>
          <w:b/>
          <w:bCs/>
          <w:color w:val="2DCA84"/>
          <w:sz w:val="28"/>
          <w:szCs w:val="28"/>
        </w:rPr>
      </w:pPr>
      <w:r>
        <w:rPr>
          <w:rFonts w:ascii="Arial" w:hAnsi="Arial" w:cs="Arial"/>
          <w:b/>
          <w:bCs/>
          <w:color w:val="2DCA84"/>
          <w:sz w:val="28"/>
          <w:szCs w:val="28"/>
        </w:rPr>
        <w:t>3</w:t>
      </w:r>
      <w:r w:rsidRPr="000F66FE">
        <w:rPr>
          <w:rFonts w:ascii="Arial" w:hAnsi="Arial" w:cs="Arial"/>
          <w:b/>
          <w:bCs/>
          <w:color w:val="2DCA84"/>
          <w:sz w:val="28"/>
          <w:szCs w:val="28"/>
        </w:rPr>
        <w:t>.</w:t>
      </w:r>
      <w:r w:rsidR="009E1255">
        <w:rPr>
          <w:rFonts w:ascii="Arial" w:hAnsi="Arial" w:cs="Arial"/>
          <w:b/>
          <w:bCs/>
          <w:color w:val="2DCA84"/>
          <w:sz w:val="28"/>
          <w:szCs w:val="28"/>
        </w:rPr>
        <w:t>5</w:t>
      </w:r>
      <w:r>
        <w:rPr>
          <w:rFonts w:ascii="Arial" w:hAnsi="Arial" w:cs="Arial"/>
          <w:b/>
          <w:bCs/>
          <w:color w:val="2DCA84"/>
          <w:sz w:val="28"/>
          <w:szCs w:val="28"/>
        </w:rPr>
        <w:tab/>
        <w:t>Return of Signed Contracts</w:t>
      </w:r>
    </w:p>
    <w:p w14:paraId="2925C53F" w14:textId="017EBAC8" w:rsidR="00B5681B" w:rsidRDefault="00B5681B" w:rsidP="00B5681B">
      <w:pPr>
        <w:pStyle w:val="BodyText"/>
        <w:spacing w:line="276" w:lineRule="auto"/>
        <w:ind w:left="705" w:hanging="705"/>
        <w:rPr>
          <w:rFonts w:ascii="Arial" w:hAnsi="Arial" w:cs="Arial"/>
          <w:sz w:val="22"/>
          <w:szCs w:val="22"/>
        </w:rPr>
      </w:pPr>
      <w:r w:rsidRPr="007B1995">
        <w:rPr>
          <w:rFonts w:ascii="Arial" w:hAnsi="Arial" w:cs="Arial"/>
          <w:b/>
          <w:bCs/>
          <w:sz w:val="22"/>
          <w:szCs w:val="22"/>
          <w:lang w:val="en-US"/>
        </w:rPr>
        <w:t>3.</w:t>
      </w:r>
      <w:r w:rsidR="009E1255">
        <w:rPr>
          <w:rFonts w:ascii="Arial" w:hAnsi="Arial" w:cs="Arial"/>
          <w:b/>
          <w:bCs/>
          <w:sz w:val="22"/>
          <w:szCs w:val="22"/>
          <w:lang w:val="en-US"/>
        </w:rPr>
        <w:t>5</w:t>
      </w:r>
      <w:r>
        <w:rPr>
          <w:rFonts w:ascii="Arial" w:hAnsi="Arial" w:cs="Arial"/>
          <w:b/>
          <w:bCs/>
          <w:sz w:val="22"/>
          <w:szCs w:val="22"/>
          <w:lang w:val="en-US"/>
        </w:rPr>
        <w:t>.1</w:t>
      </w:r>
      <w:r>
        <w:rPr>
          <w:rFonts w:ascii="Arial" w:hAnsi="Arial" w:cs="Arial"/>
          <w:b/>
          <w:bCs/>
          <w:sz w:val="22"/>
          <w:szCs w:val="22"/>
          <w:lang w:val="en-US"/>
        </w:rPr>
        <w:tab/>
      </w:r>
      <w:r w:rsidRPr="00B5681B">
        <w:rPr>
          <w:rFonts w:ascii="Arial" w:hAnsi="Arial" w:cs="Arial"/>
          <w:sz w:val="22"/>
          <w:szCs w:val="22"/>
        </w:rPr>
        <w:t xml:space="preserve">The successful Tenderer must sign and return </w:t>
      </w:r>
      <w:r w:rsidRPr="00DB0774">
        <w:rPr>
          <w:rFonts w:ascii="Arial" w:hAnsi="Arial" w:cs="Arial"/>
          <w:sz w:val="22"/>
          <w:szCs w:val="22"/>
        </w:rPr>
        <w:t xml:space="preserve">the Services Contract and the Confidentiality Agreement, both in duplicate, to the Company no later than </w:t>
      </w:r>
      <w:r w:rsidR="00DB0774" w:rsidRPr="00DB0774">
        <w:rPr>
          <w:rFonts w:ascii="Arial" w:hAnsi="Arial" w:cs="Arial"/>
          <w:sz w:val="22"/>
          <w:szCs w:val="22"/>
        </w:rPr>
        <w:t>Five</w:t>
      </w:r>
      <w:r w:rsidRPr="00DB0774">
        <w:rPr>
          <w:rFonts w:ascii="Arial" w:hAnsi="Arial" w:cs="Arial"/>
          <w:sz w:val="22"/>
          <w:szCs w:val="22"/>
        </w:rPr>
        <w:t xml:space="preserve"> (</w:t>
      </w:r>
      <w:r w:rsidR="00DB0774" w:rsidRPr="00DB0774">
        <w:rPr>
          <w:rFonts w:ascii="Arial" w:hAnsi="Arial" w:cs="Arial"/>
          <w:sz w:val="22"/>
          <w:szCs w:val="22"/>
        </w:rPr>
        <w:t>5</w:t>
      </w:r>
      <w:r w:rsidRPr="00DB0774">
        <w:rPr>
          <w:rFonts w:ascii="Arial" w:hAnsi="Arial" w:cs="Arial"/>
          <w:sz w:val="22"/>
          <w:szCs w:val="22"/>
        </w:rPr>
        <w:t>) calendar days from the date of expiry of the Standstill Period unless notified otherwise in writing by the Company. A</w:t>
      </w:r>
      <w:r w:rsidRPr="00B5681B">
        <w:rPr>
          <w:rFonts w:ascii="Arial" w:hAnsi="Arial" w:cs="Arial"/>
          <w:sz w:val="22"/>
          <w:szCs w:val="22"/>
        </w:rPr>
        <w:t xml:space="preserve"> signed Services Contract returned by the successful Tenderer is not binding on the Company until the Company has signed the Services Contract in accordance with paragraph 2.1.2 above.</w:t>
      </w:r>
    </w:p>
    <w:p w14:paraId="08F2F7FC" w14:textId="4718F57B" w:rsidR="00B5681B" w:rsidRPr="00B5681B" w:rsidRDefault="00B5681B" w:rsidP="00B5681B">
      <w:pPr>
        <w:pStyle w:val="BodyText"/>
        <w:spacing w:line="276" w:lineRule="auto"/>
        <w:ind w:left="705" w:hanging="705"/>
        <w:rPr>
          <w:rFonts w:ascii="Arial" w:hAnsi="Arial" w:cs="Arial"/>
          <w:b/>
          <w:bCs/>
          <w:color w:val="2DCA84"/>
          <w:sz w:val="22"/>
          <w:szCs w:val="22"/>
        </w:rPr>
      </w:pPr>
      <w:r w:rsidRPr="007B1995">
        <w:rPr>
          <w:rFonts w:ascii="Arial" w:hAnsi="Arial" w:cs="Arial"/>
          <w:b/>
          <w:bCs/>
          <w:sz w:val="22"/>
          <w:szCs w:val="22"/>
          <w:lang w:val="en-US"/>
        </w:rPr>
        <w:t>3.</w:t>
      </w:r>
      <w:r w:rsidR="009E1255">
        <w:rPr>
          <w:rFonts w:ascii="Arial" w:hAnsi="Arial" w:cs="Arial"/>
          <w:b/>
          <w:bCs/>
          <w:sz w:val="22"/>
          <w:szCs w:val="22"/>
          <w:lang w:val="en-US"/>
        </w:rPr>
        <w:t>5</w:t>
      </w:r>
      <w:r>
        <w:rPr>
          <w:rFonts w:ascii="Arial" w:hAnsi="Arial" w:cs="Arial"/>
          <w:b/>
          <w:bCs/>
          <w:sz w:val="22"/>
          <w:szCs w:val="22"/>
          <w:lang w:val="en-US"/>
        </w:rPr>
        <w:t>.2</w:t>
      </w:r>
      <w:r>
        <w:rPr>
          <w:rFonts w:ascii="Arial" w:hAnsi="Arial" w:cs="Arial"/>
          <w:b/>
          <w:bCs/>
          <w:sz w:val="22"/>
          <w:szCs w:val="22"/>
          <w:lang w:val="en-US"/>
        </w:rPr>
        <w:tab/>
      </w:r>
      <w:r w:rsidRPr="00B5681B">
        <w:rPr>
          <w:rFonts w:ascii="Arial" w:hAnsi="Arial" w:cs="Arial"/>
          <w:sz w:val="22"/>
          <w:szCs w:val="22"/>
        </w:rPr>
        <w:t xml:space="preserve">Where the signed Services Contract has not been received by the Company within the period as specified at paragraph 3.6.1 then the Contracting </w:t>
      </w:r>
      <w:r w:rsidR="002B2EAC">
        <w:rPr>
          <w:rFonts w:ascii="Arial" w:hAnsi="Arial"/>
          <w:sz w:val="22"/>
          <w:szCs w:val="22"/>
          <w:lang w:val="en-US"/>
        </w:rPr>
        <w:t>Entity</w:t>
      </w:r>
      <w:r w:rsidRPr="00B5681B">
        <w:rPr>
          <w:rFonts w:ascii="Arial" w:hAnsi="Arial" w:cs="Arial"/>
          <w:sz w:val="22"/>
          <w:szCs w:val="22"/>
        </w:rPr>
        <w:t xml:space="preserve"> may proceed to award the Services Contract to the next highest-ranked Tenderer in accordance with paragraph 3.</w:t>
      </w:r>
      <w:r w:rsidR="009E1255">
        <w:rPr>
          <w:rFonts w:ascii="Arial" w:hAnsi="Arial" w:cs="Arial"/>
          <w:sz w:val="22"/>
          <w:szCs w:val="22"/>
        </w:rPr>
        <w:t>5</w:t>
      </w:r>
      <w:r w:rsidRPr="00B5681B">
        <w:rPr>
          <w:rFonts w:ascii="Arial" w:hAnsi="Arial" w:cs="Arial"/>
          <w:sz w:val="22"/>
          <w:szCs w:val="22"/>
        </w:rPr>
        <w:t>.1 above</w:t>
      </w:r>
    </w:p>
    <w:p w14:paraId="694B6ECC" w14:textId="301F9FCE" w:rsidR="00B5681B" w:rsidRDefault="00B5681B" w:rsidP="00B5681B">
      <w:pPr>
        <w:pStyle w:val="BodyText"/>
        <w:spacing w:line="276" w:lineRule="auto"/>
        <w:rPr>
          <w:rFonts w:ascii="Arial" w:hAnsi="Arial" w:cs="Arial"/>
          <w:b/>
          <w:bCs/>
          <w:color w:val="2DCA84"/>
          <w:sz w:val="28"/>
          <w:szCs w:val="28"/>
        </w:rPr>
      </w:pPr>
    </w:p>
    <w:p w14:paraId="48426E43" w14:textId="378CE4AB" w:rsidR="00E72A64" w:rsidRDefault="00E72A64" w:rsidP="00B5681B">
      <w:pPr>
        <w:pStyle w:val="BodyText"/>
        <w:spacing w:line="276" w:lineRule="auto"/>
        <w:rPr>
          <w:rFonts w:ascii="Arial" w:hAnsi="Arial" w:cs="Arial"/>
          <w:b/>
          <w:bCs/>
          <w:color w:val="2DCA84"/>
          <w:sz w:val="28"/>
          <w:szCs w:val="28"/>
        </w:rPr>
      </w:pPr>
    </w:p>
    <w:p w14:paraId="332D5647" w14:textId="6D53B9AE" w:rsidR="00E72A64" w:rsidRDefault="00E72A64" w:rsidP="00B5681B">
      <w:pPr>
        <w:pStyle w:val="BodyText"/>
        <w:spacing w:line="276" w:lineRule="auto"/>
        <w:rPr>
          <w:rFonts w:ascii="Arial" w:hAnsi="Arial" w:cs="Arial"/>
          <w:b/>
          <w:bCs/>
          <w:color w:val="2DCA84"/>
          <w:sz w:val="28"/>
          <w:szCs w:val="28"/>
        </w:rPr>
      </w:pPr>
    </w:p>
    <w:p w14:paraId="3C541CAA" w14:textId="4B4FA9AC" w:rsidR="006D6415" w:rsidRPr="000F66FE" w:rsidRDefault="006D6415" w:rsidP="006D6415">
      <w:pPr>
        <w:spacing w:line="240" w:lineRule="auto"/>
        <w:jc w:val="left"/>
        <w:rPr>
          <w:rFonts w:ascii="Arial" w:hAnsi="Arial"/>
          <w:color w:val="10423A"/>
          <w:sz w:val="60"/>
          <w:szCs w:val="60"/>
        </w:rPr>
      </w:pPr>
      <w:r w:rsidRPr="000F66FE">
        <w:rPr>
          <w:rFonts w:ascii="Arial" w:hAnsi="Arial"/>
          <w:color w:val="10423A"/>
          <w:sz w:val="60"/>
          <w:szCs w:val="60"/>
        </w:rPr>
        <w:t xml:space="preserve">Appendix </w:t>
      </w:r>
      <w:r>
        <w:rPr>
          <w:rFonts w:ascii="Arial" w:hAnsi="Arial"/>
          <w:color w:val="10423A"/>
          <w:sz w:val="60"/>
          <w:szCs w:val="60"/>
        </w:rPr>
        <w:t>1</w:t>
      </w:r>
      <w:r w:rsidRPr="000F66FE">
        <w:rPr>
          <w:rFonts w:ascii="Arial" w:hAnsi="Arial"/>
          <w:color w:val="10423A"/>
          <w:sz w:val="60"/>
          <w:szCs w:val="60"/>
        </w:rPr>
        <w:t>:</w:t>
      </w:r>
      <w:r w:rsidRPr="000F66FE">
        <w:rPr>
          <w:rFonts w:ascii="Arial" w:hAnsi="Arial"/>
          <w:color w:val="10423A"/>
          <w:sz w:val="60"/>
          <w:szCs w:val="60"/>
        </w:rPr>
        <w:br/>
      </w:r>
      <w:r>
        <w:rPr>
          <w:rFonts w:ascii="Arial" w:hAnsi="Arial"/>
          <w:color w:val="10423A"/>
          <w:sz w:val="60"/>
          <w:szCs w:val="60"/>
        </w:rPr>
        <w:t>Requirements and Specifications</w:t>
      </w:r>
    </w:p>
    <w:p w14:paraId="01DC74BD" w14:textId="77777777" w:rsidR="006D6415" w:rsidRDefault="006D6415" w:rsidP="006D6415">
      <w:pPr>
        <w:rPr>
          <w:rFonts w:ascii="Arial Rounded MT Bold" w:hAnsi="Arial Rounded MT Bold"/>
          <w:color w:val="008000"/>
          <w:lang w:val="en-US"/>
        </w:rPr>
      </w:pPr>
    </w:p>
    <w:p w14:paraId="2806E127" w14:textId="4930DB6F" w:rsidR="00B5681B" w:rsidRPr="00F210C0" w:rsidRDefault="006D6415" w:rsidP="00F210C0">
      <w:pPr>
        <w:rPr>
          <w:rFonts w:ascii="Arial Rounded MT Bold" w:hAnsi="Arial Rounded MT Bold"/>
          <w:color w:val="008000"/>
          <w:lang w:val="en-US"/>
        </w:rPr>
      </w:pPr>
      <w:r w:rsidRPr="000F66FE">
        <w:rPr>
          <w:noProof/>
          <w:color w:val="B5F587"/>
          <w:lang w:val="en-IE" w:eastAsia="en-IE" w:bidi="ar-SA"/>
        </w:rPr>
        <mc:AlternateContent>
          <mc:Choice Requires="wps">
            <w:drawing>
              <wp:anchor distT="0" distB="0" distL="114300" distR="114300" simplePos="0" relativeHeight="251677696" behindDoc="0" locked="0" layoutInCell="1" allowOverlap="1" wp14:anchorId="506DB6DC" wp14:editId="1C0CEB30">
                <wp:simplePos x="0" y="0"/>
                <wp:positionH relativeFrom="column">
                  <wp:posOffset>0</wp:posOffset>
                </wp:positionH>
                <wp:positionV relativeFrom="paragraph">
                  <wp:posOffset>-635</wp:posOffset>
                </wp:positionV>
                <wp:extent cx="60401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539E49"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G4yneDJAQAAdQ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3BB95842" w14:textId="4EC718CD" w:rsidR="006D6415" w:rsidRDefault="006D6415" w:rsidP="006D6415">
      <w:pPr>
        <w:rPr>
          <w:rFonts w:ascii="Arial" w:hAnsi="Arial" w:cs="Arial"/>
          <w:bCs/>
          <w:sz w:val="22"/>
          <w:szCs w:val="22"/>
        </w:rPr>
      </w:pPr>
      <w:commentRangeStart w:id="23"/>
      <w:r w:rsidRPr="00F210C0">
        <w:rPr>
          <w:rFonts w:ascii="Arial" w:hAnsi="Arial" w:cs="Arial"/>
          <w:bCs/>
          <w:sz w:val="22"/>
          <w:szCs w:val="22"/>
        </w:rPr>
        <w:t>Tenderers must address each of the issues and requirements in this part of the RFT and submit a detailed description in each case which demonstrates how these issues and requirements will be dealt with / met and their approach to the proposed delivery of the Services.  A mere affirmative statement by the Tenderer that it can/will do so, or a reiteration of the tender requirements is NOT sufficient in this regard.</w:t>
      </w:r>
      <w:commentRangeEnd w:id="23"/>
      <w:r w:rsidR="00F57DB1">
        <w:rPr>
          <w:rStyle w:val="CommentReference"/>
          <w:rFonts w:cs="Mangal"/>
        </w:rPr>
        <w:commentReference w:id="23"/>
      </w:r>
    </w:p>
    <w:p w14:paraId="470F61C4" w14:textId="34266842" w:rsidR="00DB0774" w:rsidRDefault="00DB0774" w:rsidP="006D6415">
      <w:pPr>
        <w:rPr>
          <w:rFonts w:ascii="Arial" w:hAnsi="Arial" w:cs="Arial"/>
          <w:bCs/>
          <w:sz w:val="22"/>
          <w:szCs w:val="22"/>
        </w:rPr>
      </w:pPr>
    </w:p>
    <w:p w14:paraId="407A6D77" w14:textId="0DE5CD36" w:rsidR="00DB0774" w:rsidRDefault="00FC6693" w:rsidP="006D6415">
      <w:pPr>
        <w:rPr>
          <w:rFonts w:ascii="Arial" w:hAnsi="Arial" w:cs="Arial"/>
          <w:bCs/>
          <w:sz w:val="22"/>
          <w:szCs w:val="22"/>
        </w:rPr>
      </w:pPr>
      <w:r>
        <w:rPr>
          <w:rFonts w:ascii="Arial" w:hAnsi="Arial" w:cs="Arial"/>
          <w:bCs/>
          <w:sz w:val="22"/>
          <w:szCs w:val="22"/>
        </w:rPr>
        <w:t>Pipe Requirement</w:t>
      </w:r>
    </w:p>
    <w:p w14:paraId="43FE45E4" w14:textId="446F93EF" w:rsidR="009F26D1" w:rsidRDefault="009F26D1" w:rsidP="006D6415">
      <w:pPr>
        <w:rPr>
          <w:rFonts w:ascii="Arial" w:hAnsi="Arial" w:cs="Arial"/>
          <w:bCs/>
          <w:sz w:val="22"/>
          <w:szCs w:val="22"/>
        </w:rPr>
      </w:pPr>
      <w:r>
        <w:rPr>
          <w:rFonts w:ascii="Arial" w:hAnsi="Arial" w:cs="Arial"/>
          <w:bCs/>
          <w:sz w:val="22"/>
          <w:szCs w:val="22"/>
        </w:rPr>
        <w:t>Below is for 1 years requirement. (Please price for one year supply)</w:t>
      </w:r>
    </w:p>
    <w:p w14:paraId="07529F79" w14:textId="77777777" w:rsidR="009F26D1" w:rsidRPr="00F210C0" w:rsidRDefault="009F26D1" w:rsidP="006D6415">
      <w:pPr>
        <w:rPr>
          <w:rFonts w:ascii="Arial" w:hAnsi="Arial" w:cs="Arial"/>
          <w:bCs/>
          <w:sz w:val="22"/>
          <w:szCs w:val="22"/>
        </w:rPr>
      </w:pPr>
    </w:p>
    <w:p w14:paraId="129FB8B3" w14:textId="77777777" w:rsidR="00FC6693" w:rsidRDefault="00FC6693" w:rsidP="00FC6693">
      <w:pPr>
        <w:rPr>
          <w:kern w:val="0"/>
          <w:sz w:val="22"/>
          <w:lang w:eastAsia="en-US" w:bidi="ar-SA"/>
        </w:rPr>
      </w:pPr>
      <w:bookmarkStart w:id="24" w:name="_GoBack"/>
    </w:p>
    <w:p w14:paraId="277CCF3F" w14:textId="56C9AB0A" w:rsidR="00B5681B" w:rsidRPr="00B5681B" w:rsidRDefault="009F26D1" w:rsidP="00B5681B">
      <w:pPr>
        <w:pStyle w:val="BodyText"/>
        <w:spacing w:line="276" w:lineRule="auto"/>
        <w:rPr>
          <w:rFonts w:ascii="Arial" w:hAnsi="Arial" w:cs="Arial"/>
          <w:b/>
          <w:bCs/>
          <w:color w:val="2DCA84"/>
          <w:sz w:val="22"/>
          <w:szCs w:val="22"/>
        </w:rPr>
      </w:pPr>
      <w:r>
        <w:rPr>
          <w:rFonts w:ascii="Arial" w:hAnsi="Arial" w:cs="Arial"/>
          <w:b/>
          <w:bCs/>
          <w:color w:val="2DCA84"/>
          <w:sz w:val="22"/>
          <w:szCs w:val="22"/>
        </w:rPr>
        <w:t xml:space="preserve"> </w:t>
      </w:r>
      <w:bookmarkStart w:id="25" w:name="_MON_1694347353"/>
      <w:bookmarkEnd w:id="25"/>
      <w:r>
        <w:rPr>
          <w:rFonts w:ascii="Arial" w:hAnsi="Arial" w:cs="Arial"/>
          <w:b/>
          <w:bCs/>
          <w:color w:val="2DCA84"/>
          <w:sz w:val="22"/>
          <w:szCs w:val="22"/>
        </w:rPr>
        <w:object w:dxaOrig="10931" w:dyaOrig="5100" w14:anchorId="042D7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255pt" o:ole="">
            <v:imagedata r:id="rId18" o:title=""/>
          </v:shape>
          <o:OLEObject Type="Embed" ProgID="Word.Document.12" ShapeID="_x0000_i1025" DrawAspect="Content" ObjectID="_1699105053" r:id="rId19">
            <o:FieldCodes>\s</o:FieldCodes>
          </o:OLEObject>
        </w:object>
      </w:r>
    </w:p>
    <w:bookmarkEnd w:id="24"/>
    <w:p w14:paraId="12D8B50C" w14:textId="3E09FA52" w:rsidR="007E4663" w:rsidRDefault="007E4663" w:rsidP="007E4663">
      <w:pPr>
        <w:pStyle w:val="BodyText"/>
        <w:spacing w:line="276" w:lineRule="auto"/>
        <w:rPr>
          <w:rFonts w:ascii="Arial" w:hAnsi="Arial" w:cs="Arial"/>
          <w:b/>
          <w:bCs/>
          <w:color w:val="2DCA84"/>
          <w:sz w:val="28"/>
          <w:szCs w:val="28"/>
        </w:rPr>
      </w:pPr>
    </w:p>
    <w:p w14:paraId="1A6F9602" w14:textId="277330F2" w:rsidR="007B1995" w:rsidRDefault="007B1995" w:rsidP="007B1995">
      <w:pPr>
        <w:pStyle w:val="Heading3"/>
        <w:rPr>
          <w:rFonts w:ascii="Arial" w:hAnsi="Arial" w:cs="Arial"/>
          <w:color w:val="auto"/>
          <w:sz w:val="22"/>
          <w:szCs w:val="22"/>
        </w:rPr>
      </w:pPr>
    </w:p>
    <w:p w14:paraId="4A455A8C" w14:textId="61AF95FB" w:rsidR="007B1995" w:rsidRDefault="007B1995" w:rsidP="007B1995"/>
    <w:p w14:paraId="2819B852" w14:textId="77777777" w:rsidR="007B1995" w:rsidRPr="007B1995" w:rsidRDefault="007B1995" w:rsidP="007B1995"/>
    <w:p w14:paraId="335F3F7D" w14:textId="77777777" w:rsidR="0045769B" w:rsidRDefault="0045769B" w:rsidP="0045769B">
      <w:pPr>
        <w:pStyle w:val="BodyText"/>
        <w:spacing w:line="276" w:lineRule="auto"/>
        <w:ind w:left="705" w:hanging="705"/>
        <w:rPr>
          <w:rFonts w:ascii="Arial" w:hAnsi="Arial" w:cs="Arial"/>
          <w:b/>
          <w:bCs/>
          <w:color w:val="2DCA84"/>
          <w:sz w:val="28"/>
          <w:szCs w:val="28"/>
        </w:rPr>
      </w:pPr>
    </w:p>
    <w:p w14:paraId="4AE8EE35" w14:textId="77777777" w:rsidR="0045769B" w:rsidRDefault="0045769B" w:rsidP="0045769B">
      <w:pPr>
        <w:pStyle w:val="BodyText"/>
        <w:spacing w:line="276" w:lineRule="auto"/>
        <w:rPr>
          <w:rFonts w:ascii="Arial" w:hAnsi="Arial" w:cs="Arial"/>
          <w:b/>
          <w:bCs/>
          <w:color w:val="2DCA84"/>
          <w:sz w:val="28"/>
          <w:szCs w:val="28"/>
        </w:rPr>
      </w:pPr>
    </w:p>
    <w:p w14:paraId="57B6E5AC" w14:textId="7C66C0FF" w:rsidR="0045769B" w:rsidRDefault="0045769B" w:rsidP="00AC0CE7">
      <w:pPr>
        <w:pStyle w:val="BodyText"/>
        <w:spacing w:line="276" w:lineRule="auto"/>
        <w:rPr>
          <w:rFonts w:ascii="Arial" w:hAnsi="Arial" w:cs="Arial"/>
          <w:b/>
          <w:bCs/>
          <w:color w:val="2DCA84"/>
          <w:sz w:val="28"/>
          <w:szCs w:val="28"/>
        </w:rPr>
      </w:pPr>
    </w:p>
    <w:p w14:paraId="1E0407DE" w14:textId="77777777" w:rsidR="00AC0CE7" w:rsidRPr="00AC0CE7" w:rsidRDefault="00AC0CE7" w:rsidP="00AC0CE7">
      <w:pPr>
        <w:rPr>
          <w:rFonts w:ascii="Arial" w:hAnsi="Arial" w:cs="Arial"/>
          <w:sz w:val="22"/>
          <w:szCs w:val="22"/>
        </w:rPr>
      </w:pPr>
    </w:p>
    <w:p w14:paraId="16B6FB4F" w14:textId="77777777" w:rsidR="00F35E66" w:rsidRDefault="00F35E66" w:rsidP="00F35E66">
      <w:pPr>
        <w:pStyle w:val="BodyText"/>
        <w:spacing w:line="276" w:lineRule="auto"/>
        <w:rPr>
          <w:rFonts w:ascii="Arial" w:hAnsi="Arial" w:cs="Arial"/>
          <w:b/>
          <w:bCs/>
          <w:color w:val="2DCA84"/>
          <w:sz w:val="28"/>
          <w:szCs w:val="28"/>
        </w:rPr>
      </w:pPr>
    </w:p>
    <w:p w14:paraId="0ACF64BE" w14:textId="77777777" w:rsidR="00F35E66" w:rsidRPr="00F35E66" w:rsidRDefault="00F35E66" w:rsidP="00F35E66">
      <w:pPr>
        <w:pStyle w:val="BodyText"/>
        <w:spacing w:line="276" w:lineRule="auto"/>
        <w:ind w:left="705" w:hanging="705"/>
        <w:rPr>
          <w:rFonts w:ascii="Arial" w:hAnsi="Arial" w:cs="Arial"/>
          <w:b/>
          <w:bCs/>
          <w:color w:val="2DCA84"/>
          <w:sz w:val="22"/>
          <w:szCs w:val="22"/>
        </w:rPr>
      </w:pPr>
    </w:p>
    <w:p w14:paraId="24106DA4" w14:textId="77777777" w:rsidR="00F35E66" w:rsidRPr="00F35E66" w:rsidRDefault="00F35E66" w:rsidP="00F35E66">
      <w:pPr>
        <w:rPr>
          <w:rFonts w:ascii="Arial" w:hAnsi="Arial" w:cs="Arial"/>
          <w:sz w:val="22"/>
          <w:szCs w:val="22"/>
        </w:rPr>
      </w:pPr>
    </w:p>
    <w:p w14:paraId="0386DD3A" w14:textId="77777777" w:rsidR="00F35E66" w:rsidRDefault="00F35E66" w:rsidP="003C69B1">
      <w:pPr>
        <w:pStyle w:val="BodyText"/>
        <w:spacing w:line="276" w:lineRule="auto"/>
        <w:rPr>
          <w:rFonts w:ascii="Arial" w:hAnsi="Arial" w:cs="Arial"/>
          <w:b/>
          <w:bCs/>
          <w:color w:val="2DCA84"/>
          <w:sz w:val="28"/>
          <w:szCs w:val="28"/>
        </w:rPr>
      </w:pPr>
    </w:p>
    <w:p w14:paraId="256C6893" w14:textId="77777777" w:rsidR="003C69B1" w:rsidRPr="003C69B1" w:rsidRDefault="003C69B1" w:rsidP="003C69B1">
      <w:pPr>
        <w:rPr>
          <w:rFonts w:ascii="Arial" w:hAnsi="Arial" w:cs="Arial"/>
          <w:sz w:val="22"/>
          <w:szCs w:val="22"/>
        </w:rPr>
      </w:pPr>
    </w:p>
    <w:p w14:paraId="5E355C7A" w14:textId="77777777" w:rsidR="003C69B1" w:rsidRDefault="003C69B1" w:rsidP="003C69B1">
      <w:pPr>
        <w:pStyle w:val="BodyText"/>
        <w:spacing w:line="276" w:lineRule="auto"/>
        <w:rPr>
          <w:rFonts w:ascii="Arial" w:hAnsi="Arial" w:cs="Arial"/>
          <w:b/>
          <w:bCs/>
          <w:color w:val="2DCA84"/>
          <w:sz w:val="28"/>
          <w:szCs w:val="28"/>
        </w:rPr>
      </w:pPr>
    </w:p>
    <w:p w14:paraId="22FCB453" w14:textId="77777777" w:rsidR="003C69B1" w:rsidRPr="003C69B1" w:rsidRDefault="003C69B1" w:rsidP="003C69B1">
      <w:pPr>
        <w:rPr>
          <w:rFonts w:ascii="Arial" w:hAnsi="Arial" w:cs="Arial"/>
          <w:sz w:val="22"/>
          <w:szCs w:val="22"/>
        </w:rPr>
      </w:pPr>
    </w:p>
    <w:p w14:paraId="7D48D711" w14:textId="77777777" w:rsidR="003C69B1" w:rsidRDefault="003C69B1" w:rsidP="003C69B1">
      <w:pPr>
        <w:pStyle w:val="BodyText"/>
        <w:spacing w:line="276" w:lineRule="auto"/>
        <w:rPr>
          <w:rFonts w:ascii="Arial" w:hAnsi="Arial" w:cs="Arial"/>
          <w:b/>
          <w:bCs/>
          <w:color w:val="2DCA84"/>
          <w:sz w:val="28"/>
          <w:szCs w:val="28"/>
        </w:rPr>
      </w:pPr>
    </w:p>
    <w:p w14:paraId="31EC5925" w14:textId="77777777" w:rsidR="003C69B1" w:rsidRPr="003C69B1" w:rsidRDefault="003C69B1" w:rsidP="003C69B1">
      <w:pPr>
        <w:rPr>
          <w:rFonts w:ascii="Arial" w:hAnsi="Arial" w:cs="Arial"/>
          <w:sz w:val="22"/>
          <w:szCs w:val="22"/>
        </w:rPr>
      </w:pPr>
    </w:p>
    <w:p w14:paraId="19A78304" w14:textId="77777777" w:rsidR="00BF34AE" w:rsidRDefault="00BF34AE" w:rsidP="00BF34AE">
      <w:pPr>
        <w:pStyle w:val="BodyText"/>
        <w:spacing w:line="276" w:lineRule="auto"/>
        <w:rPr>
          <w:rFonts w:ascii="Arial" w:hAnsi="Arial" w:cs="Arial"/>
          <w:b/>
          <w:bCs/>
          <w:color w:val="2DCA84"/>
          <w:sz w:val="28"/>
          <w:szCs w:val="28"/>
        </w:rPr>
      </w:pPr>
    </w:p>
    <w:p w14:paraId="2D8B5674" w14:textId="77777777" w:rsidR="00BF34AE" w:rsidRPr="00BF34AE" w:rsidRDefault="00BF34AE" w:rsidP="008B022B">
      <w:pPr>
        <w:pStyle w:val="BodyText"/>
        <w:spacing w:line="276" w:lineRule="auto"/>
        <w:ind w:left="705" w:hanging="705"/>
        <w:rPr>
          <w:rFonts w:ascii="Arial" w:hAnsi="Arial" w:cs="Arial"/>
          <w:b/>
          <w:bCs/>
          <w:color w:val="2DCA84"/>
          <w:sz w:val="22"/>
          <w:szCs w:val="22"/>
        </w:rPr>
      </w:pPr>
    </w:p>
    <w:p w14:paraId="17D0198B" w14:textId="77777777" w:rsidR="009D2C5D" w:rsidRDefault="009D2C5D" w:rsidP="009D2C5D"/>
    <w:p w14:paraId="18ABF7D2" w14:textId="1D8BE087" w:rsidR="009D2C5D" w:rsidRDefault="009D2C5D" w:rsidP="009D2C5D">
      <w:pPr>
        <w:pStyle w:val="BodyText"/>
        <w:spacing w:line="276" w:lineRule="auto"/>
        <w:ind w:left="705" w:hanging="705"/>
        <w:rPr>
          <w:rFonts w:ascii="Arial" w:hAnsi="Arial" w:cs="Arial"/>
          <w:b/>
          <w:bCs/>
          <w:color w:val="2DCA84"/>
          <w:sz w:val="28"/>
          <w:szCs w:val="28"/>
        </w:rPr>
      </w:pPr>
    </w:p>
    <w:p w14:paraId="5E4651E3" w14:textId="351252A7" w:rsidR="00E72A64" w:rsidRPr="000F66FE" w:rsidRDefault="00E72A64" w:rsidP="00E72A64">
      <w:pPr>
        <w:spacing w:line="240" w:lineRule="auto"/>
        <w:jc w:val="left"/>
        <w:rPr>
          <w:rFonts w:ascii="Arial" w:hAnsi="Arial"/>
          <w:color w:val="10423A"/>
          <w:sz w:val="60"/>
          <w:szCs w:val="60"/>
        </w:rPr>
      </w:pPr>
      <w:r w:rsidRPr="000F66FE">
        <w:rPr>
          <w:rFonts w:ascii="Arial" w:hAnsi="Arial"/>
          <w:color w:val="10423A"/>
          <w:sz w:val="60"/>
          <w:szCs w:val="60"/>
        </w:rPr>
        <w:t xml:space="preserve">Appendix </w:t>
      </w:r>
      <w:r>
        <w:rPr>
          <w:rFonts w:ascii="Arial" w:hAnsi="Arial"/>
          <w:color w:val="10423A"/>
          <w:sz w:val="60"/>
          <w:szCs w:val="60"/>
        </w:rPr>
        <w:t>2</w:t>
      </w:r>
      <w:r w:rsidRPr="000F66FE">
        <w:rPr>
          <w:rFonts w:ascii="Arial" w:hAnsi="Arial"/>
          <w:color w:val="10423A"/>
          <w:sz w:val="60"/>
          <w:szCs w:val="60"/>
        </w:rPr>
        <w:t>:</w:t>
      </w:r>
      <w:r w:rsidRPr="000F66FE">
        <w:rPr>
          <w:rFonts w:ascii="Arial" w:hAnsi="Arial"/>
          <w:color w:val="10423A"/>
          <w:sz w:val="60"/>
          <w:szCs w:val="60"/>
        </w:rPr>
        <w:br/>
      </w:r>
      <w:r>
        <w:rPr>
          <w:rFonts w:ascii="Arial" w:hAnsi="Arial"/>
          <w:color w:val="10423A"/>
          <w:sz w:val="60"/>
          <w:szCs w:val="60"/>
        </w:rPr>
        <w:t>Pricing Schedule</w:t>
      </w:r>
    </w:p>
    <w:p w14:paraId="4AC069CD" w14:textId="77777777" w:rsidR="00E72A64" w:rsidRDefault="00E72A64" w:rsidP="00E72A64">
      <w:pPr>
        <w:rPr>
          <w:rFonts w:ascii="Arial Rounded MT Bold" w:hAnsi="Arial Rounded MT Bold"/>
          <w:color w:val="008000"/>
          <w:lang w:val="en-US"/>
        </w:rPr>
      </w:pPr>
    </w:p>
    <w:p w14:paraId="52A7AC5F" w14:textId="77777777" w:rsidR="00E72A64" w:rsidRDefault="00E72A64" w:rsidP="00E72A64">
      <w:pPr>
        <w:rPr>
          <w:rFonts w:ascii="Arial Rounded MT Bold" w:hAnsi="Arial Rounded MT Bold"/>
          <w:color w:val="008000"/>
          <w:lang w:val="en-US"/>
        </w:rPr>
      </w:pPr>
      <w:r w:rsidRPr="000F66FE">
        <w:rPr>
          <w:noProof/>
          <w:color w:val="B5F587"/>
          <w:lang w:val="en-IE" w:eastAsia="en-IE" w:bidi="ar-SA"/>
        </w:rPr>
        <mc:AlternateContent>
          <mc:Choice Requires="wps">
            <w:drawing>
              <wp:anchor distT="0" distB="0" distL="114300" distR="114300" simplePos="0" relativeHeight="251679744" behindDoc="0" locked="0" layoutInCell="1" allowOverlap="1" wp14:anchorId="058C9C9F" wp14:editId="7E6126A5">
                <wp:simplePos x="0" y="0"/>
                <wp:positionH relativeFrom="column">
                  <wp:posOffset>0</wp:posOffset>
                </wp:positionH>
                <wp:positionV relativeFrom="paragraph">
                  <wp:posOffset>-635</wp:posOffset>
                </wp:positionV>
                <wp:extent cx="60401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02E23"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AVPcCbJAQAAdw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533EFE7B" w14:textId="197EBD66" w:rsidR="00DE4184" w:rsidRPr="00FC6693" w:rsidRDefault="00DE4184" w:rsidP="003B1BAD">
      <w:pPr>
        <w:pStyle w:val="BodyText"/>
        <w:spacing w:line="276" w:lineRule="auto"/>
        <w:rPr>
          <w:rFonts w:ascii="Arial" w:hAnsi="Arial" w:cs="Arial"/>
          <w:bCs/>
          <w:color w:val="000000" w:themeColor="text1"/>
          <w:sz w:val="28"/>
          <w:szCs w:val="28"/>
        </w:rPr>
      </w:pPr>
    </w:p>
    <w:p w14:paraId="3D79E407" w14:textId="5453291E" w:rsidR="00DE4184" w:rsidRPr="00FC6693" w:rsidRDefault="00FC6693" w:rsidP="003B1BAD">
      <w:pPr>
        <w:pStyle w:val="BodyText"/>
        <w:spacing w:line="276" w:lineRule="auto"/>
        <w:rPr>
          <w:rFonts w:ascii="Arial" w:hAnsi="Arial" w:cs="Arial"/>
          <w:bCs/>
          <w:color w:val="000000" w:themeColor="text1"/>
          <w:sz w:val="28"/>
          <w:szCs w:val="28"/>
        </w:rPr>
      </w:pPr>
      <w:r>
        <w:rPr>
          <w:rFonts w:ascii="Arial" w:hAnsi="Arial" w:cs="Arial"/>
          <w:bCs/>
          <w:color w:val="000000" w:themeColor="text1"/>
          <w:sz w:val="28"/>
          <w:szCs w:val="28"/>
        </w:rPr>
        <w:t>Please price delivered to Bla</w:t>
      </w:r>
      <w:r w:rsidRPr="00FC6693">
        <w:rPr>
          <w:rFonts w:ascii="Arial" w:hAnsi="Arial" w:cs="Arial"/>
          <w:bCs/>
          <w:color w:val="000000" w:themeColor="text1"/>
          <w:sz w:val="28"/>
          <w:szCs w:val="28"/>
        </w:rPr>
        <w:t>ckwater</w:t>
      </w:r>
    </w:p>
    <w:p w14:paraId="2313C1F0" w14:textId="16479580" w:rsidR="003B1BAD" w:rsidRDefault="00DE4184" w:rsidP="003B1BAD">
      <w:pPr>
        <w:pStyle w:val="BodyText"/>
        <w:spacing w:line="276" w:lineRule="auto"/>
        <w:rPr>
          <w:rFonts w:ascii="Arial" w:hAnsi="Arial" w:cs="Arial"/>
          <w:b/>
          <w:bCs/>
          <w:color w:val="2DCA84"/>
          <w:sz w:val="28"/>
          <w:szCs w:val="28"/>
        </w:rPr>
      </w:pPr>
      <w:r>
        <w:rPr>
          <w:rFonts w:ascii="Arial" w:hAnsi="Arial" w:cs="Arial"/>
          <w:b/>
          <w:bCs/>
          <w:color w:val="2DCA84"/>
          <w:sz w:val="28"/>
          <w:szCs w:val="28"/>
        </w:rPr>
        <w:tab/>
      </w:r>
    </w:p>
    <w:p w14:paraId="0288A912" w14:textId="77777777" w:rsidR="0017301D" w:rsidRPr="0017301D" w:rsidRDefault="0017301D" w:rsidP="0017301D">
      <w:pPr>
        <w:pStyle w:val="BodyText"/>
        <w:spacing w:line="276" w:lineRule="auto"/>
        <w:ind w:left="705" w:hanging="705"/>
        <w:rPr>
          <w:rFonts w:ascii="Arial" w:hAnsi="Arial" w:cs="Arial"/>
          <w:b/>
          <w:bCs/>
          <w:color w:val="2DCA84"/>
          <w:sz w:val="22"/>
          <w:szCs w:val="22"/>
        </w:rPr>
      </w:pPr>
    </w:p>
    <w:p w14:paraId="2F735817" w14:textId="3DE58C0C" w:rsidR="00C8744C" w:rsidRPr="00CC659A" w:rsidRDefault="00C8744C" w:rsidP="00CC659A">
      <w:pPr>
        <w:tabs>
          <w:tab w:val="left" w:pos="305"/>
        </w:tabs>
        <w:spacing w:line="276" w:lineRule="auto"/>
        <w:rPr>
          <w:rFonts w:ascii="Arial" w:hAnsi="Arial" w:cs="Arial"/>
          <w:sz w:val="22"/>
          <w:szCs w:val="22"/>
          <w:lang w:val="en-US"/>
        </w:rPr>
      </w:pPr>
    </w:p>
    <w:p w14:paraId="63C07566" w14:textId="77777777" w:rsidR="00E411C7" w:rsidRDefault="00E411C7">
      <w:pPr>
        <w:spacing w:line="100" w:lineRule="atLeast"/>
        <w:rPr>
          <w:rFonts w:ascii="Arial" w:hAnsi="Arial"/>
          <w:color w:val="008000"/>
          <w:sz w:val="48"/>
          <w:szCs w:val="48"/>
        </w:rPr>
      </w:pPr>
      <w:r>
        <w:rPr>
          <w:rFonts w:ascii="Arial" w:hAnsi="Arial" w:cs="Arial"/>
          <w:sz w:val="22"/>
          <w:szCs w:val="22"/>
          <w:lang w:val="en-US"/>
        </w:rPr>
        <w:br/>
      </w:r>
    </w:p>
    <w:p w14:paraId="55E4AEDF" w14:textId="77777777" w:rsidR="00E411C7" w:rsidRDefault="00E411C7">
      <w:pPr>
        <w:widowControl/>
        <w:suppressAutoHyphens w:val="0"/>
        <w:spacing w:after="0" w:line="240" w:lineRule="auto"/>
        <w:jc w:val="left"/>
        <w:rPr>
          <w:rFonts w:ascii="Arial" w:hAnsi="Arial"/>
          <w:color w:val="008000"/>
          <w:sz w:val="48"/>
          <w:szCs w:val="48"/>
        </w:rPr>
      </w:pPr>
      <w:r>
        <w:rPr>
          <w:rFonts w:ascii="Arial" w:hAnsi="Arial"/>
          <w:color w:val="008000"/>
          <w:sz w:val="48"/>
          <w:szCs w:val="48"/>
        </w:rPr>
        <w:br w:type="page"/>
      </w:r>
    </w:p>
    <w:p w14:paraId="1AF9A843" w14:textId="7A5D8C4C" w:rsidR="00E72A64" w:rsidRPr="000F66FE" w:rsidRDefault="00E72A64" w:rsidP="00E72A64">
      <w:pPr>
        <w:spacing w:line="240" w:lineRule="auto"/>
        <w:jc w:val="left"/>
        <w:rPr>
          <w:rFonts w:ascii="Arial" w:hAnsi="Arial"/>
          <w:color w:val="10423A"/>
          <w:sz w:val="60"/>
          <w:szCs w:val="60"/>
        </w:rPr>
      </w:pPr>
      <w:r w:rsidRPr="000F66FE">
        <w:rPr>
          <w:rFonts w:ascii="Arial" w:hAnsi="Arial"/>
          <w:color w:val="10423A"/>
          <w:sz w:val="60"/>
          <w:szCs w:val="60"/>
        </w:rPr>
        <w:t xml:space="preserve">Appendix </w:t>
      </w:r>
      <w:r>
        <w:rPr>
          <w:rFonts w:ascii="Arial" w:hAnsi="Arial"/>
          <w:color w:val="10423A"/>
          <w:sz w:val="60"/>
          <w:szCs w:val="60"/>
        </w:rPr>
        <w:t>3</w:t>
      </w:r>
      <w:r w:rsidRPr="000F66FE">
        <w:rPr>
          <w:rFonts w:ascii="Arial" w:hAnsi="Arial"/>
          <w:color w:val="10423A"/>
          <w:sz w:val="60"/>
          <w:szCs w:val="60"/>
        </w:rPr>
        <w:t>:</w:t>
      </w:r>
      <w:r w:rsidRPr="000F66FE">
        <w:rPr>
          <w:rFonts w:ascii="Arial" w:hAnsi="Arial"/>
          <w:color w:val="10423A"/>
          <w:sz w:val="60"/>
          <w:szCs w:val="60"/>
        </w:rPr>
        <w:br/>
      </w:r>
      <w:r>
        <w:rPr>
          <w:rFonts w:ascii="Arial" w:hAnsi="Arial"/>
          <w:color w:val="10423A"/>
          <w:sz w:val="60"/>
          <w:szCs w:val="60"/>
        </w:rPr>
        <w:t>Tenderers Statement</w:t>
      </w:r>
    </w:p>
    <w:p w14:paraId="76B8D2C6" w14:textId="77777777" w:rsidR="00E72A64" w:rsidRDefault="00E72A64" w:rsidP="00E72A64">
      <w:pPr>
        <w:rPr>
          <w:rFonts w:ascii="Arial Rounded MT Bold" w:hAnsi="Arial Rounded MT Bold"/>
          <w:color w:val="008000"/>
          <w:lang w:val="en-US"/>
        </w:rPr>
      </w:pPr>
    </w:p>
    <w:p w14:paraId="2B7AFE3A" w14:textId="77777777" w:rsidR="00E72A64" w:rsidRDefault="00E72A64" w:rsidP="00E72A64">
      <w:pPr>
        <w:rPr>
          <w:rFonts w:ascii="Arial Rounded MT Bold" w:hAnsi="Arial Rounded MT Bold"/>
          <w:color w:val="008000"/>
          <w:lang w:val="en-US"/>
        </w:rPr>
      </w:pPr>
      <w:r w:rsidRPr="000F66FE">
        <w:rPr>
          <w:noProof/>
          <w:color w:val="B5F587"/>
          <w:lang w:val="en-IE" w:eastAsia="en-IE" w:bidi="ar-SA"/>
        </w:rPr>
        <mc:AlternateContent>
          <mc:Choice Requires="wps">
            <w:drawing>
              <wp:anchor distT="0" distB="0" distL="114300" distR="114300" simplePos="0" relativeHeight="251681792" behindDoc="0" locked="0" layoutInCell="1" allowOverlap="1" wp14:anchorId="2877BA22" wp14:editId="142C73A2">
                <wp:simplePos x="0" y="0"/>
                <wp:positionH relativeFrom="column">
                  <wp:posOffset>0</wp:posOffset>
                </wp:positionH>
                <wp:positionV relativeFrom="paragraph">
                  <wp:posOffset>-635</wp:posOffset>
                </wp:positionV>
                <wp:extent cx="60401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05BB0"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MImCsPJAQAAdw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11326B03" w14:textId="77777777" w:rsidR="00E72A64" w:rsidRPr="00E72A64" w:rsidRDefault="00E72A64" w:rsidP="00E72A64">
      <w:pPr>
        <w:keepLines/>
        <w:rPr>
          <w:rFonts w:ascii="Arial" w:hAnsi="Arial" w:cs="Arial"/>
          <w:sz w:val="22"/>
          <w:szCs w:val="22"/>
        </w:rPr>
      </w:pPr>
      <w:r w:rsidRPr="00E72A64">
        <w:rPr>
          <w:rFonts w:ascii="Arial" w:hAnsi="Arial" w:cs="Arial"/>
          <w:sz w:val="22"/>
          <w:szCs w:val="22"/>
        </w:rPr>
        <w:t xml:space="preserve">[Tenderers shall complete and return the following form of Tenderers’ Statement printed on the Tenderers’ headed notepaper and signed by the Tenderer.] </w:t>
      </w:r>
    </w:p>
    <w:p w14:paraId="56400EED" w14:textId="77777777" w:rsidR="00E72A64" w:rsidRPr="00E72A64" w:rsidRDefault="00E72A64" w:rsidP="00E72A64">
      <w:pPr>
        <w:keepLines/>
        <w:rPr>
          <w:rFonts w:ascii="Arial" w:hAnsi="Arial" w:cs="Arial"/>
          <w:sz w:val="22"/>
          <w:szCs w:val="22"/>
        </w:rPr>
      </w:pPr>
    </w:p>
    <w:p w14:paraId="728973B1" w14:textId="77777777" w:rsidR="00E72A64" w:rsidRPr="00E72A64" w:rsidRDefault="00E72A64" w:rsidP="00E72A64">
      <w:pPr>
        <w:keepLines/>
        <w:jc w:val="center"/>
        <w:rPr>
          <w:rFonts w:ascii="Arial" w:hAnsi="Arial" w:cs="Arial"/>
          <w:b/>
          <w:sz w:val="22"/>
          <w:szCs w:val="22"/>
        </w:rPr>
      </w:pPr>
      <w:r w:rsidRPr="00E72A64">
        <w:rPr>
          <w:rFonts w:ascii="Arial" w:hAnsi="Arial" w:cs="Arial"/>
          <w:b/>
          <w:sz w:val="22"/>
          <w:szCs w:val="22"/>
        </w:rPr>
        <w:t>TENDERERS’ STATEMENT</w:t>
      </w:r>
    </w:p>
    <w:p w14:paraId="1E28384D" w14:textId="77777777" w:rsidR="00E72A64" w:rsidRPr="00E72A64" w:rsidRDefault="00E72A64" w:rsidP="00E72A64">
      <w:pPr>
        <w:keepLines/>
        <w:rPr>
          <w:rFonts w:ascii="Arial" w:hAnsi="Arial" w:cs="Arial"/>
          <w:b/>
          <w:sz w:val="22"/>
          <w:szCs w:val="22"/>
        </w:rPr>
      </w:pPr>
    </w:p>
    <w:p w14:paraId="0804A423" w14:textId="20901641" w:rsidR="00E72A64" w:rsidRPr="00E72A64" w:rsidRDefault="00E72A64" w:rsidP="00E72A64">
      <w:pPr>
        <w:rPr>
          <w:rFonts w:ascii="Arial" w:hAnsi="Arial" w:cs="Arial"/>
          <w:sz w:val="22"/>
          <w:szCs w:val="22"/>
        </w:rPr>
      </w:pPr>
      <w:r w:rsidRPr="00E72A64">
        <w:rPr>
          <w:rFonts w:ascii="Arial" w:hAnsi="Arial" w:cs="Arial"/>
          <w:sz w:val="22"/>
          <w:szCs w:val="22"/>
        </w:rPr>
        <w:t xml:space="preserve">TO:  </w:t>
      </w:r>
      <w:r w:rsidR="00FC6693">
        <w:rPr>
          <w:rFonts w:ascii="Arial" w:hAnsi="Arial" w:cs="Arial"/>
          <w:sz w:val="22"/>
          <w:szCs w:val="22"/>
        </w:rPr>
        <w:t>Bord na Mona</w:t>
      </w:r>
    </w:p>
    <w:p w14:paraId="3519951A" w14:textId="442EFC0D" w:rsidR="00E72A64" w:rsidRPr="00E72A64" w:rsidRDefault="00E72A64" w:rsidP="00E72A64">
      <w:pPr>
        <w:keepLines/>
        <w:rPr>
          <w:rFonts w:ascii="Arial" w:hAnsi="Arial" w:cs="Arial"/>
          <w:sz w:val="22"/>
          <w:szCs w:val="22"/>
        </w:rPr>
      </w:pPr>
      <w:r w:rsidRPr="00E72A64">
        <w:rPr>
          <w:rFonts w:ascii="Arial" w:hAnsi="Arial" w:cs="Arial"/>
          <w:sz w:val="22"/>
          <w:szCs w:val="22"/>
        </w:rPr>
        <w:t xml:space="preserve">RE: Request for Tenders for the Supply of </w:t>
      </w:r>
      <w:sdt>
        <w:sdtPr>
          <w:rPr>
            <w:rFonts w:ascii="Arial" w:hAnsi="Arial" w:cs="Arial"/>
            <w:sz w:val="22"/>
            <w:szCs w:val="22"/>
            <w:highlight w:val="lightGray"/>
          </w:rPr>
          <w:alias w:val="Type of Services"/>
          <w:tag w:val="Type of Services"/>
          <w:id w:val="1515106642"/>
          <w:placeholder>
            <w:docPart w:val="FAC1C6253860423D962F7E813A6227C5"/>
          </w:placeholder>
          <w:dataBinding w:prefixMappings="xmlns:ns0='http://schemas.microsoft.com/office/2006/coverPageProps' " w:xpath="/ns0:CoverPageProperties[1]/ns0:CompanyFax[1]" w:storeItemID="{55AF091B-3C7A-41E3-B477-F2FDAA23CFDA}"/>
          <w:text/>
        </w:sdtPr>
        <w:sdtEndPr/>
        <w:sdtContent>
          <w:r w:rsidR="00FC6693">
            <w:rPr>
              <w:rFonts w:ascii="Arial" w:hAnsi="Arial" w:cs="Arial"/>
              <w:sz w:val="22"/>
              <w:szCs w:val="22"/>
              <w:highlight w:val="lightGray"/>
            </w:rPr>
            <w:t>Pipes</w:t>
          </w:r>
        </w:sdtContent>
      </w:sdt>
    </w:p>
    <w:p w14:paraId="3179DDBD" w14:textId="77777777" w:rsidR="00E72A64" w:rsidRPr="00E72A64" w:rsidRDefault="00E72A64" w:rsidP="00E72A64">
      <w:pPr>
        <w:keepLines/>
        <w:rPr>
          <w:rFonts w:ascii="Arial" w:hAnsi="Arial" w:cs="Arial"/>
          <w:sz w:val="22"/>
          <w:szCs w:val="22"/>
        </w:rPr>
      </w:pPr>
    </w:p>
    <w:p w14:paraId="2B3C6697" w14:textId="77777777" w:rsidR="00E72A64" w:rsidRPr="00E72A64" w:rsidRDefault="00E72A64" w:rsidP="00E72A64">
      <w:pPr>
        <w:keepLines/>
        <w:rPr>
          <w:rFonts w:ascii="Arial" w:hAnsi="Arial" w:cs="Arial"/>
          <w:sz w:val="22"/>
          <w:szCs w:val="22"/>
        </w:rPr>
      </w:pPr>
      <w:r w:rsidRPr="00E72A64">
        <w:rPr>
          <w:rFonts w:ascii="Arial" w:hAnsi="Arial" w:cs="Arial"/>
          <w:sz w:val="22"/>
          <w:szCs w:val="22"/>
        </w:rPr>
        <w:t>Having examined your Request for Tenders (the “RFT”) including the Instructions to Tenderers, the Selection and Award Criteria, the Requirements and Specifications, and the Terms and Conditions of the Services Contract, we hereby agree and declare the following:</w:t>
      </w:r>
    </w:p>
    <w:tbl>
      <w:tblPr>
        <w:tblW w:w="0" w:type="auto"/>
        <w:tblLook w:val="01E0" w:firstRow="1" w:lastRow="1" w:firstColumn="1" w:lastColumn="1" w:noHBand="0" w:noVBand="0"/>
      </w:tblPr>
      <w:tblGrid>
        <w:gridCol w:w="807"/>
        <w:gridCol w:w="8264"/>
      </w:tblGrid>
      <w:tr w:rsidR="00E72A64" w:rsidRPr="00E72A64" w14:paraId="32552EC0" w14:textId="77777777" w:rsidTr="00054992">
        <w:trPr>
          <w:trHeight w:val="636"/>
        </w:trPr>
        <w:tc>
          <w:tcPr>
            <w:tcW w:w="807" w:type="dxa"/>
          </w:tcPr>
          <w:p w14:paraId="47387AE8" w14:textId="77777777" w:rsidR="00E72A64" w:rsidRPr="00E72A64" w:rsidRDefault="00E72A64" w:rsidP="00054992">
            <w:pPr>
              <w:rPr>
                <w:rFonts w:ascii="Arial" w:hAnsi="Arial" w:cs="Arial"/>
                <w:color w:val="0000FF"/>
                <w:sz w:val="22"/>
                <w:szCs w:val="22"/>
              </w:rPr>
            </w:pPr>
            <w:r w:rsidRPr="00E72A64">
              <w:rPr>
                <w:rFonts w:ascii="Arial" w:hAnsi="Arial" w:cs="Arial"/>
                <w:color w:val="339966"/>
                <w:sz w:val="22"/>
                <w:szCs w:val="22"/>
              </w:rPr>
              <w:t>1.</w:t>
            </w:r>
          </w:p>
        </w:tc>
        <w:tc>
          <w:tcPr>
            <w:tcW w:w="8264" w:type="dxa"/>
          </w:tcPr>
          <w:p w14:paraId="5CCFFE21" w14:textId="77777777" w:rsidR="00E72A64" w:rsidRPr="00E72A64" w:rsidRDefault="00E72A64" w:rsidP="00054992">
            <w:pPr>
              <w:rPr>
                <w:rFonts w:ascii="Arial" w:hAnsi="Arial" w:cs="Arial"/>
                <w:sz w:val="22"/>
                <w:szCs w:val="22"/>
              </w:rPr>
            </w:pPr>
            <w:r w:rsidRPr="00E72A64">
              <w:rPr>
                <w:rFonts w:ascii="Arial" w:hAnsi="Arial" w:cs="Arial"/>
                <w:sz w:val="22"/>
                <w:szCs w:val="22"/>
              </w:rPr>
              <w:t>We understand the nature and extent of the Services required to be delivered as described in Requirements and Specifications at Appendix 1 to the RFT.</w:t>
            </w:r>
          </w:p>
        </w:tc>
      </w:tr>
      <w:tr w:rsidR="00E72A64" w:rsidRPr="00E72A64" w14:paraId="62912302" w14:textId="77777777" w:rsidTr="00054992">
        <w:trPr>
          <w:trHeight w:val="1186"/>
        </w:trPr>
        <w:tc>
          <w:tcPr>
            <w:tcW w:w="807" w:type="dxa"/>
          </w:tcPr>
          <w:p w14:paraId="08EF51C5" w14:textId="77777777" w:rsidR="00E72A64" w:rsidRPr="00E72A64" w:rsidRDefault="00E72A64" w:rsidP="00054992">
            <w:pPr>
              <w:rPr>
                <w:rFonts w:ascii="Arial" w:hAnsi="Arial" w:cs="Arial"/>
                <w:color w:val="0000FF"/>
                <w:sz w:val="22"/>
                <w:szCs w:val="22"/>
              </w:rPr>
            </w:pPr>
            <w:r w:rsidRPr="00E72A64">
              <w:rPr>
                <w:rFonts w:ascii="Arial" w:hAnsi="Arial" w:cs="Arial"/>
                <w:color w:val="339966"/>
                <w:sz w:val="22"/>
                <w:szCs w:val="22"/>
              </w:rPr>
              <w:t>2.</w:t>
            </w:r>
          </w:p>
        </w:tc>
        <w:tc>
          <w:tcPr>
            <w:tcW w:w="8264" w:type="dxa"/>
          </w:tcPr>
          <w:p w14:paraId="6020BA1F" w14:textId="77777777" w:rsidR="00E72A64" w:rsidRPr="00E72A64" w:rsidRDefault="00E72A64" w:rsidP="00054992">
            <w:pPr>
              <w:rPr>
                <w:rFonts w:ascii="Arial" w:hAnsi="Arial" w:cs="Arial"/>
                <w:sz w:val="22"/>
                <w:szCs w:val="22"/>
              </w:rPr>
            </w:pPr>
            <w:r w:rsidRPr="00E72A64">
              <w:rPr>
                <w:rFonts w:ascii="Arial" w:hAnsi="Arial" w:cs="Arial"/>
                <w:sz w:val="22"/>
                <w:szCs w:val="22"/>
              </w:rPr>
              <w:t>We accept all of the Terms and Conditions of the RFT and the Services Contract and agree if awarded a Services Contract to execute the Services Contract at Appendix 5 to the RFT.RFT.</w:t>
            </w:r>
          </w:p>
        </w:tc>
      </w:tr>
      <w:tr w:rsidR="00E72A64" w:rsidRPr="00E72A64" w14:paraId="7D0BC191" w14:textId="77777777" w:rsidTr="00054992">
        <w:tc>
          <w:tcPr>
            <w:tcW w:w="807" w:type="dxa"/>
          </w:tcPr>
          <w:p w14:paraId="74F8E535" w14:textId="77777777" w:rsidR="00E72A64" w:rsidRPr="00E72A64" w:rsidRDefault="00E72A64" w:rsidP="00054992">
            <w:pPr>
              <w:rPr>
                <w:rFonts w:ascii="Arial" w:hAnsi="Arial" w:cs="Arial"/>
                <w:color w:val="0000FF"/>
                <w:sz w:val="22"/>
                <w:szCs w:val="22"/>
              </w:rPr>
            </w:pPr>
            <w:r w:rsidRPr="00E72A64">
              <w:rPr>
                <w:rFonts w:ascii="Arial" w:hAnsi="Arial" w:cs="Arial"/>
                <w:color w:val="339966"/>
                <w:sz w:val="22"/>
                <w:szCs w:val="22"/>
              </w:rPr>
              <w:t>3.</w:t>
            </w:r>
          </w:p>
        </w:tc>
        <w:tc>
          <w:tcPr>
            <w:tcW w:w="8264" w:type="dxa"/>
          </w:tcPr>
          <w:p w14:paraId="0B7E0829" w14:textId="77777777" w:rsidR="00E72A64" w:rsidRPr="00E72A64" w:rsidRDefault="00E72A64" w:rsidP="00054992">
            <w:pPr>
              <w:rPr>
                <w:rFonts w:ascii="Arial" w:hAnsi="Arial" w:cs="Arial"/>
                <w:sz w:val="22"/>
                <w:szCs w:val="22"/>
              </w:rPr>
            </w:pPr>
            <w:r w:rsidRPr="00E72A64">
              <w:rPr>
                <w:rFonts w:ascii="Arial" w:hAnsi="Arial" w:cs="Arial"/>
                <w:sz w:val="22"/>
                <w:szCs w:val="22"/>
              </w:rPr>
              <w:t>We accept all the Selection and Award Criteria as set out in Part 3 of the RFT.</w:t>
            </w:r>
          </w:p>
        </w:tc>
      </w:tr>
      <w:tr w:rsidR="00E72A64" w:rsidRPr="00E72A64" w14:paraId="2CC9F871" w14:textId="77777777" w:rsidTr="00054992">
        <w:tc>
          <w:tcPr>
            <w:tcW w:w="807" w:type="dxa"/>
          </w:tcPr>
          <w:p w14:paraId="470DCC1D" w14:textId="77777777" w:rsidR="00E72A64" w:rsidRPr="00E72A64" w:rsidRDefault="00E72A64" w:rsidP="00054992">
            <w:pPr>
              <w:rPr>
                <w:rFonts w:ascii="Arial" w:hAnsi="Arial" w:cs="Arial"/>
                <w:color w:val="0000FF"/>
                <w:sz w:val="22"/>
                <w:szCs w:val="22"/>
              </w:rPr>
            </w:pPr>
            <w:r w:rsidRPr="00E72A64">
              <w:rPr>
                <w:rFonts w:ascii="Arial" w:hAnsi="Arial" w:cs="Arial"/>
                <w:color w:val="339966"/>
                <w:sz w:val="22"/>
                <w:szCs w:val="22"/>
              </w:rPr>
              <w:t>4.</w:t>
            </w:r>
          </w:p>
        </w:tc>
        <w:tc>
          <w:tcPr>
            <w:tcW w:w="8264" w:type="dxa"/>
          </w:tcPr>
          <w:p w14:paraId="775C58DC" w14:textId="77777777" w:rsidR="00E72A64" w:rsidRPr="00E72A64" w:rsidRDefault="00E72A64" w:rsidP="00054992">
            <w:pPr>
              <w:rPr>
                <w:rFonts w:ascii="Arial" w:hAnsi="Arial" w:cs="Arial"/>
                <w:sz w:val="22"/>
                <w:szCs w:val="22"/>
              </w:rPr>
            </w:pPr>
            <w:r w:rsidRPr="00E72A64">
              <w:rPr>
                <w:rFonts w:ascii="Arial" w:hAnsi="Arial" w:cs="Arial"/>
                <w:sz w:val="22"/>
                <w:szCs w:val="22"/>
              </w:rPr>
              <w:t>We agree to provide the Company with the Services in accordance with the RFT and our Tender.</w:t>
            </w:r>
          </w:p>
        </w:tc>
      </w:tr>
      <w:tr w:rsidR="00E72A64" w:rsidRPr="00E72A64" w14:paraId="2EBB8684" w14:textId="77777777" w:rsidTr="00054992">
        <w:tc>
          <w:tcPr>
            <w:tcW w:w="807" w:type="dxa"/>
          </w:tcPr>
          <w:p w14:paraId="5B4CDF17" w14:textId="77777777" w:rsidR="00E72A64" w:rsidRPr="00E72A64" w:rsidRDefault="00E72A64" w:rsidP="00054992">
            <w:pPr>
              <w:rPr>
                <w:rFonts w:ascii="Arial" w:hAnsi="Arial" w:cs="Arial"/>
                <w:color w:val="0000FF"/>
                <w:sz w:val="22"/>
                <w:szCs w:val="22"/>
              </w:rPr>
            </w:pPr>
            <w:r w:rsidRPr="00E72A64">
              <w:rPr>
                <w:rFonts w:ascii="Arial" w:hAnsi="Arial" w:cs="Arial"/>
                <w:color w:val="339966"/>
                <w:sz w:val="22"/>
                <w:szCs w:val="22"/>
              </w:rPr>
              <w:t>5.</w:t>
            </w:r>
          </w:p>
        </w:tc>
        <w:tc>
          <w:tcPr>
            <w:tcW w:w="8264" w:type="dxa"/>
          </w:tcPr>
          <w:p w14:paraId="2F175F9B" w14:textId="77777777" w:rsidR="00E72A64" w:rsidRPr="00E72A64" w:rsidRDefault="00E72A64" w:rsidP="00054992">
            <w:pPr>
              <w:rPr>
                <w:rFonts w:ascii="Arial" w:hAnsi="Arial" w:cs="Arial"/>
                <w:sz w:val="22"/>
                <w:szCs w:val="22"/>
              </w:rPr>
            </w:pPr>
            <w:r w:rsidRPr="00E72A64">
              <w:rPr>
                <w:rFonts w:ascii="Arial" w:hAnsi="Arial" w:cs="Arial"/>
                <w:sz w:val="22"/>
                <w:szCs w:val="22"/>
              </w:rPr>
              <w:t>We agree that, if awarded any Services Contract, we shall, in the performance of such contract, comply with all applicable obligations in the field of environmental, social and labour law.</w:t>
            </w:r>
          </w:p>
        </w:tc>
      </w:tr>
      <w:tr w:rsidR="00E72A64" w:rsidRPr="00E72A64" w14:paraId="4E115267" w14:textId="77777777" w:rsidTr="00054992">
        <w:tc>
          <w:tcPr>
            <w:tcW w:w="807" w:type="dxa"/>
          </w:tcPr>
          <w:p w14:paraId="6B243B2F" w14:textId="77777777" w:rsidR="00E72A64" w:rsidRPr="00E72A64" w:rsidRDefault="00E72A64" w:rsidP="00054992">
            <w:pPr>
              <w:rPr>
                <w:rFonts w:ascii="Arial" w:hAnsi="Arial" w:cs="Arial"/>
                <w:color w:val="0000FF"/>
                <w:sz w:val="22"/>
                <w:szCs w:val="22"/>
              </w:rPr>
            </w:pPr>
            <w:r w:rsidRPr="00E72A64">
              <w:rPr>
                <w:rFonts w:ascii="Arial" w:hAnsi="Arial" w:cs="Arial"/>
                <w:color w:val="339966"/>
                <w:sz w:val="22"/>
                <w:szCs w:val="22"/>
              </w:rPr>
              <w:t>6.</w:t>
            </w:r>
          </w:p>
        </w:tc>
        <w:tc>
          <w:tcPr>
            <w:tcW w:w="8264" w:type="dxa"/>
          </w:tcPr>
          <w:p w14:paraId="67FF73FB" w14:textId="77777777" w:rsidR="00E72A64" w:rsidRPr="00E72A64" w:rsidRDefault="00E72A64" w:rsidP="00054992">
            <w:pPr>
              <w:rPr>
                <w:rFonts w:ascii="Arial" w:hAnsi="Arial" w:cs="Arial"/>
                <w:sz w:val="22"/>
                <w:szCs w:val="22"/>
              </w:rPr>
            </w:pPr>
            <w:r w:rsidRPr="00E72A64">
              <w:rPr>
                <w:rFonts w:ascii="Arial" w:hAnsi="Arial" w:cs="Arial"/>
                <w:sz w:val="22"/>
                <w:szCs w:val="22"/>
              </w:rPr>
              <w:t>We confirm that we have complied with all requirements as set out at Part 2 of the RFT.</w:t>
            </w:r>
          </w:p>
        </w:tc>
      </w:tr>
      <w:tr w:rsidR="00E72A64" w:rsidRPr="00E72A64" w14:paraId="3CFF58DF" w14:textId="77777777" w:rsidTr="00054992">
        <w:tc>
          <w:tcPr>
            <w:tcW w:w="807" w:type="dxa"/>
          </w:tcPr>
          <w:p w14:paraId="09931AAE" w14:textId="77777777" w:rsidR="00E72A64" w:rsidRPr="00E72A64" w:rsidRDefault="00E72A64" w:rsidP="00054992">
            <w:pPr>
              <w:rPr>
                <w:rFonts w:ascii="Arial" w:hAnsi="Arial" w:cs="Arial"/>
                <w:color w:val="000080"/>
                <w:sz w:val="22"/>
                <w:szCs w:val="22"/>
              </w:rPr>
            </w:pPr>
            <w:r w:rsidRPr="00E72A64">
              <w:rPr>
                <w:rFonts w:ascii="Arial" w:hAnsi="Arial" w:cs="Arial"/>
                <w:color w:val="339966"/>
                <w:sz w:val="22"/>
                <w:szCs w:val="22"/>
              </w:rPr>
              <w:t>7.</w:t>
            </w:r>
          </w:p>
        </w:tc>
        <w:tc>
          <w:tcPr>
            <w:tcW w:w="8264" w:type="dxa"/>
          </w:tcPr>
          <w:p w14:paraId="6B732FD8" w14:textId="77777777" w:rsidR="00E72A64" w:rsidRPr="00E72A64" w:rsidRDefault="00E72A64" w:rsidP="00054992">
            <w:pPr>
              <w:rPr>
                <w:rFonts w:ascii="Arial" w:hAnsi="Arial" w:cs="Arial"/>
                <w:sz w:val="22"/>
                <w:szCs w:val="22"/>
              </w:rPr>
            </w:pPr>
            <w:r w:rsidRPr="00E72A64">
              <w:rPr>
                <w:rFonts w:ascii="Arial" w:hAnsi="Arial" w:cs="Arial"/>
                <w:sz w:val="22"/>
                <w:szCs w:val="22"/>
              </w:rPr>
              <w:t xml:space="preserve">We confirm that all prices quoted in our Tender will remain valid for the period of time commencing from the Tender Deadline, as specified at paragraph 2.10.3 of the RFT. </w:t>
            </w:r>
          </w:p>
        </w:tc>
      </w:tr>
      <w:tr w:rsidR="00E72A64" w:rsidRPr="00E72A64" w14:paraId="4D25D8FB" w14:textId="77777777" w:rsidTr="00054992">
        <w:tc>
          <w:tcPr>
            <w:tcW w:w="807" w:type="dxa"/>
          </w:tcPr>
          <w:p w14:paraId="2B012FF7" w14:textId="77777777" w:rsidR="00E72A64" w:rsidRPr="00E72A64" w:rsidRDefault="00E72A64" w:rsidP="00054992">
            <w:pPr>
              <w:rPr>
                <w:rFonts w:ascii="Arial" w:hAnsi="Arial" w:cs="Arial"/>
                <w:color w:val="339966"/>
                <w:sz w:val="22"/>
                <w:szCs w:val="22"/>
              </w:rPr>
            </w:pPr>
            <w:r w:rsidRPr="00E72A64">
              <w:rPr>
                <w:rFonts w:ascii="Arial" w:hAnsi="Arial" w:cs="Arial"/>
                <w:color w:val="339966"/>
                <w:sz w:val="22"/>
                <w:szCs w:val="22"/>
              </w:rPr>
              <w:t>8.</w:t>
            </w:r>
          </w:p>
          <w:p w14:paraId="6799DF1C" w14:textId="77777777" w:rsidR="00E72A64" w:rsidRPr="00E72A64" w:rsidRDefault="00E72A64" w:rsidP="00054992">
            <w:pPr>
              <w:rPr>
                <w:rFonts w:ascii="Arial" w:hAnsi="Arial" w:cs="Arial"/>
                <w:color w:val="0000FF"/>
                <w:sz w:val="22"/>
                <w:szCs w:val="22"/>
              </w:rPr>
            </w:pPr>
          </w:p>
        </w:tc>
        <w:tc>
          <w:tcPr>
            <w:tcW w:w="8264" w:type="dxa"/>
          </w:tcPr>
          <w:p w14:paraId="151120D9" w14:textId="77777777" w:rsidR="00E72A64" w:rsidRPr="00E72A64" w:rsidRDefault="00E72A64" w:rsidP="00054992">
            <w:pPr>
              <w:rPr>
                <w:rFonts w:ascii="Arial" w:hAnsi="Arial" w:cs="Arial"/>
                <w:sz w:val="22"/>
                <w:szCs w:val="22"/>
              </w:rPr>
            </w:pPr>
            <w:r w:rsidRPr="00E72A64">
              <w:rPr>
                <w:rFonts w:ascii="Arial" w:hAnsi="Arial" w:cs="Arial"/>
                <w:sz w:val="22"/>
                <w:szCs w:val="22"/>
              </w:rPr>
              <w:t>We shall, if awarded any Services Contract under the RFT, have in place on the Effective Date of the Services Contract all insurances (if any) as required by paragraph 2.21.1 of the RFT.</w:t>
            </w:r>
          </w:p>
        </w:tc>
      </w:tr>
    </w:tbl>
    <w:p w14:paraId="2A99959D" w14:textId="7043D441" w:rsidR="00E411C7" w:rsidRDefault="00E411C7" w:rsidP="00E411C7">
      <w:pPr>
        <w:spacing w:line="240" w:lineRule="auto"/>
        <w:jc w:val="left"/>
        <w:rPr>
          <w:rFonts w:ascii="Arial" w:hAnsi="Arial"/>
          <w:color w:val="385623" w:themeColor="accent6" w:themeShade="80"/>
          <w:sz w:val="60"/>
          <w:szCs w:val="6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E72A64" w:rsidRPr="00E72A64" w14:paraId="6FFE5DC6" w14:textId="77777777" w:rsidTr="00054992">
        <w:trPr>
          <w:trHeight w:val="940"/>
        </w:trPr>
        <w:tc>
          <w:tcPr>
            <w:tcW w:w="4208" w:type="dxa"/>
          </w:tcPr>
          <w:p w14:paraId="6C7BFEC0" w14:textId="77777777" w:rsidR="00E72A64" w:rsidRPr="00E72A64" w:rsidRDefault="00E72A64" w:rsidP="00054992">
            <w:pPr>
              <w:rPr>
                <w:b/>
                <w:color w:val="339966"/>
                <w:szCs w:val="22"/>
              </w:rPr>
            </w:pPr>
            <w:bookmarkStart w:id="26" w:name="_Hlk77589583"/>
            <w:r w:rsidRPr="00E72A64">
              <w:rPr>
                <w:b/>
                <w:color w:val="339966"/>
                <w:szCs w:val="22"/>
              </w:rPr>
              <w:t>SIGNED</w:t>
            </w:r>
          </w:p>
          <w:p w14:paraId="6BE90475" w14:textId="77777777" w:rsidR="00E72A64" w:rsidRPr="00E72A64" w:rsidRDefault="00E72A64" w:rsidP="00054992">
            <w:pPr>
              <w:rPr>
                <w:b/>
                <w:color w:val="339966"/>
                <w:szCs w:val="22"/>
              </w:rPr>
            </w:pPr>
          </w:p>
          <w:p w14:paraId="655CEE51" w14:textId="77777777" w:rsidR="00E72A64" w:rsidRPr="00E72A64" w:rsidRDefault="00E72A64" w:rsidP="00054992">
            <w:pPr>
              <w:rPr>
                <w:b/>
                <w:color w:val="339966"/>
                <w:szCs w:val="22"/>
              </w:rPr>
            </w:pPr>
          </w:p>
          <w:p w14:paraId="392F9655" w14:textId="77777777" w:rsidR="00E72A64" w:rsidRPr="00E72A64" w:rsidRDefault="00E72A64" w:rsidP="00054992">
            <w:pPr>
              <w:rPr>
                <w:b/>
                <w:color w:val="339966"/>
                <w:szCs w:val="22"/>
              </w:rPr>
            </w:pPr>
          </w:p>
          <w:p w14:paraId="71A70CD9" w14:textId="77777777" w:rsidR="00E72A64" w:rsidRPr="00E72A64" w:rsidRDefault="00E72A64" w:rsidP="00054992">
            <w:pPr>
              <w:rPr>
                <w:b/>
                <w:color w:val="339966"/>
                <w:szCs w:val="22"/>
              </w:rPr>
            </w:pPr>
            <w:r w:rsidRPr="00E72A64">
              <w:rPr>
                <w:b/>
                <w:color w:val="339966"/>
                <w:szCs w:val="22"/>
              </w:rPr>
              <w:t>(Authorised Signatory)</w:t>
            </w:r>
          </w:p>
        </w:tc>
        <w:tc>
          <w:tcPr>
            <w:tcW w:w="4833" w:type="dxa"/>
          </w:tcPr>
          <w:p w14:paraId="30A4D619" w14:textId="77777777" w:rsidR="00E72A64" w:rsidRPr="00E72A64" w:rsidRDefault="00E72A64" w:rsidP="00054992">
            <w:pPr>
              <w:rPr>
                <w:b/>
                <w:color w:val="339966"/>
                <w:szCs w:val="22"/>
              </w:rPr>
            </w:pPr>
            <w:r w:rsidRPr="00E72A64">
              <w:rPr>
                <w:b/>
                <w:color w:val="339966"/>
                <w:szCs w:val="22"/>
              </w:rPr>
              <w:t>Company</w:t>
            </w:r>
          </w:p>
          <w:p w14:paraId="3EB63AE6" w14:textId="77777777" w:rsidR="00E72A64" w:rsidRPr="00E72A64" w:rsidRDefault="00E72A64" w:rsidP="00054992">
            <w:pPr>
              <w:rPr>
                <w:b/>
                <w:color w:val="339966"/>
                <w:szCs w:val="22"/>
              </w:rPr>
            </w:pPr>
          </w:p>
        </w:tc>
      </w:tr>
      <w:tr w:rsidR="00E72A64" w:rsidRPr="00E72A64" w14:paraId="74B2753C" w14:textId="77777777" w:rsidTr="00054992">
        <w:trPr>
          <w:cantSplit/>
          <w:trHeight w:val="940"/>
        </w:trPr>
        <w:tc>
          <w:tcPr>
            <w:tcW w:w="4208" w:type="dxa"/>
          </w:tcPr>
          <w:p w14:paraId="0C605511" w14:textId="77777777" w:rsidR="00E72A64" w:rsidRPr="00E72A64" w:rsidRDefault="00E72A64" w:rsidP="00054992">
            <w:pPr>
              <w:rPr>
                <w:b/>
                <w:color w:val="339966"/>
                <w:szCs w:val="22"/>
              </w:rPr>
            </w:pPr>
            <w:r w:rsidRPr="00E72A64">
              <w:rPr>
                <w:b/>
                <w:color w:val="339966"/>
                <w:szCs w:val="22"/>
              </w:rPr>
              <w:t>Print name</w:t>
            </w:r>
          </w:p>
        </w:tc>
        <w:tc>
          <w:tcPr>
            <w:tcW w:w="4833" w:type="dxa"/>
            <w:vMerge w:val="restart"/>
          </w:tcPr>
          <w:p w14:paraId="66AC2273" w14:textId="77777777" w:rsidR="00E72A64" w:rsidRPr="00E72A64" w:rsidRDefault="00E72A64" w:rsidP="00054992">
            <w:pPr>
              <w:rPr>
                <w:b/>
                <w:color w:val="339966"/>
                <w:szCs w:val="22"/>
              </w:rPr>
            </w:pPr>
            <w:r w:rsidRPr="00E72A64">
              <w:rPr>
                <w:b/>
                <w:color w:val="339966"/>
                <w:szCs w:val="22"/>
              </w:rPr>
              <w:t>Address</w:t>
            </w:r>
          </w:p>
        </w:tc>
      </w:tr>
      <w:tr w:rsidR="00E72A64" w:rsidRPr="00E72A64" w14:paraId="637538D6" w14:textId="77777777" w:rsidTr="00054992">
        <w:trPr>
          <w:cantSplit/>
          <w:trHeight w:val="940"/>
        </w:trPr>
        <w:tc>
          <w:tcPr>
            <w:tcW w:w="4208" w:type="dxa"/>
          </w:tcPr>
          <w:p w14:paraId="7D48685E" w14:textId="77777777" w:rsidR="00E72A64" w:rsidRPr="00E72A64" w:rsidRDefault="00E72A64" w:rsidP="00054992">
            <w:pPr>
              <w:rPr>
                <w:b/>
                <w:color w:val="339966"/>
                <w:szCs w:val="22"/>
              </w:rPr>
            </w:pPr>
            <w:r w:rsidRPr="00E72A64">
              <w:rPr>
                <w:b/>
                <w:color w:val="339966"/>
                <w:szCs w:val="22"/>
              </w:rPr>
              <w:t>Date</w:t>
            </w:r>
          </w:p>
        </w:tc>
        <w:tc>
          <w:tcPr>
            <w:tcW w:w="4833" w:type="dxa"/>
            <w:vMerge/>
            <w:shd w:val="clear" w:color="auto" w:fill="CCCCCC"/>
          </w:tcPr>
          <w:p w14:paraId="5DD8DBCD" w14:textId="77777777" w:rsidR="00E72A64" w:rsidRPr="00E72A64" w:rsidRDefault="00E72A64" w:rsidP="00054992">
            <w:pPr>
              <w:rPr>
                <w:b/>
                <w:color w:val="339966"/>
                <w:szCs w:val="22"/>
              </w:rPr>
            </w:pPr>
          </w:p>
        </w:tc>
      </w:tr>
      <w:bookmarkEnd w:id="26"/>
    </w:tbl>
    <w:p w14:paraId="292164F7" w14:textId="012B3312" w:rsidR="00E72A64" w:rsidRPr="00E72A64" w:rsidRDefault="00E72A64" w:rsidP="00E411C7">
      <w:pPr>
        <w:spacing w:line="240" w:lineRule="auto"/>
        <w:jc w:val="left"/>
        <w:rPr>
          <w:rFonts w:ascii="Arial" w:hAnsi="Arial"/>
          <w:color w:val="339966"/>
          <w:sz w:val="60"/>
          <w:szCs w:val="60"/>
        </w:rPr>
      </w:pPr>
    </w:p>
    <w:p w14:paraId="7152FD1F" w14:textId="17C58853" w:rsidR="00E72A64" w:rsidRDefault="00E72A64" w:rsidP="00E411C7">
      <w:pPr>
        <w:spacing w:line="240" w:lineRule="auto"/>
        <w:jc w:val="left"/>
        <w:rPr>
          <w:rFonts w:ascii="Arial" w:hAnsi="Arial"/>
          <w:color w:val="385623" w:themeColor="accent6" w:themeShade="80"/>
          <w:sz w:val="60"/>
          <w:szCs w:val="60"/>
        </w:rPr>
      </w:pPr>
    </w:p>
    <w:p w14:paraId="100B9320" w14:textId="2717E43B" w:rsidR="00E72A64" w:rsidRDefault="00E72A64" w:rsidP="00E411C7">
      <w:pPr>
        <w:spacing w:line="240" w:lineRule="auto"/>
        <w:jc w:val="left"/>
        <w:rPr>
          <w:rFonts w:ascii="Arial" w:hAnsi="Arial"/>
          <w:color w:val="385623" w:themeColor="accent6" w:themeShade="80"/>
          <w:sz w:val="60"/>
          <w:szCs w:val="60"/>
        </w:rPr>
      </w:pPr>
    </w:p>
    <w:p w14:paraId="5A9B6859" w14:textId="16FF1206" w:rsidR="00E72A64" w:rsidRDefault="00E72A64" w:rsidP="00E411C7">
      <w:pPr>
        <w:spacing w:line="240" w:lineRule="auto"/>
        <w:jc w:val="left"/>
        <w:rPr>
          <w:rFonts w:ascii="Arial" w:hAnsi="Arial"/>
          <w:color w:val="385623" w:themeColor="accent6" w:themeShade="80"/>
          <w:sz w:val="60"/>
          <w:szCs w:val="60"/>
        </w:rPr>
      </w:pPr>
    </w:p>
    <w:p w14:paraId="5263350A" w14:textId="42F697B3" w:rsidR="00E72A64" w:rsidRDefault="00E72A64" w:rsidP="00E411C7">
      <w:pPr>
        <w:spacing w:line="240" w:lineRule="auto"/>
        <w:jc w:val="left"/>
        <w:rPr>
          <w:rFonts w:ascii="Arial" w:hAnsi="Arial"/>
          <w:color w:val="385623" w:themeColor="accent6" w:themeShade="80"/>
          <w:sz w:val="60"/>
          <w:szCs w:val="60"/>
        </w:rPr>
      </w:pPr>
    </w:p>
    <w:p w14:paraId="09268A6B" w14:textId="2698DCED" w:rsidR="00E72A64" w:rsidRDefault="00E72A64" w:rsidP="00E411C7">
      <w:pPr>
        <w:spacing w:line="240" w:lineRule="auto"/>
        <w:jc w:val="left"/>
        <w:rPr>
          <w:rFonts w:ascii="Arial" w:hAnsi="Arial"/>
          <w:color w:val="385623" w:themeColor="accent6" w:themeShade="80"/>
          <w:sz w:val="60"/>
          <w:szCs w:val="60"/>
        </w:rPr>
      </w:pPr>
    </w:p>
    <w:p w14:paraId="51603076" w14:textId="722FF9D4" w:rsidR="00E72A64" w:rsidRDefault="00E72A64" w:rsidP="00E411C7">
      <w:pPr>
        <w:spacing w:line="240" w:lineRule="auto"/>
        <w:jc w:val="left"/>
        <w:rPr>
          <w:rFonts w:ascii="Arial" w:hAnsi="Arial"/>
          <w:color w:val="385623" w:themeColor="accent6" w:themeShade="80"/>
          <w:sz w:val="60"/>
          <w:szCs w:val="60"/>
        </w:rPr>
      </w:pPr>
    </w:p>
    <w:p w14:paraId="3590277D" w14:textId="7647A86B" w:rsidR="00E72A64" w:rsidRDefault="00E72A64" w:rsidP="00E411C7">
      <w:pPr>
        <w:spacing w:line="240" w:lineRule="auto"/>
        <w:jc w:val="left"/>
        <w:rPr>
          <w:rFonts w:ascii="Arial" w:hAnsi="Arial"/>
          <w:color w:val="385623" w:themeColor="accent6" w:themeShade="80"/>
          <w:sz w:val="60"/>
          <w:szCs w:val="60"/>
        </w:rPr>
      </w:pPr>
    </w:p>
    <w:p w14:paraId="3615120C" w14:textId="616235E4" w:rsidR="00E72A64" w:rsidRDefault="00E72A64" w:rsidP="00E411C7">
      <w:pPr>
        <w:spacing w:line="240" w:lineRule="auto"/>
        <w:jc w:val="left"/>
        <w:rPr>
          <w:rFonts w:ascii="Arial" w:hAnsi="Arial"/>
          <w:color w:val="385623" w:themeColor="accent6" w:themeShade="80"/>
          <w:sz w:val="60"/>
          <w:szCs w:val="60"/>
        </w:rPr>
      </w:pPr>
    </w:p>
    <w:p w14:paraId="0FBA5C60" w14:textId="7B767B9B" w:rsidR="00E72A64" w:rsidRDefault="00E72A64" w:rsidP="00E411C7">
      <w:pPr>
        <w:spacing w:line="240" w:lineRule="auto"/>
        <w:jc w:val="left"/>
        <w:rPr>
          <w:rFonts w:ascii="Arial" w:hAnsi="Arial"/>
          <w:color w:val="385623" w:themeColor="accent6" w:themeShade="80"/>
          <w:sz w:val="60"/>
          <w:szCs w:val="60"/>
        </w:rPr>
      </w:pPr>
    </w:p>
    <w:p w14:paraId="0B70D403" w14:textId="02821D62" w:rsidR="00E72A64" w:rsidRDefault="00E72A64" w:rsidP="00E411C7">
      <w:pPr>
        <w:spacing w:line="240" w:lineRule="auto"/>
        <w:jc w:val="left"/>
        <w:rPr>
          <w:rFonts w:ascii="Arial" w:hAnsi="Arial"/>
          <w:color w:val="385623" w:themeColor="accent6" w:themeShade="80"/>
          <w:sz w:val="60"/>
          <w:szCs w:val="60"/>
        </w:rPr>
      </w:pPr>
    </w:p>
    <w:p w14:paraId="7ED0D624" w14:textId="77777777" w:rsidR="00E72A64" w:rsidRDefault="00E72A64" w:rsidP="00E411C7">
      <w:pPr>
        <w:spacing w:line="240" w:lineRule="auto"/>
        <w:jc w:val="left"/>
        <w:rPr>
          <w:rFonts w:ascii="Arial" w:hAnsi="Arial"/>
          <w:color w:val="385623" w:themeColor="accent6" w:themeShade="80"/>
          <w:sz w:val="60"/>
          <w:szCs w:val="60"/>
        </w:rPr>
      </w:pPr>
    </w:p>
    <w:p w14:paraId="34AE8D6A" w14:textId="7394B2BB" w:rsidR="0096711F" w:rsidRPr="000F66FE" w:rsidRDefault="00860624" w:rsidP="00E411C7">
      <w:pPr>
        <w:spacing w:line="240" w:lineRule="auto"/>
        <w:jc w:val="left"/>
        <w:rPr>
          <w:rFonts w:ascii="Arial" w:hAnsi="Arial"/>
          <w:color w:val="10423A"/>
          <w:sz w:val="60"/>
          <w:szCs w:val="60"/>
        </w:rPr>
      </w:pPr>
      <w:r w:rsidRPr="000F66FE">
        <w:rPr>
          <w:rFonts w:ascii="Arial" w:hAnsi="Arial"/>
          <w:color w:val="10423A"/>
          <w:sz w:val="60"/>
          <w:szCs w:val="60"/>
        </w:rPr>
        <w:t>Appendix 4:</w:t>
      </w:r>
      <w:r w:rsidR="00E411C7" w:rsidRPr="000F66FE">
        <w:rPr>
          <w:rFonts w:ascii="Arial" w:hAnsi="Arial"/>
          <w:color w:val="10423A"/>
          <w:sz w:val="60"/>
          <w:szCs w:val="60"/>
        </w:rPr>
        <w:br/>
      </w:r>
      <w:r w:rsidRPr="000F66FE">
        <w:rPr>
          <w:rFonts w:ascii="Arial" w:hAnsi="Arial"/>
          <w:color w:val="10423A"/>
          <w:sz w:val="60"/>
          <w:szCs w:val="60"/>
        </w:rPr>
        <w:t>Declaration as to Personal Circumstances of Tenderer</w:t>
      </w:r>
    </w:p>
    <w:p w14:paraId="49946A9A" w14:textId="77777777" w:rsidR="0096711F" w:rsidRDefault="0096711F">
      <w:pPr>
        <w:rPr>
          <w:rFonts w:ascii="Arial Rounded MT Bold" w:hAnsi="Arial Rounded MT Bold"/>
          <w:color w:val="008000"/>
          <w:lang w:val="en-US"/>
        </w:rPr>
      </w:pPr>
    </w:p>
    <w:p w14:paraId="5DCA7866" w14:textId="015E138E" w:rsidR="0096711F" w:rsidRDefault="00CC659A">
      <w:pPr>
        <w:rPr>
          <w:rFonts w:ascii="Arial Rounded MT Bold" w:hAnsi="Arial Rounded MT Bold"/>
          <w:color w:val="008000"/>
          <w:lang w:val="en-US"/>
        </w:rPr>
      </w:pPr>
      <w:r w:rsidRPr="000F66FE">
        <w:rPr>
          <w:noProof/>
          <w:color w:val="B5F587"/>
          <w:lang w:val="en-IE" w:eastAsia="en-IE" w:bidi="ar-SA"/>
        </w:rPr>
        <mc:AlternateContent>
          <mc:Choice Requires="wps">
            <w:drawing>
              <wp:anchor distT="0" distB="0" distL="114300" distR="114300" simplePos="0" relativeHeight="251669504" behindDoc="0" locked="0" layoutInCell="1" allowOverlap="1" wp14:anchorId="1120EAFB" wp14:editId="36E36219">
                <wp:simplePos x="0" y="0"/>
                <wp:positionH relativeFrom="column">
                  <wp:posOffset>0</wp:posOffset>
                </wp:positionH>
                <wp:positionV relativeFrom="paragraph">
                  <wp:posOffset>-635</wp:posOffset>
                </wp:positionV>
                <wp:extent cx="60401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C0697A"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JNYhPHJAQAAdw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003CA2FD" w14:textId="63B02861" w:rsidR="00E72A64" w:rsidRPr="00E72A64" w:rsidRDefault="00E72A64" w:rsidP="00E72A64">
      <w:pPr>
        <w:keepLines/>
        <w:rPr>
          <w:rFonts w:ascii="Arial" w:hAnsi="Arial" w:cs="Arial"/>
          <w:sz w:val="22"/>
          <w:szCs w:val="22"/>
        </w:rPr>
      </w:pPr>
      <w:r w:rsidRPr="00E72A64">
        <w:rPr>
          <w:rFonts w:ascii="Arial" w:hAnsi="Arial" w:cs="Arial"/>
          <w:sz w:val="22"/>
          <w:szCs w:val="22"/>
        </w:rPr>
        <w:t xml:space="preserve">Re: Request for Tenders for the Provision of </w:t>
      </w:r>
      <w:sdt>
        <w:sdtPr>
          <w:rPr>
            <w:rFonts w:ascii="Arial" w:hAnsi="Arial" w:cs="Arial"/>
            <w:sz w:val="22"/>
            <w:szCs w:val="22"/>
            <w:highlight w:val="lightGray"/>
          </w:rPr>
          <w:alias w:val="Type of Services"/>
          <w:tag w:val="Type of Services"/>
          <w:id w:val="825010900"/>
          <w:placeholder>
            <w:docPart w:val="E2AC7DDC939D47129A80AED5EB991592"/>
          </w:placeholder>
          <w:dataBinding w:prefixMappings="xmlns:ns0='http://schemas.microsoft.com/office/2006/coverPageProps' " w:xpath="/ns0:CoverPageProperties[1]/ns0:CompanyFax[1]" w:storeItemID="{55AF091B-3C7A-41E3-B477-F2FDAA23CFDA}"/>
          <w:text/>
        </w:sdtPr>
        <w:sdtEndPr/>
        <w:sdtContent>
          <w:r w:rsidR="00FC6693">
            <w:rPr>
              <w:rFonts w:ascii="Arial" w:hAnsi="Arial" w:cs="Arial"/>
              <w:sz w:val="22"/>
              <w:szCs w:val="22"/>
              <w:highlight w:val="lightGray"/>
            </w:rPr>
            <w:t>Pipes</w:t>
          </w:r>
        </w:sdtContent>
      </w:sdt>
      <w:r w:rsidRPr="00E72A64">
        <w:rPr>
          <w:rFonts w:ascii="Arial" w:hAnsi="Arial" w:cs="Arial"/>
          <w:sz w:val="22"/>
          <w:szCs w:val="22"/>
        </w:rPr>
        <w:t xml:space="preserve"> </w:t>
      </w:r>
    </w:p>
    <w:p w14:paraId="31456B66" w14:textId="77777777" w:rsidR="00E72A64" w:rsidRPr="00E72A64" w:rsidRDefault="00E72A64" w:rsidP="00E72A64">
      <w:pPr>
        <w:tabs>
          <w:tab w:val="left" w:pos="1701"/>
        </w:tabs>
        <w:rPr>
          <w:rFonts w:ascii="Arial" w:hAnsi="Arial" w:cs="Arial"/>
          <w:sz w:val="22"/>
          <w:szCs w:val="22"/>
        </w:rPr>
      </w:pPr>
      <w:r w:rsidRPr="00E72A64">
        <w:rPr>
          <w:rFonts w:ascii="Arial" w:hAnsi="Arial" w:cs="Arial"/>
          <w:b/>
          <w:sz w:val="22"/>
          <w:szCs w:val="22"/>
        </w:rPr>
        <w:t>NAME:</w:t>
      </w:r>
      <w:r w:rsidRPr="00E72A64">
        <w:rPr>
          <w:rFonts w:ascii="Arial" w:hAnsi="Arial" w:cs="Arial"/>
          <w:sz w:val="22"/>
          <w:szCs w:val="22"/>
        </w:rPr>
        <w:t xml:space="preserve">   </w:t>
      </w:r>
      <w:r w:rsidRPr="00E72A64">
        <w:rPr>
          <w:rFonts w:ascii="Arial" w:hAnsi="Arial" w:cs="Arial"/>
          <w:sz w:val="22"/>
          <w:szCs w:val="22"/>
        </w:rPr>
        <w:tab/>
      </w:r>
      <w:r w:rsidRPr="00E72A64">
        <w:rPr>
          <w:rFonts w:ascii="Arial" w:hAnsi="Arial" w:cs="Arial"/>
          <w:sz w:val="22"/>
          <w:szCs w:val="22"/>
          <w:u w:val="single"/>
        </w:rPr>
        <w:fldChar w:fldCharType="begin">
          <w:ffData>
            <w:name w:val=""/>
            <w:enabled/>
            <w:calcOnExit w:val="0"/>
            <w:textInput>
              <w:default w:val="[Click here and insert name]"/>
            </w:textInput>
          </w:ffData>
        </w:fldChar>
      </w:r>
      <w:r w:rsidRPr="00E72A64">
        <w:rPr>
          <w:rFonts w:ascii="Arial" w:hAnsi="Arial" w:cs="Arial"/>
          <w:sz w:val="22"/>
          <w:szCs w:val="22"/>
          <w:u w:val="single"/>
        </w:rPr>
        <w:instrText xml:space="preserve"> FORMTEXT </w:instrText>
      </w:r>
      <w:r w:rsidRPr="00E72A64">
        <w:rPr>
          <w:rFonts w:ascii="Arial" w:hAnsi="Arial" w:cs="Arial"/>
          <w:sz w:val="22"/>
          <w:szCs w:val="22"/>
          <w:u w:val="single"/>
        </w:rPr>
      </w:r>
      <w:r w:rsidRPr="00E72A64">
        <w:rPr>
          <w:rFonts w:ascii="Arial" w:hAnsi="Arial" w:cs="Arial"/>
          <w:sz w:val="22"/>
          <w:szCs w:val="22"/>
          <w:u w:val="single"/>
        </w:rPr>
        <w:fldChar w:fldCharType="separate"/>
      </w:r>
      <w:r w:rsidRPr="00E72A64">
        <w:rPr>
          <w:rFonts w:ascii="Arial" w:hAnsi="Arial" w:cs="Arial"/>
          <w:noProof/>
          <w:sz w:val="22"/>
          <w:szCs w:val="22"/>
          <w:u w:val="single"/>
        </w:rPr>
        <w:t>[Click here and insert name]</w:t>
      </w:r>
      <w:r w:rsidRPr="00E72A64">
        <w:rPr>
          <w:rFonts w:ascii="Arial" w:hAnsi="Arial" w:cs="Arial"/>
          <w:sz w:val="22"/>
          <w:szCs w:val="22"/>
          <w:u w:val="single"/>
        </w:rPr>
        <w:fldChar w:fldCharType="end"/>
      </w:r>
    </w:p>
    <w:p w14:paraId="4F35F754" w14:textId="77777777" w:rsidR="00E72A64" w:rsidRPr="00E72A64" w:rsidRDefault="00E72A64" w:rsidP="00E72A64">
      <w:pPr>
        <w:tabs>
          <w:tab w:val="left" w:pos="1701"/>
        </w:tabs>
        <w:rPr>
          <w:rFonts w:ascii="Arial" w:hAnsi="Arial" w:cs="Arial"/>
          <w:sz w:val="22"/>
          <w:szCs w:val="22"/>
        </w:rPr>
      </w:pPr>
      <w:r w:rsidRPr="00E72A64">
        <w:rPr>
          <w:rFonts w:ascii="Arial" w:hAnsi="Arial" w:cs="Arial"/>
          <w:b/>
          <w:sz w:val="22"/>
          <w:szCs w:val="22"/>
        </w:rPr>
        <w:t>ADDRESS:</w:t>
      </w:r>
      <w:r w:rsidRPr="00E72A64">
        <w:rPr>
          <w:rFonts w:ascii="Arial" w:hAnsi="Arial" w:cs="Arial"/>
          <w:sz w:val="22"/>
          <w:szCs w:val="22"/>
        </w:rPr>
        <w:t xml:space="preserve"> </w:t>
      </w:r>
      <w:r w:rsidRPr="00E72A64">
        <w:rPr>
          <w:rFonts w:ascii="Arial" w:hAnsi="Arial" w:cs="Arial"/>
          <w:sz w:val="22"/>
          <w:szCs w:val="22"/>
        </w:rPr>
        <w:tab/>
      </w:r>
      <w:r w:rsidRPr="00E72A64">
        <w:rPr>
          <w:rFonts w:ascii="Arial" w:hAnsi="Arial" w:cs="Arial"/>
          <w:sz w:val="22"/>
          <w:szCs w:val="22"/>
          <w:u w:val="single"/>
        </w:rPr>
        <w:fldChar w:fldCharType="begin">
          <w:ffData>
            <w:name w:val=""/>
            <w:enabled/>
            <w:calcOnExit w:val="0"/>
            <w:textInput>
              <w:default w:val="[Click here and insert address]"/>
            </w:textInput>
          </w:ffData>
        </w:fldChar>
      </w:r>
      <w:r w:rsidRPr="00E72A64">
        <w:rPr>
          <w:rFonts w:ascii="Arial" w:hAnsi="Arial" w:cs="Arial"/>
          <w:sz w:val="22"/>
          <w:szCs w:val="22"/>
          <w:u w:val="single"/>
        </w:rPr>
        <w:instrText xml:space="preserve"> FORMTEXT </w:instrText>
      </w:r>
      <w:r w:rsidRPr="00E72A64">
        <w:rPr>
          <w:rFonts w:ascii="Arial" w:hAnsi="Arial" w:cs="Arial"/>
          <w:sz w:val="22"/>
          <w:szCs w:val="22"/>
          <w:u w:val="single"/>
        </w:rPr>
      </w:r>
      <w:r w:rsidRPr="00E72A64">
        <w:rPr>
          <w:rFonts w:ascii="Arial" w:hAnsi="Arial" w:cs="Arial"/>
          <w:sz w:val="22"/>
          <w:szCs w:val="22"/>
          <w:u w:val="single"/>
        </w:rPr>
        <w:fldChar w:fldCharType="separate"/>
      </w:r>
      <w:r w:rsidRPr="00E72A64">
        <w:rPr>
          <w:rFonts w:ascii="Arial" w:hAnsi="Arial" w:cs="Arial"/>
          <w:noProof/>
          <w:sz w:val="22"/>
          <w:szCs w:val="22"/>
          <w:u w:val="single"/>
        </w:rPr>
        <w:t>[Click here and insert address]</w:t>
      </w:r>
      <w:r w:rsidRPr="00E72A64">
        <w:rPr>
          <w:rFonts w:ascii="Arial" w:hAnsi="Arial" w:cs="Arial"/>
          <w:sz w:val="22"/>
          <w:szCs w:val="22"/>
          <w:u w:val="single"/>
        </w:rPr>
        <w:fldChar w:fldCharType="end"/>
      </w:r>
    </w:p>
    <w:p w14:paraId="645E407C" w14:textId="77777777" w:rsidR="00E72A64" w:rsidRPr="00E72A64" w:rsidRDefault="00E72A64" w:rsidP="00E72A64">
      <w:pPr>
        <w:rPr>
          <w:rFonts w:ascii="Arial" w:hAnsi="Arial" w:cs="Arial"/>
          <w:sz w:val="22"/>
          <w:szCs w:val="22"/>
        </w:rPr>
      </w:pPr>
      <w:r w:rsidRPr="00E72A64">
        <w:rPr>
          <w:rFonts w:ascii="Arial" w:hAnsi="Arial" w:cs="Arial"/>
          <w:sz w:val="22"/>
          <w:szCs w:val="22"/>
        </w:rPr>
        <w:t xml:space="preserve">I, </w:t>
      </w:r>
      <w:r w:rsidRPr="00E72A64">
        <w:rPr>
          <w:rFonts w:ascii="Arial" w:hAnsi="Arial" w:cs="Arial"/>
          <w:sz w:val="22"/>
          <w:szCs w:val="22"/>
        </w:rPr>
        <w:fldChar w:fldCharType="begin">
          <w:ffData>
            <w:name w:val=""/>
            <w:enabled/>
            <w:calcOnExit w:val="0"/>
            <w:textInput>
              <w:default w:val="[Click here and insert name of Declarant]"/>
            </w:textInput>
          </w:ffData>
        </w:fldChar>
      </w:r>
      <w:r w:rsidRPr="00E72A64">
        <w:rPr>
          <w:rFonts w:ascii="Arial" w:hAnsi="Arial" w:cs="Arial"/>
          <w:sz w:val="22"/>
          <w:szCs w:val="22"/>
        </w:rPr>
        <w:instrText xml:space="preserve"> FORMTEXT </w:instrText>
      </w:r>
      <w:r w:rsidRPr="00E72A64">
        <w:rPr>
          <w:rFonts w:ascii="Arial" w:hAnsi="Arial" w:cs="Arial"/>
          <w:sz w:val="22"/>
          <w:szCs w:val="22"/>
        </w:rPr>
      </w:r>
      <w:r w:rsidRPr="00E72A64">
        <w:rPr>
          <w:rFonts w:ascii="Arial" w:hAnsi="Arial" w:cs="Arial"/>
          <w:sz w:val="22"/>
          <w:szCs w:val="22"/>
        </w:rPr>
        <w:fldChar w:fldCharType="separate"/>
      </w:r>
      <w:r w:rsidRPr="00E72A64">
        <w:rPr>
          <w:rFonts w:ascii="Arial" w:hAnsi="Arial" w:cs="Arial"/>
          <w:noProof/>
          <w:sz w:val="22"/>
          <w:szCs w:val="22"/>
        </w:rPr>
        <w:t>[Click here and insert name of Declarant]</w:t>
      </w:r>
      <w:r w:rsidRPr="00E72A64">
        <w:rPr>
          <w:rFonts w:ascii="Arial" w:hAnsi="Arial" w:cs="Arial"/>
          <w:sz w:val="22"/>
          <w:szCs w:val="22"/>
        </w:rPr>
        <w:fldChar w:fldCharType="end"/>
      </w:r>
      <w:r w:rsidRPr="00E72A64">
        <w:rPr>
          <w:rFonts w:ascii="Arial" w:hAnsi="Arial" w:cs="Arial"/>
          <w:sz w:val="22"/>
          <w:szCs w:val="22"/>
        </w:rPr>
        <w:t>,</w:t>
      </w:r>
      <w:r w:rsidRPr="00E72A64">
        <w:rPr>
          <w:rFonts w:ascii="Arial" w:hAnsi="Arial" w:cs="Arial"/>
          <w:i/>
          <w:sz w:val="22"/>
          <w:szCs w:val="22"/>
        </w:rPr>
        <w:t xml:space="preserve"> </w:t>
      </w:r>
      <w:r w:rsidRPr="00E72A64">
        <w:rPr>
          <w:rFonts w:ascii="Arial" w:hAnsi="Arial" w:cs="Arial"/>
          <w:sz w:val="22"/>
          <w:szCs w:val="22"/>
        </w:rPr>
        <w:t xml:space="preserve">having been duly authorised by </w:t>
      </w:r>
      <w:r w:rsidRPr="00E72A64">
        <w:rPr>
          <w:rFonts w:ascii="Arial" w:hAnsi="Arial" w:cs="Arial"/>
          <w:sz w:val="22"/>
          <w:szCs w:val="22"/>
        </w:rPr>
        <w:fldChar w:fldCharType="begin">
          <w:ffData>
            <w:name w:val=""/>
            <w:enabled/>
            <w:calcOnExit w:val="0"/>
            <w:textInput>
              <w:default w:val="[Click here and insert name of entity]"/>
            </w:textInput>
          </w:ffData>
        </w:fldChar>
      </w:r>
      <w:r w:rsidRPr="00E72A64">
        <w:rPr>
          <w:rFonts w:ascii="Arial" w:hAnsi="Arial" w:cs="Arial"/>
          <w:sz w:val="22"/>
          <w:szCs w:val="22"/>
        </w:rPr>
        <w:instrText xml:space="preserve"> FORMTEXT </w:instrText>
      </w:r>
      <w:r w:rsidRPr="00E72A64">
        <w:rPr>
          <w:rFonts w:ascii="Arial" w:hAnsi="Arial" w:cs="Arial"/>
          <w:sz w:val="22"/>
          <w:szCs w:val="22"/>
        </w:rPr>
      </w:r>
      <w:r w:rsidRPr="00E72A64">
        <w:rPr>
          <w:rFonts w:ascii="Arial" w:hAnsi="Arial" w:cs="Arial"/>
          <w:sz w:val="22"/>
          <w:szCs w:val="22"/>
        </w:rPr>
        <w:fldChar w:fldCharType="separate"/>
      </w:r>
      <w:r w:rsidRPr="00E72A64">
        <w:rPr>
          <w:rFonts w:ascii="Arial" w:hAnsi="Arial" w:cs="Arial"/>
          <w:noProof/>
          <w:sz w:val="22"/>
          <w:szCs w:val="22"/>
        </w:rPr>
        <w:t>[Click here and insert name of entity]</w:t>
      </w:r>
      <w:r w:rsidRPr="00E72A64">
        <w:rPr>
          <w:rFonts w:ascii="Arial" w:hAnsi="Arial" w:cs="Arial"/>
          <w:sz w:val="22"/>
          <w:szCs w:val="22"/>
        </w:rPr>
        <w:fldChar w:fldCharType="end"/>
      </w:r>
      <w:r w:rsidRPr="00E72A64">
        <w:rPr>
          <w:rFonts w:ascii="Arial" w:hAnsi="Arial" w:cs="Arial"/>
          <w:sz w:val="22"/>
          <w:szCs w:val="22"/>
        </w:rPr>
        <w:t xml:space="preserve"> sincerely declare that </w:t>
      </w:r>
      <w:r w:rsidRPr="00E72A64">
        <w:rPr>
          <w:rFonts w:ascii="Arial" w:hAnsi="Arial" w:cs="Arial"/>
          <w:sz w:val="22"/>
          <w:szCs w:val="22"/>
        </w:rPr>
        <w:fldChar w:fldCharType="begin">
          <w:ffData>
            <w:name w:val=""/>
            <w:enabled/>
            <w:calcOnExit w:val="0"/>
            <w:textInput>
              <w:default w:val="[Click here and insert name of entity]"/>
            </w:textInput>
          </w:ffData>
        </w:fldChar>
      </w:r>
      <w:r w:rsidRPr="00E72A64">
        <w:rPr>
          <w:rFonts w:ascii="Arial" w:hAnsi="Arial" w:cs="Arial"/>
          <w:sz w:val="22"/>
          <w:szCs w:val="22"/>
        </w:rPr>
        <w:instrText xml:space="preserve"> FORMTEXT </w:instrText>
      </w:r>
      <w:r w:rsidRPr="00E72A64">
        <w:rPr>
          <w:rFonts w:ascii="Arial" w:hAnsi="Arial" w:cs="Arial"/>
          <w:sz w:val="22"/>
          <w:szCs w:val="22"/>
        </w:rPr>
      </w:r>
      <w:r w:rsidRPr="00E72A64">
        <w:rPr>
          <w:rFonts w:ascii="Arial" w:hAnsi="Arial" w:cs="Arial"/>
          <w:sz w:val="22"/>
          <w:szCs w:val="22"/>
        </w:rPr>
        <w:fldChar w:fldCharType="separate"/>
      </w:r>
      <w:r w:rsidRPr="00E72A64">
        <w:rPr>
          <w:rFonts w:ascii="Arial" w:hAnsi="Arial" w:cs="Arial"/>
          <w:noProof/>
          <w:sz w:val="22"/>
          <w:szCs w:val="22"/>
        </w:rPr>
        <w:t>[Click here and insert name of entity]</w:t>
      </w:r>
      <w:r w:rsidRPr="00E72A64">
        <w:rPr>
          <w:rFonts w:ascii="Arial" w:hAnsi="Arial" w:cs="Arial"/>
          <w:sz w:val="22"/>
          <w:szCs w:val="22"/>
        </w:rPr>
        <w:fldChar w:fldCharType="end"/>
      </w:r>
      <w:r w:rsidRPr="00E72A64">
        <w:rPr>
          <w:rFonts w:ascii="Arial" w:hAnsi="Arial" w:cs="Arial"/>
          <w:sz w:val="22"/>
          <w:szCs w:val="22"/>
        </w:rPr>
        <w:t xml:space="preserve"> itself or any person who is a member of the administrative, management or supervisory body of </w:t>
      </w:r>
      <w:r w:rsidRPr="00E72A64">
        <w:rPr>
          <w:rFonts w:ascii="Arial" w:hAnsi="Arial" w:cs="Arial"/>
          <w:sz w:val="22"/>
          <w:szCs w:val="22"/>
        </w:rPr>
        <w:fldChar w:fldCharType="begin">
          <w:ffData>
            <w:name w:val=""/>
            <w:enabled/>
            <w:calcOnExit w:val="0"/>
            <w:textInput>
              <w:default w:val="[Click here and insert name of entity]"/>
            </w:textInput>
          </w:ffData>
        </w:fldChar>
      </w:r>
      <w:r w:rsidRPr="00E72A64">
        <w:rPr>
          <w:rFonts w:ascii="Arial" w:hAnsi="Arial" w:cs="Arial"/>
          <w:sz w:val="22"/>
          <w:szCs w:val="22"/>
        </w:rPr>
        <w:instrText xml:space="preserve"> FORMTEXT </w:instrText>
      </w:r>
      <w:r w:rsidRPr="00E72A64">
        <w:rPr>
          <w:rFonts w:ascii="Arial" w:hAnsi="Arial" w:cs="Arial"/>
          <w:sz w:val="22"/>
          <w:szCs w:val="22"/>
        </w:rPr>
      </w:r>
      <w:r w:rsidRPr="00E72A64">
        <w:rPr>
          <w:rFonts w:ascii="Arial" w:hAnsi="Arial" w:cs="Arial"/>
          <w:sz w:val="22"/>
          <w:szCs w:val="22"/>
        </w:rPr>
        <w:fldChar w:fldCharType="separate"/>
      </w:r>
      <w:r w:rsidRPr="00E72A64">
        <w:rPr>
          <w:rFonts w:ascii="Arial" w:hAnsi="Arial" w:cs="Arial"/>
          <w:noProof/>
          <w:sz w:val="22"/>
          <w:szCs w:val="22"/>
        </w:rPr>
        <w:t>[Click here and insert name of entity]</w:t>
      </w:r>
      <w:r w:rsidRPr="00E72A64">
        <w:rPr>
          <w:rFonts w:ascii="Arial" w:hAnsi="Arial" w:cs="Arial"/>
          <w:sz w:val="22"/>
          <w:szCs w:val="22"/>
        </w:rPr>
        <w:fldChar w:fldCharType="end"/>
      </w:r>
      <w:r w:rsidRPr="00E72A64">
        <w:rPr>
          <w:rFonts w:ascii="Arial" w:hAnsi="Arial" w:cs="Arial"/>
          <w:sz w:val="22"/>
          <w:szCs w:val="22"/>
        </w:rPr>
        <w:t xml:space="preserve"> or has powers of representation, decision or control in </w:t>
      </w:r>
      <w:r w:rsidRPr="00E72A64">
        <w:rPr>
          <w:rFonts w:ascii="Arial" w:hAnsi="Arial" w:cs="Arial"/>
          <w:sz w:val="22"/>
          <w:szCs w:val="22"/>
        </w:rPr>
        <w:fldChar w:fldCharType="begin">
          <w:ffData>
            <w:name w:val=""/>
            <w:enabled/>
            <w:calcOnExit w:val="0"/>
            <w:textInput>
              <w:default w:val="[Click here and insert name of entity]"/>
            </w:textInput>
          </w:ffData>
        </w:fldChar>
      </w:r>
      <w:r w:rsidRPr="00E72A64">
        <w:rPr>
          <w:rFonts w:ascii="Arial" w:hAnsi="Arial" w:cs="Arial"/>
          <w:sz w:val="22"/>
          <w:szCs w:val="22"/>
        </w:rPr>
        <w:instrText xml:space="preserve"> FORMTEXT </w:instrText>
      </w:r>
      <w:r w:rsidRPr="00E72A64">
        <w:rPr>
          <w:rFonts w:ascii="Arial" w:hAnsi="Arial" w:cs="Arial"/>
          <w:sz w:val="22"/>
          <w:szCs w:val="22"/>
        </w:rPr>
      </w:r>
      <w:r w:rsidRPr="00E72A64">
        <w:rPr>
          <w:rFonts w:ascii="Arial" w:hAnsi="Arial" w:cs="Arial"/>
          <w:sz w:val="22"/>
          <w:szCs w:val="22"/>
        </w:rPr>
        <w:fldChar w:fldCharType="separate"/>
      </w:r>
      <w:r w:rsidRPr="00E72A64">
        <w:rPr>
          <w:rFonts w:ascii="Arial" w:hAnsi="Arial" w:cs="Arial"/>
          <w:noProof/>
          <w:sz w:val="22"/>
          <w:szCs w:val="22"/>
        </w:rPr>
        <w:t>[Click here and insert name of entity]</w:t>
      </w:r>
      <w:r w:rsidRPr="00E72A64">
        <w:rPr>
          <w:rFonts w:ascii="Arial" w:hAnsi="Arial" w:cs="Arial"/>
          <w:sz w:val="22"/>
          <w:szCs w:val="22"/>
        </w:rPr>
        <w:fldChar w:fldCharType="end"/>
      </w:r>
      <w:r w:rsidRPr="00E72A64">
        <w:rPr>
          <w:rFonts w:ascii="Arial" w:hAnsi="Arial" w:cs="Arial"/>
          <w:i/>
          <w:sz w:val="22"/>
          <w:szCs w:val="22"/>
        </w:rPr>
        <w:t>:</w:t>
      </w:r>
      <w:r w:rsidRPr="00E72A64">
        <w:rPr>
          <w:rFonts w:ascii="Arial" w:hAnsi="Arial" w:cs="Arial"/>
          <w:sz w:val="22"/>
          <w:szCs w:val="22"/>
        </w:rPr>
        <w:t xml:space="preserve"> </w:t>
      </w:r>
    </w:p>
    <w:p w14:paraId="0EDCAF44"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w:t>
      </w:r>
      <w:r w:rsidRPr="00E72A64">
        <w:rPr>
          <w:rFonts w:ascii="Arial" w:eastAsia="Calibri" w:hAnsi="Arial" w:cs="Arial"/>
          <w:sz w:val="22"/>
          <w:szCs w:val="22"/>
          <w:lang w:val="en-US"/>
        </w:rPr>
        <w:t xml:space="preserve">as never been the subject of a conviction for </w:t>
      </w:r>
      <w:r w:rsidRPr="00E72A64">
        <w:rPr>
          <w:rFonts w:ascii="Arial" w:hAnsi="Arial" w:cs="Arial"/>
          <w:sz w:val="22"/>
          <w:szCs w:val="22"/>
          <w:lang w:eastAsia="en-IE"/>
        </w:rPr>
        <w:t>participation in a criminal organisation, as defined in Article 2 of Council Framework Decision 2008/841/JHA.</w:t>
      </w:r>
    </w:p>
    <w:p w14:paraId="433C6B7D" w14:textId="5DEE07D3"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w:t>
      </w:r>
      <w:r w:rsidRPr="00E72A64">
        <w:rPr>
          <w:rFonts w:ascii="Arial" w:eastAsia="Calibri" w:hAnsi="Arial" w:cs="Arial"/>
          <w:sz w:val="22"/>
          <w:szCs w:val="22"/>
          <w:lang w:val="en-US"/>
        </w:rPr>
        <w:t xml:space="preserve">as never been the subject of a conviction for </w:t>
      </w:r>
      <w:r w:rsidRPr="00E72A64">
        <w:rPr>
          <w:rFonts w:ascii="Arial" w:hAnsi="Arial" w:cs="Arial"/>
          <w:sz w:val="22"/>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w:t>
      </w:r>
      <w:r w:rsidR="002B2EAC">
        <w:rPr>
          <w:rFonts w:ascii="Arial" w:hAnsi="Arial"/>
          <w:sz w:val="22"/>
          <w:szCs w:val="22"/>
          <w:lang w:val="en-US"/>
        </w:rPr>
        <w:t>Entity</w:t>
      </w:r>
      <w:r w:rsidRPr="00E72A64">
        <w:rPr>
          <w:rFonts w:ascii="Arial" w:hAnsi="Arial" w:cs="Arial"/>
          <w:sz w:val="22"/>
          <w:szCs w:val="22"/>
          <w:lang w:eastAsia="en-IE"/>
        </w:rPr>
        <w:t xml:space="preserve"> or </w:t>
      </w:r>
      <w:r w:rsidRPr="00E72A64">
        <w:rPr>
          <w:rFonts w:ascii="Arial" w:hAnsi="Arial" w:cs="Arial"/>
          <w:sz w:val="22"/>
          <w:szCs w:val="22"/>
        </w:rPr>
        <w:fldChar w:fldCharType="begin">
          <w:ffData>
            <w:name w:val=""/>
            <w:enabled/>
            <w:calcOnExit w:val="0"/>
            <w:textInput>
              <w:default w:val="[Click here and insert name of entity]"/>
            </w:textInput>
          </w:ffData>
        </w:fldChar>
      </w:r>
      <w:r w:rsidRPr="00E72A64">
        <w:rPr>
          <w:rFonts w:ascii="Arial" w:hAnsi="Arial" w:cs="Arial"/>
          <w:sz w:val="22"/>
          <w:szCs w:val="22"/>
        </w:rPr>
        <w:instrText xml:space="preserve"> FORMTEXT </w:instrText>
      </w:r>
      <w:r w:rsidRPr="00E72A64">
        <w:rPr>
          <w:rFonts w:ascii="Arial" w:hAnsi="Arial" w:cs="Arial"/>
          <w:sz w:val="22"/>
          <w:szCs w:val="22"/>
        </w:rPr>
      </w:r>
      <w:r w:rsidRPr="00E72A64">
        <w:rPr>
          <w:rFonts w:ascii="Arial" w:hAnsi="Arial" w:cs="Arial"/>
          <w:sz w:val="22"/>
          <w:szCs w:val="22"/>
        </w:rPr>
        <w:fldChar w:fldCharType="separate"/>
      </w:r>
      <w:r w:rsidRPr="00E72A64">
        <w:rPr>
          <w:rFonts w:ascii="Arial" w:hAnsi="Arial" w:cs="Arial"/>
          <w:noProof/>
          <w:sz w:val="22"/>
          <w:szCs w:val="22"/>
        </w:rPr>
        <w:t>[Click here and insert name of entity]</w:t>
      </w:r>
      <w:r w:rsidRPr="00E72A64">
        <w:rPr>
          <w:rFonts w:ascii="Arial" w:hAnsi="Arial" w:cs="Arial"/>
          <w:sz w:val="22"/>
          <w:szCs w:val="22"/>
        </w:rPr>
        <w:fldChar w:fldCharType="end"/>
      </w:r>
      <w:r w:rsidRPr="00E72A64">
        <w:rPr>
          <w:rFonts w:ascii="Arial" w:hAnsi="Arial" w:cs="Arial"/>
          <w:sz w:val="22"/>
          <w:szCs w:val="22"/>
          <w:lang w:eastAsia="en-IE"/>
        </w:rPr>
        <w:t>.</w:t>
      </w:r>
    </w:p>
    <w:p w14:paraId="7FF4858E"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w:t>
      </w:r>
      <w:r w:rsidRPr="00E72A64">
        <w:rPr>
          <w:rFonts w:ascii="Arial" w:eastAsia="Calibri" w:hAnsi="Arial" w:cs="Arial"/>
          <w:sz w:val="22"/>
          <w:szCs w:val="22"/>
          <w:lang w:val="en-US"/>
        </w:rPr>
        <w:t xml:space="preserve">as never been the subject of a conviction for </w:t>
      </w:r>
      <w:r w:rsidRPr="00E72A64">
        <w:rPr>
          <w:rFonts w:ascii="Arial" w:hAnsi="Arial" w:cs="Arial"/>
          <w:sz w:val="22"/>
          <w:szCs w:val="22"/>
          <w:lang w:eastAsia="en-IE"/>
        </w:rPr>
        <w:t>fraud within the meaning of Article 1 of the Convention on the protection of the European Communities’ financial interests.</w:t>
      </w:r>
    </w:p>
    <w:p w14:paraId="62B48F0C"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w:t>
      </w:r>
      <w:r w:rsidRPr="00E72A64">
        <w:rPr>
          <w:rFonts w:ascii="Arial" w:eastAsia="Calibri" w:hAnsi="Arial" w:cs="Arial"/>
          <w:sz w:val="22"/>
          <w:szCs w:val="22"/>
          <w:lang w:val="en-US"/>
        </w:rPr>
        <w:t xml:space="preserve">as never been the subject of a conviction for </w:t>
      </w:r>
      <w:r w:rsidRPr="00E72A64">
        <w:rPr>
          <w:rFonts w:ascii="Arial" w:hAnsi="Arial" w:cs="Arial"/>
          <w:sz w:val="22"/>
          <w:szCs w:val="22"/>
          <w:lang w:eastAsia="en-IE"/>
        </w:rPr>
        <w:t xml:space="preserve">terrorist offences or offences linked to terrorist activities, or for inciting or aiding or abetting or attempting to commit an offence, as defined in Directive (EU) 2017/541 of the European Parliament and of the Council.  </w:t>
      </w:r>
    </w:p>
    <w:p w14:paraId="43E09FF1"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w:t>
      </w:r>
      <w:r w:rsidRPr="00E72A64">
        <w:rPr>
          <w:rFonts w:ascii="Arial" w:eastAsia="Calibri" w:hAnsi="Arial" w:cs="Arial"/>
          <w:sz w:val="22"/>
          <w:szCs w:val="22"/>
          <w:lang w:val="en-US"/>
        </w:rPr>
        <w:t xml:space="preserve">as never been the subject of a conviction for </w:t>
      </w:r>
      <w:r w:rsidRPr="00E72A64">
        <w:rPr>
          <w:rFonts w:ascii="Arial" w:hAnsi="Arial" w:cs="Arial"/>
          <w:sz w:val="22"/>
          <w:szCs w:val="22"/>
        </w:rPr>
        <w:t>m</w:t>
      </w:r>
      <w:r w:rsidRPr="00E72A64">
        <w:rPr>
          <w:rFonts w:ascii="Arial" w:hAnsi="Arial" w:cs="Arial"/>
          <w:sz w:val="22"/>
          <w:szCs w:val="22"/>
          <w:lang w:eastAsia="en-IE"/>
        </w:rPr>
        <w:t>oney laundering or terrorist financing, as defined in Article 1 of Directive (EU) 2015/849 of the European Parliament and of the Council.</w:t>
      </w:r>
    </w:p>
    <w:p w14:paraId="1B64BF90"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w:t>
      </w:r>
      <w:r w:rsidRPr="00E72A64">
        <w:rPr>
          <w:rFonts w:ascii="Arial" w:eastAsia="Calibri" w:hAnsi="Arial" w:cs="Arial"/>
          <w:sz w:val="22"/>
          <w:szCs w:val="22"/>
          <w:lang w:val="en-US"/>
        </w:rPr>
        <w:t xml:space="preserve">as never been the subject of a conviction for </w:t>
      </w:r>
      <w:r w:rsidRPr="00E72A64">
        <w:rPr>
          <w:rFonts w:ascii="Arial" w:hAnsi="Arial" w:cs="Arial"/>
          <w:sz w:val="22"/>
          <w:szCs w:val="22"/>
          <w:lang w:eastAsia="en-IE"/>
        </w:rPr>
        <w:t>child labour and other forms of trafficking in human beings as defined in Article 2 of Directive 2011/36/EU of the European Parliament and of the Council.</w:t>
      </w:r>
    </w:p>
    <w:p w14:paraId="0315B715"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Has never been the subject of a conviction for trafficking in human beings as defined in Council Directive 2011/36/EU of 5 April 2011 on preventing and combating trafficking in human beings and protecting its victims, and replacing council framework decision 2002/629/JHA.</w:t>
      </w:r>
    </w:p>
    <w:p w14:paraId="731D43D8" w14:textId="77777777" w:rsidR="00E72A64" w:rsidRP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Is not in breach of its obligations relating to the payment of taxes or social security contributions.</w:t>
      </w:r>
    </w:p>
    <w:p w14:paraId="2B6D0FE4" w14:textId="77777777" w:rsidR="00E72A6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E72A64">
        <w:rPr>
          <w:rFonts w:ascii="Arial" w:hAnsi="Arial" w:cs="Arial"/>
          <w:sz w:val="22"/>
          <w:szCs w:val="22"/>
        </w:rPr>
        <w:t>Has, in the performance of all public contracts, complied with applicable obligations in the field of environmental, social and labour law that apply at the place where the works are</w:t>
      </w:r>
      <w:r w:rsidRPr="00D8133F">
        <w:rPr>
          <w:szCs w:val="22"/>
        </w:rPr>
        <w:t xml:space="preserve"> </w:t>
      </w:r>
      <w:r w:rsidRPr="00E72A64">
        <w:rPr>
          <w:rFonts w:ascii="Arial" w:hAnsi="Arial" w:cs="Arial"/>
          <w:sz w:val="22"/>
          <w:szCs w:val="22"/>
        </w:rPr>
        <w:t>carried out or the services provided, that have been established by EU law, national law, collective agreements or by international, environmental, social and labour law listed in Schedule 11 of the European Union (Award of Contracts by Utility Undertakings) Regulations 2016 (Statutory Instrument 286 of 2016).</w:t>
      </w:r>
    </w:p>
    <w:p w14:paraId="5118EC37" w14:textId="07721D8D" w:rsidR="00E72A64" w:rsidRPr="00147244" w:rsidRDefault="00E72A64" w:rsidP="0014724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Is not bankrupt or the subject of insolvency or winding-up proceedings, its assets are not being administered by a liquidator or by the court, it is not in an arrangement with creditors,</w:t>
      </w:r>
      <w:r w:rsidR="00147244" w:rsidRPr="00147244">
        <w:rPr>
          <w:rFonts w:ascii="Arial" w:hAnsi="Arial" w:cs="Arial"/>
          <w:sz w:val="22"/>
          <w:szCs w:val="22"/>
        </w:rPr>
        <w:t xml:space="preserve"> </w:t>
      </w:r>
      <w:r w:rsidRPr="00147244">
        <w:rPr>
          <w:rFonts w:ascii="Arial" w:hAnsi="Arial" w:cs="Arial"/>
          <w:sz w:val="22"/>
          <w:szCs w:val="22"/>
        </w:rPr>
        <w:t>its business activities are not suspended nor is it in any analogous situation arising from a similar procedure under national laws and regulations.</w:t>
      </w:r>
    </w:p>
    <w:p w14:paraId="442AD219" w14:textId="095A57A5" w:rsidR="00E72A64" w:rsidRPr="0014724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Is not guilty of grave professional misconduct.</w:t>
      </w:r>
    </w:p>
    <w:p w14:paraId="662610B1" w14:textId="77777777" w:rsidR="00E72A64" w:rsidRPr="0014724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Has not entered into agreements with other economic operators aimed at distorting competition.</w:t>
      </w:r>
    </w:p>
    <w:p w14:paraId="62259BF5" w14:textId="77777777" w:rsidR="00E72A64" w:rsidRPr="0014724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Is not aware of any conflict of interest due to its participation in the Competition.</w:t>
      </w:r>
    </w:p>
    <w:p w14:paraId="019A9ABF" w14:textId="77777777" w:rsidR="00E72A64" w:rsidRPr="00147244" w:rsidRDefault="00E72A64" w:rsidP="00E72A6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Has not had any prior involvement in the preparation of the Competition.</w:t>
      </w:r>
    </w:p>
    <w:p w14:paraId="7E4D8C23" w14:textId="77777777" w:rsidR="00147244" w:rsidRPr="00147244" w:rsidRDefault="00E72A64" w:rsidP="0014724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Is not guilty of significant or persistent deficiencies in the performance of a substantive requirement under a prior public contract, a prior contract with a utility undertaking, a prior contract with a contracting entity, or a prior concession contract, which led to early termination of that prior contract, damages or other comparable sanctions.</w:t>
      </w:r>
    </w:p>
    <w:p w14:paraId="705261DB" w14:textId="77777777" w:rsidR="00147244" w:rsidRPr="00147244" w:rsidRDefault="00E72A64" w:rsidP="0014724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There are no mandatory grounds for exclusion from the Competition, pursuant to Regulation 89 of the Regulations. However, where any mandatory exclusion grounds apply, I will provide evidence to the effect that measures taken are sufficient to demonstrate reliability despite the existence of any such relevant exclusion ground.</w:t>
      </w:r>
    </w:p>
    <w:p w14:paraId="506475A2" w14:textId="77777777" w:rsidR="00147244" w:rsidRPr="00147244" w:rsidRDefault="00E72A64" w:rsidP="0014724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w:t>
      </w:r>
    </w:p>
    <w:p w14:paraId="756BB245" w14:textId="4AE8EAA1" w:rsidR="00E72A64" w:rsidRPr="00147244" w:rsidRDefault="00E72A64" w:rsidP="00147244">
      <w:pPr>
        <w:widowControl/>
        <w:numPr>
          <w:ilvl w:val="0"/>
          <w:numId w:val="9"/>
        </w:numPr>
        <w:suppressAutoHyphens w:val="0"/>
        <w:spacing w:after="120" w:line="276" w:lineRule="auto"/>
        <w:ind w:left="792" w:right="47" w:hanging="396"/>
        <w:rPr>
          <w:rFonts w:ascii="Arial" w:hAnsi="Arial" w:cs="Arial"/>
          <w:sz w:val="22"/>
          <w:szCs w:val="22"/>
        </w:rPr>
      </w:pPr>
      <w:r w:rsidRPr="00147244">
        <w:rPr>
          <w:rFonts w:ascii="Arial" w:hAnsi="Arial" w:cs="Arial"/>
          <w:sz w:val="22"/>
          <w:szCs w:val="22"/>
        </w:rPr>
        <w:t xml:space="preserve">Has not undertaken to unduly influence the decision-making process of the Contracting </w:t>
      </w:r>
      <w:r w:rsidR="002B2EAC">
        <w:rPr>
          <w:rFonts w:ascii="Arial" w:hAnsi="Arial"/>
          <w:sz w:val="22"/>
          <w:szCs w:val="22"/>
          <w:lang w:val="en-US"/>
        </w:rPr>
        <w:t>Entity</w:t>
      </w:r>
      <w:r w:rsidRPr="00147244">
        <w:rPr>
          <w:rFonts w:ascii="Arial" w:hAnsi="Arial" w:cs="Arial"/>
          <w:sz w:val="22"/>
          <w:szCs w:val="22"/>
        </w:rPr>
        <w:t xml:space="preserve"> in respect of the Competition, or obtain confidential information that may confer upon it undue advantages in respect of the Competition; or negligently provided misleading information that may have a material influence on decisions concerning exclusion, selection or award.</w:t>
      </w:r>
    </w:p>
    <w:p w14:paraId="7CEB5BB3" w14:textId="5381CEF1" w:rsidR="00147244" w:rsidRDefault="00E72A64">
      <w:pPr>
        <w:rPr>
          <w:rFonts w:ascii="Arial" w:hAnsi="Arial" w:cs="Arial"/>
          <w:sz w:val="22"/>
          <w:szCs w:val="22"/>
        </w:rPr>
      </w:pPr>
      <w:r w:rsidRPr="00147244">
        <w:rPr>
          <w:rFonts w:ascii="Arial" w:hAnsi="Arial" w:cs="Arial"/>
          <w:sz w:val="22"/>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w:t>
      </w:r>
      <w:r w:rsidR="002B2EAC">
        <w:rPr>
          <w:rFonts w:ascii="Arial" w:hAnsi="Arial"/>
          <w:sz w:val="22"/>
          <w:szCs w:val="22"/>
          <w:lang w:val="en-US"/>
        </w:rPr>
        <w:t>Entity</w:t>
      </w:r>
      <w:r w:rsidRPr="00147244">
        <w:rPr>
          <w:rFonts w:ascii="Arial" w:hAnsi="Arial" w:cs="Arial"/>
          <w:sz w:val="22"/>
          <w:szCs w:val="22"/>
        </w:rPr>
        <w:t>.</w:t>
      </w:r>
    </w:p>
    <w:p w14:paraId="3BE16628" w14:textId="712A4022" w:rsidR="00E72A64" w:rsidRPr="00147244" w:rsidRDefault="00E72A64">
      <w:pPr>
        <w:rPr>
          <w:rFonts w:ascii="Arial" w:hAnsi="Arial" w:cs="Arial"/>
          <w:sz w:val="22"/>
          <w:szCs w:val="22"/>
        </w:rPr>
      </w:pPr>
      <w:r w:rsidRPr="00147244">
        <w:rPr>
          <w:rFonts w:ascii="Arial" w:hAnsi="Arial" w:cs="Arial"/>
          <w:sz w:val="22"/>
          <w:szCs w:val="22"/>
        </w:rPr>
        <w:t xml:space="preserve"> </w:t>
      </w:r>
    </w:p>
    <w:p w14:paraId="5C6979D8" w14:textId="77777777" w:rsidR="0096711F" w:rsidRPr="00147244" w:rsidRDefault="00860624" w:rsidP="00F96815">
      <w:pPr>
        <w:spacing w:line="480" w:lineRule="auto"/>
        <w:rPr>
          <w:rFonts w:ascii="Arial" w:hAnsi="Arial" w:cs="Arial"/>
          <w:bCs/>
          <w:color w:val="000000"/>
          <w:sz w:val="22"/>
          <w:szCs w:val="22"/>
        </w:rPr>
      </w:pPr>
      <w:r w:rsidRPr="00147244">
        <w:rPr>
          <w:rFonts w:ascii="Arial" w:hAnsi="Arial" w:cs="Arial"/>
          <w:bCs/>
          <w:color w:val="000000"/>
          <w:sz w:val="22"/>
          <w:szCs w:val="22"/>
        </w:rPr>
        <w:t>Declared before me by ___________________________________ who is personally known to me</w:t>
      </w:r>
    </w:p>
    <w:p w14:paraId="5574303B" w14:textId="77777777" w:rsidR="0096711F" w:rsidRPr="00147244" w:rsidRDefault="00860624" w:rsidP="00F96815">
      <w:pPr>
        <w:spacing w:line="480" w:lineRule="auto"/>
        <w:rPr>
          <w:rFonts w:ascii="Arial" w:hAnsi="Arial" w:cs="Arial"/>
          <w:bCs/>
          <w:color w:val="000000"/>
          <w:sz w:val="22"/>
          <w:szCs w:val="22"/>
        </w:rPr>
      </w:pPr>
      <w:r w:rsidRPr="00147244">
        <w:rPr>
          <w:rFonts w:ascii="Arial" w:hAnsi="Arial" w:cs="Arial"/>
          <w:bCs/>
          <w:color w:val="000000"/>
          <w:sz w:val="22"/>
          <w:szCs w:val="22"/>
        </w:rPr>
        <w:t>(or who is identified to me by ______________________________who is personally known to me)</w:t>
      </w:r>
    </w:p>
    <w:p w14:paraId="656B1C53" w14:textId="77777777" w:rsidR="0096711F" w:rsidRPr="00147244" w:rsidRDefault="00860624" w:rsidP="00F96815">
      <w:pPr>
        <w:spacing w:line="480" w:lineRule="auto"/>
        <w:rPr>
          <w:rFonts w:ascii="Arial" w:hAnsi="Arial" w:cs="Arial"/>
          <w:bCs/>
          <w:color w:val="008000"/>
          <w:sz w:val="22"/>
          <w:szCs w:val="22"/>
        </w:rPr>
      </w:pPr>
      <w:r w:rsidRPr="00147244">
        <w:rPr>
          <w:rFonts w:ascii="Arial" w:hAnsi="Arial" w:cs="Arial"/>
          <w:bCs/>
          <w:color w:val="000000"/>
          <w:sz w:val="22"/>
          <w:szCs w:val="22"/>
        </w:rPr>
        <w:t>at ____________________________  this ___________ day of _______________ 20</w:t>
      </w:r>
      <w:r w:rsidRPr="00147244">
        <w:rPr>
          <w:rFonts w:ascii="Arial" w:hAnsi="Arial" w:cs="Arial"/>
          <w:bCs/>
          <w:color w:val="008000"/>
          <w:sz w:val="22"/>
          <w:szCs w:val="22"/>
        </w:rPr>
        <w:t>_____</w:t>
      </w:r>
    </w:p>
    <w:p w14:paraId="592A94A3" w14:textId="77777777" w:rsidR="0096711F" w:rsidRPr="00147244" w:rsidRDefault="0096711F" w:rsidP="00F96815">
      <w:pPr>
        <w:spacing w:after="200" w:line="480" w:lineRule="auto"/>
        <w:rPr>
          <w:rFonts w:ascii="Arial" w:hAnsi="Arial" w:cs="Arial"/>
          <w:bCs/>
          <w:color w:val="000000"/>
          <w:sz w:val="22"/>
          <w:szCs w:val="22"/>
        </w:rPr>
      </w:pPr>
    </w:p>
    <w:p w14:paraId="51950E0D" w14:textId="77777777" w:rsidR="0096711F" w:rsidRPr="00147244" w:rsidRDefault="00860624" w:rsidP="00F96815">
      <w:pPr>
        <w:spacing w:after="200" w:line="480" w:lineRule="auto"/>
        <w:rPr>
          <w:rFonts w:ascii="Arial" w:hAnsi="Arial" w:cs="Arial"/>
          <w:bCs/>
          <w:color w:val="000000"/>
          <w:sz w:val="22"/>
          <w:szCs w:val="22"/>
        </w:rPr>
      </w:pPr>
      <w:r w:rsidRPr="00147244">
        <w:rPr>
          <w:rFonts w:ascii="Arial" w:hAnsi="Arial" w:cs="Arial"/>
          <w:bCs/>
          <w:color w:val="000000"/>
          <w:sz w:val="22"/>
          <w:szCs w:val="22"/>
        </w:rPr>
        <w:t>________________________________</w:t>
      </w:r>
    </w:p>
    <w:p w14:paraId="1A8029B9" w14:textId="77777777" w:rsidR="00147244" w:rsidRDefault="00860624" w:rsidP="002A64E2">
      <w:pPr>
        <w:spacing w:after="200" w:line="480" w:lineRule="auto"/>
        <w:rPr>
          <w:rFonts w:ascii="Arial" w:hAnsi="Arial"/>
          <w:bCs/>
          <w:color w:val="000000"/>
          <w:sz w:val="22"/>
          <w:szCs w:val="22"/>
        </w:rPr>
      </w:pPr>
      <w:r w:rsidRPr="00147244">
        <w:rPr>
          <w:rFonts w:ascii="Arial" w:hAnsi="Arial" w:cs="Arial"/>
          <w:bCs/>
          <w:color w:val="000000"/>
          <w:sz w:val="22"/>
          <w:szCs w:val="22"/>
        </w:rPr>
        <w:t>(</w:t>
      </w:r>
      <w:r w:rsidR="00E411C7" w:rsidRPr="00147244">
        <w:rPr>
          <w:rFonts w:ascii="Arial" w:hAnsi="Arial" w:cs="Arial"/>
          <w:bCs/>
          <w:color w:val="000000"/>
          <w:sz w:val="22"/>
          <w:szCs w:val="22"/>
        </w:rPr>
        <w:t>S</w:t>
      </w:r>
      <w:r w:rsidRPr="00147244">
        <w:rPr>
          <w:rFonts w:ascii="Arial" w:hAnsi="Arial" w:cs="Arial"/>
          <w:bCs/>
          <w:color w:val="000000"/>
          <w:sz w:val="22"/>
          <w:szCs w:val="22"/>
        </w:rPr>
        <w:t>igned)</w:t>
      </w:r>
      <w:r w:rsidRPr="00147244">
        <w:rPr>
          <w:rFonts w:ascii="Arial" w:hAnsi="Arial" w:cs="Arial"/>
          <w:bCs/>
          <w:color w:val="000000"/>
          <w:sz w:val="22"/>
          <w:szCs w:val="22"/>
        </w:rPr>
        <w:br/>
        <w:t>Practising Solicitor/Commissioner for Oaths</w:t>
      </w:r>
      <w:r w:rsidR="002A64E2" w:rsidRPr="00147244">
        <w:rPr>
          <w:rFonts w:ascii="Arial" w:hAnsi="Arial" w:cs="Arial"/>
          <w:bCs/>
          <w:color w:val="000000"/>
          <w:sz w:val="22"/>
          <w:szCs w:val="22"/>
        </w:rPr>
        <w:br/>
      </w:r>
    </w:p>
    <w:p w14:paraId="7DD1AC16" w14:textId="77777777" w:rsidR="00147244" w:rsidRDefault="00147244" w:rsidP="002A64E2">
      <w:pPr>
        <w:spacing w:after="200" w:line="480" w:lineRule="auto"/>
        <w:rPr>
          <w:rFonts w:ascii="Arial" w:hAnsi="Arial"/>
          <w:bCs/>
          <w:color w:val="000000"/>
          <w:sz w:val="22"/>
          <w:szCs w:val="22"/>
        </w:rPr>
      </w:pPr>
    </w:p>
    <w:p w14:paraId="4442FF27" w14:textId="77777777" w:rsidR="00147244" w:rsidRDefault="00147244" w:rsidP="002A64E2">
      <w:pPr>
        <w:spacing w:after="200" w:line="480" w:lineRule="auto"/>
        <w:rPr>
          <w:rFonts w:ascii="Arial" w:hAnsi="Arial"/>
          <w:bCs/>
          <w:color w:val="000000"/>
          <w:sz w:val="22"/>
          <w:szCs w:val="22"/>
        </w:rPr>
      </w:pPr>
    </w:p>
    <w:p w14:paraId="0834F2FD" w14:textId="77777777" w:rsidR="00147244" w:rsidRDefault="00147244" w:rsidP="002A64E2">
      <w:pPr>
        <w:spacing w:after="200" w:line="480" w:lineRule="auto"/>
        <w:rPr>
          <w:rFonts w:ascii="Arial" w:hAnsi="Arial"/>
          <w:bCs/>
          <w:color w:val="000000"/>
          <w:sz w:val="22"/>
          <w:szCs w:val="22"/>
        </w:rPr>
      </w:pPr>
    </w:p>
    <w:p w14:paraId="142B881C" w14:textId="77777777" w:rsidR="00147244" w:rsidRDefault="00147244" w:rsidP="002A64E2">
      <w:pPr>
        <w:spacing w:after="200" w:line="480" w:lineRule="auto"/>
        <w:rPr>
          <w:rFonts w:ascii="Arial" w:hAnsi="Arial"/>
          <w:bCs/>
          <w:color w:val="000000"/>
          <w:sz w:val="22"/>
          <w:szCs w:val="22"/>
        </w:rPr>
      </w:pPr>
    </w:p>
    <w:p w14:paraId="62D436DF" w14:textId="77777777" w:rsidR="00147244" w:rsidRDefault="00147244" w:rsidP="002A64E2">
      <w:pPr>
        <w:spacing w:after="200" w:line="480" w:lineRule="auto"/>
        <w:rPr>
          <w:rFonts w:ascii="Arial" w:hAnsi="Arial"/>
          <w:bCs/>
          <w:color w:val="000000"/>
          <w:sz w:val="22"/>
          <w:szCs w:val="22"/>
        </w:rPr>
      </w:pPr>
    </w:p>
    <w:p w14:paraId="6C929D2F" w14:textId="77777777" w:rsidR="00147244" w:rsidRDefault="00147244" w:rsidP="002A64E2">
      <w:pPr>
        <w:spacing w:after="200" w:line="480" w:lineRule="auto"/>
        <w:rPr>
          <w:rFonts w:ascii="Arial" w:hAnsi="Arial"/>
          <w:bCs/>
          <w:color w:val="000000"/>
          <w:sz w:val="22"/>
          <w:szCs w:val="22"/>
        </w:rPr>
      </w:pPr>
    </w:p>
    <w:p w14:paraId="0B7ACB4C" w14:textId="77777777" w:rsidR="00147244" w:rsidRDefault="00147244" w:rsidP="002A64E2">
      <w:pPr>
        <w:spacing w:after="200" w:line="480" w:lineRule="auto"/>
        <w:rPr>
          <w:rFonts w:ascii="Arial" w:hAnsi="Arial"/>
          <w:bCs/>
          <w:color w:val="000000"/>
          <w:sz w:val="22"/>
          <w:szCs w:val="22"/>
        </w:rPr>
      </w:pPr>
    </w:p>
    <w:p w14:paraId="29209D88" w14:textId="77777777" w:rsidR="00147244" w:rsidRDefault="00147244" w:rsidP="002A64E2">
      <w:pPr>
        <w:spacing w:after="200" w:line="480" w:lineRule="auto"/>
        <w:rPr>
          <w:rFonts w:ascii="Arial" w:hAnsi="Arial"/>
          <w:bCs/>
          <w:color w:val="000000"/>
          <w:sz w:val="22"/>
          <w:szCs w:val="22"/>
        </w:rPr>
      </w:pPr>
    </w:p>
    <w:p w14:paraId="6632A4C6" w14:textId="77777777" w:rsidR="00147244" w:rsidRDefault="00147244" w:rsidP="002A64E2">
      <w:pPr>
        <w:spacing w:after="200" w:line="480" w:lineRule="auto"/>
        <w:rPr>
          <w:rFonts w:ascii="Arial" w:hAnsi="Arial"/>
          <w:bCs/>
          <w:color w:val="000000"/>
          <w:sz w:val="22"/>
          <w:szCs w:val="22"/>
        </w:rPr>
      </w:pPr>
    </w:p>
    <w:p w14:paraId="49CC22B9" w14:textId="77777777" w:rsidR="00147244" w:rsidRDefault="00147244" w:rsidP="002A64E2">
      <w:pPr>
        <w:spacing w:after="200" w:line="480" w:lineRule="auto"/>
        <w:rPr>
          <w:rFonts w:ascii="Arial" w:hAnsi="Arial"/>
          <w:bCs/>
          <w:color w:val="000000"/>
          <w:sz w:val="22"/>
          <w:szCs w:val="22"/>
        </w:rPr>
      </w:pPr>
    </w:p>
    <w:p w14:paraId="05E7358A" w14:textId="77777777" w:rsidR="00147244" w:rsidRDefault="00147244" w:rsidP="002A64E2">
      <w:pPr>
        <w:spacing w:after="200" w:line="480" w:lineRule="auto"/>
        <w:rPr>
          <w:rFonts w:ascii="Arial" w:hAnsi="Arial"/>
          <w:bCs/>
          <w:color w:val="000000"/>
          <w:sz w:val="22"/>
          <w:szCs w:val="22"/>
        </w:rPr>
      </w:pPr>
    </w:p>
    <w:p w14:paraId="4B48615A" w14:textId="77777777" w:rsidR="00147244" w:rsidRDefault="00147244" w:rsidP="002A64E2">
      <w:pPr>
        <w:spacing w:after="200" w:line="480" w:lineRule="auto"/>
        <w:rPr>
          <w:rFonts w:ascii="Arial" w:hAnsi="Arial"/>
          <w:bCs/>
          <w:color w:val="000000"/>
          <w:sz w:val="22"/>
          <w:szCs w:val="22"/>
        </w:rPr>
      </w:pPr>
    </w:p>
    <w:p w14:paraId="4615E9E2" w14:textId="77777777" w:rsidR="00147244" w:rsidRDefault="00147244" w:rsidP="002A64E2">
      <w:pPr>
        <w:spacing w:after="200" w:line="480" w:lineRule="auto"/>
        <w:rPr>
          <w:rFonts w:ascii="Arial" w:hAnsi="Arial"/>
          <w:bCs/>
          <w:color w:val="000000"/>
          <w:sz w:val="22"/>
          <w:szCs w:val="22"/>
        </w:rPr>
      </w:pPr>
    </w:p>
    <w:p w14:paraId="74924679" w14:textId="77777777" w:rsidR="00147244" w:rsidRDefault="00147244" w:rsidP="002A64E2">
      <w:pPr>
        <w:spacing w:after="200" w:line="480" w:lineRule="auto"/>
        <w:rPr>
          <w:rFonts w:ascii="Arial" w:hAnsi="Arial"/>
          <w:bCs/>
          <w:color w:val="000000"/>
          <w:sz w:val="22"/>
          <w:szCs w:val="22"/>
        </w:rPr>
      </w:pPr>
    </w:p>
    <w:p w14:paraId="4F2112D1" w14:textId="77777777" w:rsidR="00147244" w:rsidRDefault="00147244" w:rsidP="002A64E2">
      <w:pPr>
        <w:spacing w:after="200" w:line="480" w:lineRule="auto"/>
        <w:rPr>
          <w:rFonts w:ascii="Arial" w:hAnsi="Arial"/>
          <w:bCs/>
          <w:color w:val="000000"/>
          <w:sz w:val="22"/>
          <w:szCs w:val="22"/>
        </w:rPr>
      </w:pPr>
    </w:p>
    <w:p w14:paraId="01BF130B" w14:textId="77777777" w:rsidR="00147244" w:rsidRDefault="00147244" w:rsidP="002A64E2">
      <w:pPr>
        <w:spacing w:after="200" w:line="480" w:lineRule="auto"/>
        <w:rPr>
          <w:rFonts w:ascii="Arial" w:hAnsi="Arial"/>
          <w:bCs/>
          <w:color w:val="000000"/>
          <w:sz w:val="22"/>
          <w:szCs w:val="22"/>
        </w:rPr>
      </w:pPr>
    </w:p>
    <w:p w14:paraId="2D56169B" w14:textId="77777777" w:rsidR="00147244" w:rsidRDefault="00147244" w:rsidP="002A64E2">
      <w:pPr>
        <w:spacing w:after="200" w:line="480" w:lineRule="auto"/>
        <w:rPr>
          <w:rFonts w:ascii="Arial" w:hAnsi="Arial"/>
          <w:bCs/>
          <w:color w:val="000000"/>
          <w:sz w:val="22"/>
          <w:szCs w:val="22"/>
        </w:rPr>
      </w:pPr>
    </w:p>
    <w:p w14:paraId="63514998" w14:textId="270C321F" w:rsidR="00147244" w:rsidRPr="000F66FE" w:rsidRDefault="00147244" w:rsidP="00147244">
      <w:pPr>
        <w:spacing w:line="240" w:lineRule="auto"/>
        <w:jc w:val="left"/>
        <w:rPr>
          <w:rFonts w:ascii="Arial" w:hAnsi="Arial"/>
          <w:color w:val="10423A"/>
          <w:sz w:val="60"/>
          <w:szCs w:val="60"/>
        </w:rPr>
      </w:pPr>
      <w:r w:rsidRPr="000F66FE">
        <w:rPr>
          <w:rFonts w:ascii="Arial" w:hAnsi="Arial"/>
          <w:color w:val="10423A"/>
          <w:sz w:val="60"/>
          <w:szCs w:val="60"/>
        </w:rPr>
        <w:t xml:space="preserve">Appendix </w:t>
      </w:r>
      <w:r>
        <w:rPr>
          <w:rFonts w:ascii="Arial" w:hAnsi="Arial"/>
          <w:color w:val="10423A"/>
          <w:sz w:val="60"/>
          <w:szCs w:val="60"/>
        </w:rPr>
        <w:t>5</w:t>
      </w:r>
      <w:r w:rsidRPr="000F66FE">
        <w:rPr>
          <w:rFonts w:ascii="Arial" w:hAnsi="Arial"/>
          <w:color w:val="10423A"/>
          <w:sz w:val="60"/>
          <w:szCs w:val="60"/>
        </w:rPr>
        <w:t>:</w:t>
      </w:r>
      <w:r w:rsidRPr="000F66FE">
        <w:rPr>
          <w:rFonts w:ascii="Arial" w:hAnsi="Arial"/>
          <w:color w:val="10423A"/>
          <w:sz w:val="60"/>
          <w:szCs w:val="60"/>
        </w:rPr>
        <w:br/>
      </w:r>
      <w:r>
        <w:rPr>
          <w:rFonts w:ascii="Arial" w:hAnsi="Arial"/>
          <w:color w:val="10423A"/>
          <w:sz w:val="60"/>
          <w:szCs w:val="60"/>
        </w:rPr>
        <w:t>Key Contract and Insurance Requirements</w:t>
      </w:r>
    </w:p>
    <w:p w14:paraId="629BABF2" w14:textId="77777777" w:rsidR="00147244" w:rsidRDefault="00147244" w:rsidP="00147244">
      <w:pPr>
        <w:rPr>
          <w:rFonts w:ascii="Arial Rounded MT Bold" w:hAnsi="Arial Rounded MT Bold"/>
          <w:color w:val="008000"/>
          <w:lang w:val="en-US"/>
        </w:rPr>
      </w:pPr>
    </w:p>
    <w:p w14:paraId="0920460C" w14:textId="77777777" w:rsidR="00147244" w:rsidRDefault="00147244" w:rsidP="00147244">
      <w:pPr>
        <w:rPr>
          <w:rFonts w:ascii="Arial Rounded MT Bold" w:hAnsi="Arial Rounded MT Bold"/>
          <w:color w:val="008000"/>
          <w:lang w:val="en-US"/>
        </w:rPr>
      </w:pPr>
      <w:r w:rsidRPr="000F66FE">
        <w:rPr>
          <w:noProof/>
          <w:color w:val="B5F587"/>
          <w:lang w:val="en-IE" w:eastAsia="en-IE" w:bidi="ar-SA"/>
        </w:rPr>
        <mc:AlternateContent>
          <mc:Choice Requires="wps">
            <w:drawing>
              <wp:anchor distT="0" distB="0" distL="114300" distR="114300" simplePos="0" relativeHeight="251683840" behindDoc="0" locked="0" layoutInCell="1" allowOverlap="1" wp14:anchorId="362BF9C0" wp14:editId="501907DA">
                <wp:simplePos x="0" y="0"/>
                <wp:positionH relativeFrom="column">
                  <wp:posOffset>0</wp:posOffset>
                </wp:positionH>
                <wp:positionV relativeFrom="paragraph">
                  <wp:posOffset>-635</wp:posOffset>
                </wp:positionV>
                <wp:extent cx="604012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95BF0"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Mqa9TfJAQAAdwMAAA4AAAAAAAAAAAAA&#10;AAAALgIAAGRycy9lMm9Eb2MueG1sUEsBAi0AFAAGAAgAAAAhAN3mOH3ZAAAABAEAAA8AAAAAAAAA&#10;AAAAAAAAIwQAAGRycy9kb3ducmV2LnhtbFBLBQYAAAAABAAEAPMAAAApBQAAAAA=&#10;" strokecolor="#70ad47" strokeweight="1pt">
                <v:stroke joinstyle="miter"/>
              </v:line>
            </w:pict>
          </mc:Fallback>
        </mc:AlternateContent>
      </w:r>
    </w:p>
    <w:p w14:paraId="7F718439" w14:textId="09CA8D27" w:rsidR="00F210C0" w:rsidRPr="00F210C0" w:rsidRDefault="000A0EDD" w:rsidP="00F210C0">
      <w:pPr>
        <w:jc w:val="center"/>
        <w:rPr>
          <w:rFonts w:ascii="Arial" w:hAnsi="Arial" w:cs="Arial"/>
          <w:sz w:val="22"/>
          <w:szCs w:val="22"/>
        </w:rPr>
      </w:pPr>
      <w:sdt>
        <w:sdtPr>
          <w:rPr>
            <w:rFonts w:ascii="Arial" w:hAnsi="Arial" w:cs="Arial"/>
            <w:sz w:val="22"/>
            <w:szCs w:val="22"/>
            <w:highlight w:val="lightGray"/>
          </w:rPr>
          <w:alias w:val="Name"/>
          <w:tag w:val="Name"/>
          <w:id w:val="326865637"/>
          <w:placeholder>
            <w:docPart w:val="60BF795F57AB41049DA09A0592285B38"/>
          </w:placeholder>
          <w:showingPlcHdr/>
          <w:dataBinding w:prefixMappings="xmlns:ns0='http://schemas.microsoft.com/office/2006/coverPageProps' " w:xpath="/ns0:CoverPageProperties[1]/ns0:Abstract[1]" w:storeItemID="{55AF091B-3C7A-41E3-B477-F2FDAA23CFDA}"/>
          <w:text/>
        </w:sdtPr>
        <w:sdtEndPr/>
        <w:sdtContent>
          <w:r w:rsidR="00F210C0" w:rsidRPr="00F210C0">
            <w:rPr>
              <w:rStyle w:val="PlaceholderText"/>
              <w:rFonts w:ascii="Arial" w:eastAsiaTheme="minorHAnsi" w:hAnsi="Arial" w:cs="Arial"/>
              <w:sz w:val="22"/>
              <w:szCs w:val="22"/>
              <w:highlight w:val="lightGray"/>
            </w:rPr>
            <w:t>[Insert name of Contracting Authority]</w:t>
          </w:r>
        </w:sdtContent>
      </w:sdt>
    </w:p>
    <w:p w14:paraId="40EA6BF4" w14:textId="77777777" w:rsidR="00F210C0" w:rsidRPr="00F210C0" w:rsidRDefault="00F210C0" w:rsidP="00F210C0">
      <w:pPr>
        <w:jc w:val="center"/>
        <w:rPr>
          <w:rFonts w:ascii="Arial" w:hAnsi="Arial" w:cs="Arial"/>
          <w:sz w:val="22"/>
          <w:szCs w:val="22"/>
        </w:rPr>
      </w:pPr>
    </w:p>
    <w:p w14:paraId="7C3C432F" w14:textId="77777777" w:rsidR="00F210C0" w:rsidRPr="00F210C0" w:rsidRDefault="00F210C0" w:rsidP="00F210C0">
      <w:pPr>
        <w:jc w:val="center"/>
        <w:rPr>
          <w:rFonts w:ascii="Arial" w:hAnsi="Arial" w:cs="Arial"/>
          <w:sz w:val="22"/>
          <w:szCs w:val="22"/>
        </w:rPr>
      </w:pPr>
      <w:r w:rsidRPr="00F210C0">
        <w:rPr>
          <w:rFonts w:ascii="Arial" w:hAnsi="Arial" w:cs="Arial"/>
          <w:sz w:val="22"/>
          <w:szCs w:val="22"/>
        </w:rPr>
        <w:t>and</w:t>
      </w:r>
    </w:p>
    <w:p w14:paraId="2EEA5038" w14:textId="77777777" w:rsidR="00F210C0" w:rsidRPr="00F210C0" w:rsidRDefault="00F210C0" w:rsidP="00F210C0">
      <w:pPr>
        <w:jc w:val="center"/>
        <w:rPr>
          <w:rFonts w:ascii="Arial" w:hAnsi="Arial" w:cs="Arial"/>
          <w:sz w:val="22"/>
          <w:szCs w:val="22"/>
        </w:rPr>
      </w:pPr>
    </w:p>
    <w:p w14:paraId="6E144EC8" w14:textId="77777777" w:rsidR="00F210C0" w:rsidRPr="00F210C0" w:rsidRDefault="00F210C0" w:rsidP="00F210C0">
      <w:pPr>
        <w:jc w:val="center"/>
        <w:rPr>
          <w:rFonts w:ascii="Arial" w:hAnsi="Arial" w:cs="Arial"/>
          <w:sz w:val="22"/>
          <w:szCs w:val="22"/>
        </w:rPr>
      </w:pPr>
      <w:r w:rsidRPr="00F210C0">
        <w:rPr>
          <w:rFonts w:ascii="Arial" w:hAnsi="Arial" w:cs="Arial"/>
          <w:sz w:val="22"/>
          <w:szCs w:val="22"/>
          <w:highlight w:val="lightGray"/>
        </w:rPr>
        <w:t>[</w:t>
      </w:r>
      <w:sdt>
        <w:sdtPr>
          <w:rPr>
            <w:rFonts w:ascii="Arial" w:hAnsi="Arial" w:cs="Arial"/>
            <w:sz w:val="22"/>
            <w:szCs w:val="22"/>
            <w:highlight w:val="lightGray"/>
          </w:rPr>
          <w:id w:val="2082604"/>
          <w:placeholder>
            <w:docPart w:val="1D4D2E1784E24486A0695A46D4D173AF"/>
          </w:placeholder>
        </w:sdtPr>
        <w:sdtEndPr/>
        <w:sdtContent>
          <w:r w:rsidRPr="00F210C0">
            <w:rPr>
              <w:rFonts w:ascii="Arial" w:hAnsi="Arial" w:cs="Arial"/>
              <w:sz w:val="22"/>
              <w:szCs w:val="22"/>
              <w:highlight w:val="lightGray"/>
            </w:rPr>
            <w:t>Insert successful Tenderer’s full legal name]</w:t>
          </w:r>
        </w:sdtContent>
      </w:sdt>
    </w:p>
    <w:p w14:paraId="1C1F31B7" w14:textId="77777777" w:rsidR="00F210C0" w:rsidRPr="00F210C0" w:rsidRDefault="00F210C0" w:rsidP="00F210C0">
      <w:pPr>
        <w:jc w:val="center"/>
        <w:rPr>
          <w:rFonts w:ascii="Arial" w:hAnsi="Arial" w:cs="Arial"/>
          <w:sz w:val="22"/>
          <w:szCs w:val="22"/>
        </w:rPr>
      </w:pPr>
    </w:p>
    <w:p w14:paraId="73C2F20C" w14:textId="77777777" w:rsidR="00F210C0" w:rsidRPr="00F210C0" w:rsidRDefault="00F210C0" w:rsidP="00F210C0">
      <w:pPr>
        <w:jc w:val="center"/>
        <w:rPr>
          <w:rFonts w:ascii="Arial" w:hAnsi="Arial" w:cs="Arial"/>
          <w:sz w:val="22"/>
          <w:szCs w:val="22"/>
        </w:rPr>
      </w:pPr>
    </w:p>
    <w:p w14:paraId="18CCBBE2" w14:textId="77777777" w:rsidR="00F210C0" w:rsidRPr="00F210C0" w:rsidRDefault="00F210C0" w:rsidP="00F210C0">
      <w:pPr>
        <w:jc w:val="center"/>
        <w:rPr>
          <w:rFonts w:ascii="Arial" w:hAnsi="Arial" w:cs="Arial"/>
          <w:b/>
          <w:sz w:val="22"/>
          <w:szCs w:val="22"/>
        </w:rPr>
      </w:pPr>
      <w:r w:rsidRPr="00F210C0">
        <w:rPr>
          <w:rFonts w:ascii="Arial" w:hAnsi="Arial" w:cs="Arial"/>
          <w:b/>
          <w:sz w:val="22"/>
          <w:szCs w:val="22"/>
        </w:rPr>
        <w:t>AGREEMENT</w:t>
      </w:r>
    </w:p>
    <w:p w14:paraId="01509AF5" w14:textId="77777777" w:rsidR="00F210C0" w:rsidRPr="00F210C0" w:rsidRDefault="00F210C0" w:rsidP="00F210C0">
      <w:pPr>
        <w:jc w:val="center"/>
        <w:rPr>
          <w:rFonts w:ascii="Arial" w:hAnsi="Arial" w:cs="Arial"/>
          <w:sz w:val="22"/>
          <w:szCs w:val="22"/>
        </w:rPr>
      </w:pPr>
    </w:p>
    <w:p w14:paraId="0C5551EB" w14:textId="77777777" w:rsidR="00F210C0" w:rsidRPr="00F210C0" w:rsidRDefault="00F210C0" w:rsidP="00F210C0">
      <w:pPr>
        <w:jc w:val="center"/>
        <w:rPr>
          <w:rFonts w:ascii="Arial" w:hAnsi="Arial" w:cs="Arial"/>
          <w:sz w:val="22"/>
          <w:szCs w:val="22"/>
        </w:rPr>
      </w:pPr>
      <w:r w:rsidRPr="00F210C0">
        <w:rPr>
          <w:rFonts w:ascii="Arial" w:hAnsi="Arial" w:cs="Arial"/>
          <w:sz w:val="22"/>
          <w:szCs w:val="22"/>
        </w:rPr>
        <w:t>Relating to the provision of Services pursuant to</w:t>
      </w:r>
    </w:p>
    <w:p w14:paraId="40345E98" w14:textId="77777777" w:rsidR="00F210C0" w:rsidRPr="00F210C0" w:rsidRDefault="00F210C0" w:rsidP="00F210C0">
      <w:pPr>
        <w:jc w:val="center"/>
        <w:rPr>
          <w:rFonts w:ascii="Arial" w:hAnsi="Arial" w:cs="Arial"/>
          <w:sz w:val="22"/>
          <w:szCs w:val="22"/>
        </w:rPr>
      </w:pPr>
    </w:p>
    <w:p w14:paraId="341DB15E" w14:textId="5BCEFF9C" w:rsidR="00F210C0" w:rsidRPr="00F210C0" w:rsidRDefault="00F210C0" w:rsidP="00F210C0">
      <w:pPr>
        <w:jc w:val="center"/>
        <w:rPr>
          <w:rFonts w:ascii="Arial" w:hAnsi="Arial" w:cs="Arial"/>
          <w:sz w:val="22"/>
          <w:szCs w:val="22"/>
        </w:rPr>
      </w:pPr>
      <w:r w:rsidRPr="00F210C0">
        <w:rPr>
          <w:rFonts w:ascii="Arial" w:hAnsi="Arial" w:cs="Arial"/>
          <w:sz w:val="22"/>
          <w:szCs w:val="22"/>
        </w:rPr>
        <w:t xml:space="preserve">Request for Tenders for the provision of </w:t>
      </w:r>
      <w:sdt>
        <w:sdtPr>
          <w:rPr>
            <w:rFonts w:ascii="Arial" w:hAnsi="Arial" w:cs="Arial"/>
            <w:sz w:val="22"/>
            <w:szCs w:val="22"/>
            <w:highlight w:val="lightGray"/>
          </w:rPr>
          <w:alias w:val="Type of Services"/>
          <w:tag w:val="Type of Services"/>
          <w:id w:val="-928122702"/>
          <w:placeholder>
            <w:docPart w:val="58BF55EB0AC94B0C94AAFAA61C50D604"/>
          </w:placeholder>
          <w:dataBinding w:prefixMappings="xmlns:ns0='http://schemas.microsoft.com/office/2006/coverPageProps' " w:xpath="/ns0:CoverPageProperties[1]/ns0:CompanyFax[1]" w:storeItemID="{55AF091B-3C7A-41E3-B477-F2FDAA23CFDA}"/>
          <w:text/>
        </w:sdtPr>
        <w:sdtEndPr/>
        <w:sdtContent>
          <w:r w:rsidR="00FC6693">
            <w:rPr>
              <w:rFonts w:ascii="Arial" w:hAnsi="Arial" w:cs="Arial"/>
              <w:sz w:val="22"/>
              <w:szCs w:val="22"/>
              <w:highlight w:val="lightGray"/>
            </w:rPr>
            <w:t>Pipes</w:t>
          </w:r>
        </w:sdtContent>
      </w:sdt>
    </w:p>
    <w:p w14:paraId="42885E4A" w14:textId="2F4E612F" w:rsidR="00147244" w:rsidRDefault="002A64E2" w:rsidP="002A64E2">
      <w:pPr>
        <w:spacing w:after="200" w:line="480" w:lineRule="auto"/>
        <w:rPr>
          <w:rFonts w:ascii="Arial" w:hAnsi="Arial"/>
          <w:bCs/>
          <w:color w:val="000000"/>
          <w:sz w:val="22"/>
          <w:szCs w:val="22"/>
        </w:rPr>
      </w:pPr>
      <w:r>
        <w:rPr>
          <w:rFonts w:ascii="Arial" w:hAnsi="Arial"/>
          <w:bCs/>
          <w:color w:val="000000"/>
          <w:sz w:val="22"/>
          <w:szCs w:val="22"/>
        </w:rPr>
        <w:br/>
      </w:r>
      <w:r>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sidR="00D5105D">
        <w:rPr>
          <w:rFonts w:ascii="Arial" w:hAnsi="Arial"/>
          <w:bCs/>
          <w:color w:val="000000"/>
          <w:sz w:val="22"/>
          <w:szCs w:val="22"/>
        </w:rPr>
        <w:br/>
      </w:r>
      <w:r>
        <w:rPr>
          <w:rFonts w:ascii="Arial" w:hAnsi="Arial"/>
          <w:bCs/>
          <w:color w:val="000000"/>
          <w:sz w:val="22"/>
          <w:szCs w:val="22"/>
        </w:rPr>
        <w:br/>
      </w:r>
    </w:p>
    <w:p w14:paraId="63133D93" w14:textId="6CF3182C" w:rsidR="00147244" w:rsidRPr="000F66FE" w:rsidRDefault="00147244" w:rsidP="00147244">
      <w:pPr>
        <w:spacing w:line="240" w:lineRule="auto"/>
        <w:jc w:val="left"/>
        <w:rPr>
          <w:rFonts w:ascii="Arial" w:hAnsi="Arial"/>
          <w:color w:val="10423A"/>
          <w:sz w:val="60"/>
          <w:szCs w:val="60"/>
        </w:rPr>
      </w:pPr>
      <w:r w:rsidRPr="000F66FE">
        <w:rPr>
          <w:rFonts w:ascii="Arial" w:hAnsi="Arial"/>
          <w:color w:val="10423A"/>
          <w:sz w:val="60"/>
          <w:szCs w:val="60"/>
        </w:rPr>
        <w:t xml:space="preserve">Appendix </w:t>
      </w:r>
      <w:r>
        <w:rPr>
          <w:rFonts w:ascii="Arial" w:hAnsi="Arial"/>
          <w:color w:val="10423A"/>
          <w:sz w:val="60"/>
          <w:szCs w:val="60"/>
        </w:rPr>
        <w:t>6</w:t>
      </w:r>
      <w:r w:rsidRPr="000F66FE">
        <w:rPr>
          <w:rFonts w:ascii="Arial" w:hAnsi="Arial"/>
          <w:color w:val="10423A"/>
          <w:sz w:val="60"/>
          <w:szCs w:val="60"/>
        </w:rPr>
        <w:t>:</w:t>
      </w:r>
      <w:r w:rsidRPr="000F66FE">
        <w:rPr>
          <w:rFonts w:ascii="Arial" w:hAnsi="Arial"/>
          <w:color w:val="10423A"/>
          <w:sz w:val="60"/>
          <w:szCs w:val="60"/>
        </w:rPr>
        <w:br/>
      </w:r>
      <w:r>
        <w:rPr>
          <w:rFonts w:ascii="Arial" w:hAnsi="Arial"/>
          <w:color w:val="10423A"/>
          <w:sz w:val="60"/>
          <w:szCs w:val="60"/>
        </w:rPr>
        <w:t>Health and Safety Question</w:t>
      </w:r>
      <w:r w:rsidR="00F210C0">
        <w:rPr>
          <w:rFonts w:ascii="Arial" w:hAnsi="Arial"/>
          <w:color w:val="10423A"/>
          <w:sz w:val="60"/>
          <w:szCs w:val="60"/>
        </w:rPr>
        <w:t>n</w:t>
      </w:r>
      <w:r>
        <w:rPr>
          <w:rFonts w:ascii="Arial" w:hAnsi="Arial"/>
          <w:color w:val="10423A"/>
          <w:sz w:val="60"/>
          <w:szCs w:val="60"/>
        </w:rPr>
        <w:t>aire</w:t>
      </w:r>
    </w:p>
    <w:p w14:paraId="742E2331" w14:textId="77777777" w:rsidR="00147244" w:rsidRDefault="00147244" w:rsidP="00147244">
      <w:pPr>
        <w:rPr>
          <w:rFonts w:ascii="Arial Rounded MT Bold" w:hAnsi="Arial Rounded MT Bold"/>
          <w:color w:val="008000"/>
          <w:lang w:val="en-US"/>
        </w:rPr>
      </w:pPr>
    </w:p>
    <w:p w14:paraId="2908F322" w14:textId="6DB0C273" w:rsidR="00147244" w:rsidRDefault="00147244" w:rsidP="00147244">
      <w:pPr>
        <w:rPr>
          <w:rFonts w:ascii="Arial Rounded MT Bold" w:hAnsi="Arial Rounded MT Bold"/>
          <w:color w:val="008000"/>
          <w:lang w:val="en-US"/>
        </w:rPr>
      </w:pPr>
      <w:r w:rsidRPr="000F66FE">
        <w:rPr>
          <w:noProof/>
          <w:color w:val="B5F587"/>
          <w:lang w:val="en-IE" w:eastAsia="en-IE" w:bidi="ar-SA"/>
        </w:rPr>
        <mc:AlternateContent>
          <mc:Choice Requires="wps">
            <w:drawing>
              <wp:anchor distT="0" distB="0" distL="114300" distR="114300" simplePos="0" relativeHeight="251685888" behindDoc="0" locked="0" layoutInCell="1" allowOverlap="1" wp14:anchorId="57641B38" wp14:editId="36751234">
                <wp:simplePos x="0" y="0"/>
                <wp:positionH relativeFrom="column">
                  <wp:posOffset>0</wp:posOffset>
                </wp:positionH>
                <wp:positionV relativeFrom="paragraph">
                  <wp:posOffset>-635</wp:posOffset>
                </wp:positionV>
                <wp:extent cx="6040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40120" cy="0"/>
                        </a:xfrm>
                        <a:prstGeom prst="line">
                          <a:avLst/>
                        </a:prstGeom>
                        <a:noFill/>
                        <a:ln w="12700" cap="flat" cmpd="sng" algn="ctr">
                          <a:solidFill>
                            <a:srgbClr val="70AD47"/>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4BF1E"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5pt" to="47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" strokecolor="#70ad47" strokeweight="1pt">
                <v:stroke joinstyle="miter"/>
              </v:line>
            </w:pict>
          </mc:Fallback>
        </mc:AlternateContent>
      </w:r>
      <w:r w:rsidR="00533F2C">
        <w:rPr>
          <w:rFonts w:ascii="Arial Rounded MT Bold" w:hAnsi="Arial Rounded MT Bold"/>
          <w:color w:val="008000"/>
          <w:lang w:val="en-US"/>
        </w:rPr>
        <w:t>N/A</w:t>
      </w:r>
    </w:p>
    <w:p w14:paraId="7A294304" w14:textId="77777777" w:rsidR="00147244" w:rsidRDefault="00147244" w:rsidP="002A64E2">
      <w:pPr>
        <w:spacing w:after="200" w:line="480" w:lineRule="auto"/>
        <w:rPr>
          <w:rFonts w:ascii="Arial" w:hAnsi="Arial"/>
          <w:bCs/>
          <w:color w:val="000000"/>
          <w:sz w:val="22"/>
          <w:szCs w:val="22"/>
        </w:rPr>
      </w:pPr>
    </w:p>
    <w:p w14:paraId="08708B6D" w14:textId="77777777" w:rsidR="00147244" w:rsidRDefault="00147244" w:rsidP="002A64E2">
      <w:pPr>
        <w:spacing w:after="200" w:line="480" w:lineRule="auto"/>
        <w:rPr>
          <w:rFonts w:ascii="Arial" w:hAnsi="Arial"/>
          <w:sz w:val="22"/>
          <w:szCs w:val="22"/>
        </w:rPr>
      </w:pPr>
    </w:p>
    <w:p w14:paraId="2FA07611" w14:textId="77777777" w:rsidR="00147244" w:rsidRDefault="00147244" w:rsidP="002A64E2">
      <w:pPr>
        <w:spacing w:after="200" w:line="480" w:lineRule="auto"/>
        <w:rPr>
          <w:rFonts w:ascii="Arial" w:hAnsi="Arial"/>
          <w:sz w:val="22"/>
          <w:szCs w:val="22"/>
        </w:rPr>
      </w:pPr>
    </w:p>
    <w:p w14:paraId="1E404680" w14:textId="77777777" w:rsidR="00147244" w:rsidRDefault="00147244" w:rsidP="002A64E2">
      <w:pPr>
        <w:spacing w:after="200" w:line="480" w:lineRule="auto"/>
        <w:rPr>
          <w:rFonts w:ascii="Arial" w:hAnsi="Arial"/>
          <w:sz w:val="22"/>
          <w:szCs w:val="22"/>
        </w:rPr>
      </w:pPr>
    </w:p>
    <w:p w14:paraId="1FF5D41F" w14:textId="77777777" w:rsidR="00147244" w:rsidRDefault="00147244" w:rsidP="002A64E2">
      <w:pPr>
        <w:spacing w:after="200" w:line="480" w:lineRule="auto"/>
        <w:rPr>
          <w:rFonts w:ascii="Arial" w:hAnsi="Arial"/>
          <w:sz w:val="22"/>
          <w:szCs w:val="22"/>
        </w:rPr>
      </w:pPr>
    </w:p>
    <w:p w14:paraId="4A06F70A" w14:textId="77777777" w:rsidR="00147244" w:rsidRDefault="00147244" w:rsidP="002A64E2">
      <w:pPr>
        <w:spacing w:after="200" w:line="480" w:lineRule="auto"/>
        <w:rPr>
          <w:rFonts w:ascii="Arial" w:hAnsi="Arial"/>
          <w:sz w:val="22"/>
          <w:szCs w:val="22"/>
        </w:rPr>
      </w:pPr>
    </w:p>
    <w:p w14:paraId="1FAB7D1F" w14:textId="77777777" w:rsidR="00147244" w:rsidRDefault="00147244" w:rsidP="002A64E2">
      <w:pPr>
        <w:spacing w:after="200" w:line="480" w:lineRule="auto"/>
        <w:rPr>
          <w:rFonts w:ascii="Arial" w:hAnsi="Arial"/>
          <w:sz w:val="22"/>
          <w:szCs w:val="22"/>
        </w:rPr>
      </w:pPr>
    </w:p>
    <w:p w14:paraId="3F436388" w14:textId="77777777" w:rsidR="00147244" w:rsidRDefault="00147244" w:rsidP="002A64E2">
      <w:pPr>
        <w:spacing w:after="200" w:line="480" w:lineRule="auto"/>
        <w:rPr>
          <w:rFonts w:ascii="Arial" w:hAnsi="Arial"/>
          <w:sz w:val="22"/>
          <w:szCs w:val="22"/>
        </w:rPr>
      </w:pPr>
    </w:p>
    <w:p w14:paraId="2CD958D9" w14:textId="77777777" w:rsidR="00147244" w:rsidRDefault="00147244" w:rsidP="002A64E2">
      <w:pPr>
        <w:spacing w:after="200" w:line="480" w:lineRule="auto"/>
        <w:rPr>
          <w:rFonts w:ascii="Arial" w:hAnsi="Arial"/>
          <w:sz w:val="22"/>
          <w:szCs w:val="22"/>
        </w:rPr>
      </w:pPr>
    </w:p>
    <w:p w14:paraId="0690AB92" w14:textId="77777777" w:rsidR="00147244" w:rsidRDefault="00147244" w:rsidP="002A64E2">
      <w:pPr>
        <w:spacing w:after="200" w:line="480" w:lineRule="auto"/>
        <w:rPr>
          <w:rFonts w:ascii="Arial" w:hAnsi="Arial"/>
          <w:sz w:val="22"/>
          <w:szCs w:val="22"/>
        </w:rPr>
      </w:pPr>
    </w:p>
    <w:p w14:paraId="2585E938" w14:textId="77777777" w:rsidR="00147244" w:rsidRDefault="00147244" w:rsidP="002A64E2">
      <w:pPr>
        <w:spacing w:after="200" w:line="480" w:lineRule="auto"/>
        <w:rPr>
          <w:rFonts w:ascii="Arial" w:hAnsi="Arial"/>
          <w:sz w:val="22"/>
          <w:szCs w:val="22"/>
        </w:rPr>
      </w:pPr>
    </w:p>
    <w:p w14:paraId="408D71C0" w14:textId="77777777" w:rsidR="00147244" w:rsidRDefault="00147244" w:rsidP="002A64E2">
      <w:pPr>
        <w:spacing w:after="200" w:line="480" w:lineRule="auto"/>
        <w:rPr>
          <w:rFonts w:ascii="Arial" w:hAnsi="Arial"/>
          <w:sz w:val="22"/>
          <w:szCs w:val="22"/>
        </w:rPr>
      </w:pPr>
    </w:p>
    <w:p w14:paraId="10D2B47B" w14:textId="77777777" w:rsidR="00147244" w:rsidRDefault="00147244" w:rsidP="002A64E2">
      <w:pPr>
        <w:spacing w:after="200" w:line="480" w:lineRule="auto"/>
        <w:rPr>
          <w:rFonts w:ascii="Arial" w:hAnsi="Arial"/>
          <w:sz w:val="22"/>
          <w:szCs w:val="22"/>
        </w:rPr>
      </w:pPr>
    </w:p>
    <w:p w14:paraId="245A2939" w14:textId="77777777" w:rsidR="00147244" w:rsidRDefault="00147244" w:rsidP="002A64E2">
      <w:pPr>
        <w:spacing w:after="200" w:line="480" w:lineRule="auto"/>
        <w:rPr>
          <w:rFonts w:ascii="Arial" w:hAnsi="Arial"/>
          <w:sz w:val="22"/>
          <w:szCs w:val="22"/>
        </w:rPr>
      </w:pPr>
    </w:p>
    <w:p w14:paraId="4FFF5AD8" w14:textId="77777777" w:rsidR="00147244" w:rsidRDefault="00147244" w:rsidP="002A64E2">
      <w:pPr>
        <w:spacing w:after="200" w:line="480" w:lineRule="auto"/>
        <w:rPr>
          <w:rFonts w:ascii="Arial" w:hAnsi="Arial"/>
          <w:sz w:val="22"/>
          <w:szCs w:val="22"/>
        </w:rPr>
      </w:pPr>
    </w:p>
    <w:p w14:paraId="2A2D7CBD" w14:textId="77777777" w:rsidR="00147244" w:rsidRDefault="00147244" w:rsidP="002A64E2">
      <w:pPr>
        <w:spacing w:after="200" w:line="480" w:lineRule="auto"/>
        <w:rPr>
          <w:rFonts w:ascii="Arial" w:hAnsi="Arial"/>
          <w:sz w:val="22"/>
          <w:szCs w:val="22"/>
        </w:rPr>
      </w:pPr>
    </w:p>
    <w:p w14:paraId="47840A5A" w14:textId="77777777" w:rsidR="00147244" w:rsidRDefault="00147244" w:rsidP="002A64E2">
      <w:pPr>
        <w:spacing w:after="200" w:line="480" w:lineRule="auto"/>
        <w:rPr>
          <w:rFonts w:ascii="Arial" w:hAnsi="Arial"/>
          <w:sz w:val="22"/>
          <w:szCs w:val="22"/>
        </w:rPr>
      </w:pPr>
    </w:p>
    <w:p w14:paraId="762BC933" w14:textId="2E171B6E" w:rsidR="002A64E2" w:rsidRPr="002A64E2" w:rsidRDefault="00D5105D" w:rsidP="002A64E2">
      <w:pPr>
        <w:spacing w:after="200" w:line="480" w:lineRule="auto"/>
        <w:rPr>
          <w:rFonts w:ascii="Arial" w:hAnsi="Arial"/>
          <w:sz w:val="22"/>
          <w:szCs w:val="22"/>
        </w:rPr>
      </w:pPr>
      <w:r>
        <w:rPr>
          <w:noProof/>
          <w:lang w:val="en-IE" w:eastAsia="en-IE" w:bidi="ar-SA"/>
        </w:rPr>
        <w:drawing>
          <wp:anchor distT="0" distB="0" distL="114300" distR="114300" simplePos="0" relativeHeight="251673600" behindDoc="0" locked="0" layoutInCell="1" allowOverlap="1" wp14:anchorId="439DB610" wp14:editId="24254D13">
            <wp:simplePos x="0" y="0"/>
            <wp:positionH relativeFrom="column">
              <wp:posOffset>298450</wp:posOffset>
            </wp:positionH>
            <wp:positionV relativeFrom="paragraph">
              <wp:posOffset>6700934</wp:posOffset>
            </wp:positionV>
            <wp:extent cx="2267585" cy="295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29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IE" w:eastAsia="en-IE" w:bidi="ar-SA"/>
        </w:rPr>
        <w:drawing>
          <wp:anchor distT="0" distB="0" distL="114300" distR="114300" simplePos="0" relativeHeight="251671552" behindDoc="0" locked="0" layoutInCell="1" allowOverlap="1" wp14:anchorId="5B5A0AB2" wp14:editId="715CEFEB">
            <wp:simplePos x="0" y="0"/>
            <wp:positionH relativeFrom="column">
              <wp:posOffset>-387626</wp:posOffset>
            </wp:positionH>
            <wp:positionV relativeFrom="paragraph">
              <wp:posOffset>7032846</wp:posOffset>
            </wp:positionV>
            <wp:extent cx="7642225" cy="2914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2225" cy="291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A64E2" w:rsidRPr="002A64E2">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aine Murphy" w:date="2021-08-27T10:26:00Z" w:initials="EM">
    <w:p w14:paraId="2C413697" w14:textId="63E3F563" w:rsidR="000B2FF7" w:rsidRDefault="000B2FF7">
      <w:pPr>
        <w:pStyle w:val="CommentText"/>
      </w:pPr>
      <w:r>
        <w:rPr>
          <w:rStyle w:val="CommentReference"/>
        </w:rPr>
        <w:annotationRef/>
      </w:r>
      <w:r>
        <w:t>Insert details set out below</w:t>
      </w:r>
    </w:p>
  </w:comment>
  <w:comment w:id="4" w:author="Elaine Murphy" w:date="2021-08-27T09:27:00Z" w:initials="EM">
    <w:p w14:paraId="51F935F1" w14:textId="294560DA" w:rsidR="009F5915" w:rsidRDefault="009F5915">
      <w:pPr>
        <w:pStyle w:val="CommentText"/>
      </w:pPr>
      <w:r>
        <w:rPr>
          <w:rStyle w:val="CommentReference"/>
        </w:rPr>
        <w:annotationRef/>
      </w:r>
      <w:r w:rsidR="000B2FF7">
        <w:t>Insert</w:t>
      </w:r>
      <w:r>
        <w:t xml:space="preserve"> timelines</w:t>
      </w:r>
      <w:r w:rsidR="00E4707F">
        <w:t xml:space="preserve"> required for discussion/review with Procurement</w:t>
      </w:r>
    </w:p>
  </w:comment>
  <w:comment w:id="19" w:author="Elaine Murphy" w:date="2021-08-27T09:28:00Z" w:initials="EM">
    <w:p w14:paraId="4A8676B6" w14:textId="46FC1D81" w:rsidR="009F5915" w:rsidRDefault="009F5915">
      <w:pPr>
        <w:pStyle w:val="CommentText"/>
      </w:pPr>
      <w:r>
        <w:rPr>
          <w:rStyle w:val="CommentReference"/>
        </w:rPr>
        <w:annotationRef/>
      </w:r>
      <w:r w:rsidR="000B2FF7">
        <w:t xml:space="preserve">Insert </w:t>
      </w:r>
      <w:r>
        <w:t>relevant award criteria for the works/services required</w:t>
      </w:r>
      <w:r w:rsidR="00E4707F">
        <w:t xml:space="preserve"> for discussion/review with Procurement</w:t>
      </w:r>
      <w:r w:rsidR="00DB0774">
        <w:t xml:space="preserve"> – you can add criteria relevant to the requirements.</w:t>
      </w:r>
    </w:p>
    <w:p w14:paraId="0A7F68CD" w14:textId="62073B9A" w:rsidR="00DB0774" w:rsidRDefault="00DB0774">
      <w:pPr>
        <w:pStyle w:val="CommentText"/>
      </w:pPr>
    </w:p>
  </w:comment>
  <w:comment w:id="23" w:author="Sinead Connolly" w:date="2021-08-27T09:23:00Z" w:initials="SC">
    <w:p w14:paraId="53DE29F9" w14:textId="70F83E53" w:rsidR="00F57DB1" w:rsidRDefault="00F57DB1">
      <w:pPr>
        <w:pStyle w:val="CommentText"/>
      </w:pPr>
      <w:r>
        <w:rPr>
          <w:rStyle w:val="CommentReference"/>
        </w:rPr>
        <w:annotationRef/>
      </w:r>
      <w:r>
        <w:t>May not be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13697" w15:done="0"/>
  <w15:commentEx w15:paraId="51F935F1" w15:done="0"/>
  <w15:commentEx w15:paraId="0A7F68CD" w15:done="0"/>
  <w15:commentEx w15:paraId="53DE29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3C71" w16cex:dateUtc="2021-08-27T09:26:00Z"/>
  <w16cex:commentExtensible w16cex:durableId="24D32F4C" w16cex:dateUtc="2021-08-27T08:30:00Z"/>
  <w16cex:commentExtensible w16cex:durableId="24D32DD0" w16cex:dateUtc="2021-08-27T08:24:00Z"/>
  <w16cex:commentExtensible w16cex:durableId="24D32E95" w16cex:dateUtc="2021-08-27T08:27:00Z"/>
  <w16cex:commentExtensible w16cex:durableId="24D32EC5" w16cex:dateUtc="2021-08-27T08:28:00Z"/>
  <w16cex:commentExtensible w16cex:durableId="24D32D74" w16cex:dateUtc="2021-08-27T08: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ED851" w14:textId="77777777" w:rsidR="000A0EDD" w:rsidRDefault="000A0EDD" w:rsidP="00CC659A">
      <w:pPr>
        <w:spacing w:after="0" w:line="240" w:lineRule="auto"/>
      </w:pPr>
      <w:r>
        <w:separator/>
      </w:r>
    </w:p>
  </w:endnote>
  <w:endnote w:type="continuationSeparator" w:id="0">
    <w:p w14:paraId="424A3493" w14:textId="77777777" w:rsidR="000A0EDD" w:rsidRDefault="000A0EDD" w:rsidP="00C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2FC1" w14:textId="77777777" w:rsidR="004E55B1" w:rsidRDefault="004E5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250522"/>
      <w:docPartObj>
        <w:docPartGallery w:val="Page Numbers (Bottom of Page)"/>
        <w:docPartUnique/>
      </w:docPartObj>
    </w:sdtPr>
    <w:sdtEndPr>
      <w:rPr>
        <w:noProof/>
      </w:rPr>
    </w:sdtEndPr>
    <w:sdtContent>
      <w:p w14:paraId="7FEE4C96" w14:textId="4E3D2045" w:rsidR="00CC659A" w:rsidRDefault="00CC659A">
        <w:pPr>
          <w:pStyle w:val="Footer"/>
        </w:pPr>
        <w:r>
          <w:fldChar w:fldCharType="begin"/>
        </w:r>
        <w:r>
          <w:instrText xml:space="preserve"> PAGE   \* MERGEFORMAT </w:instrText>
        </w:r>
        <w:r>
          <w:fldChar w:fldCharType="separate"/>
        </w:r>
        <w:r w:rsidR="000A0EDD">
          <w:rPr>
            <w:noProof/>
          </w:rPr>
          <w:t>1</w:t>
        </w:r>
        <w:r>
          <w:rPr>
            <w:noProof/>
          </w:rPr>
          <w:fldChar w:fldCharType="end"/>
        </w:r>
      </w:p>
    </w:sdtContent>
  </w:sdt>
  <w:p w14:paraId="7DD832E7" w14:textId="77777777" w:rsidR="00CC659A" w:rsidRDefault="00CC6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3E46" w14:textId="77777777" w:rsidR="004E55B1" w:rsidRDefault="004E5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9BA8D" w14:textId="77777777" w:rsidR="000A0EDD" w:rsidRDefault="000A0EDD" w:rsidP="00CC659A">
      <w:pPr>
        <w:spacing w:after="0" w:line="240" w:lineRule="auto"/>
      </w:pPr>
      <w:r>
        <w:separator/>
      </w:r>
    </w:p>
  </w:footnote>
  <w:footnote w:type="continuationSeparator" w:id="0">
    <w:p w14:paraId="0B11FC93" w14:textId="77777777" w:rsidR="000A0EDD" w:rsidRDefault="000A0EDD" w:rsidP="00CC6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1C23" w14:textId="77777777" w:rsidR="004E55B1" w:rsidRDefault="004E5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84BA" w14:textId="77777777" w:rsidR="004E55B1" w:rsidRDefault="004E5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B41C" w14:textId="77777777" w:rsidR="004E55B1" w:rsidRDefault="004E5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A255F7"/>
    <w:multiLevelType w:val="hybridMultilevel"/>
    <w:tmpl w:val="45CE640A"/>
    <w:lvl w:ilvl="0" w:tplc="2B5CC84C">
      <w:start w:val="1"/>
      <w:numFmt w:val="lowerLetter"/>
      <w:lvlText w:val="(%1)"/>
      <w:lvlJc w:val="left"/>
      <w:pPr>
        <w:ind w:left="1065" w:hanging="360"/>
      </w:pPr>
      <w:rPr>
        <w:rFonts w:hint="default"/>
        <w:color w:val="auto"/>
      </w:rPr>
    </w:lvl>
    <w:lvl w:ilvl="1" w:tplc="0B94997C" w:tentative="1">
      <w:start w:val="1"/>
      <w:numFmt w:val="lowerLetter"/>
      <w:lvlText w:val="%2."/>
      <w:lvlJc w:val="left"/>
      <w:pPr>
        <w:ind w:left="1785" w:hanging="360"/>
      </w:pPr>
    </w:lvl>
    <w:lvl w:ilvl="2" w:tplc="AD5C3D9C" w:tentative="1">
      <w:start w:val="1"/>
      <w:numFmt w:val="lowerRoman"/>
      <w:lvlText w:val="%3."/>
      <w:lvlJc w:val="right"/>
      <w:pPr>
        <w:ind w:left="2505" w:hanging="180"/>
      </w:pPr>
    </w:lvl>
    <w:lvl w:ilvl="3" w:tplc="D8DE40FE" w:tentative="1">
      <w:start w:val="1"/>
      <w:numFmt w:val="decimal"/>
      <w:lvlText w:val="%4."/>
      <w:lvlJc w:val="left"/>
      <w:pPr>
        <w:ind w:left="3225" w:hanging="360"/>
      </w:pPr>
    </w:lvl>
    <w:lvl w:ilvl="4" w:tplc="BC849126" w:tentative="1">
      <w:start w:val="1"/>
      <w:numFmt w:val="lowerLetter"/>
      <w:lvlText w:val="%5."/>
      <w:lvlJc w:val="left"/>
      <w:pPr>
        <w:ind w:left="3945" w:hanging="360"/>
      </w:pPr>
    </w:lvl>
    <w:lvl w:ilvl="5" w:tplc="FDB00AEA" w:tentative="1">
      <w:start w:val="1"/>
      <w:numFmt w:val="lowerRoman"/>
      <w:lvlText w:val="%6."/>
      <w:lvlJc w:val="right"/>
      <w:pPr>
        <w:ind w:left="4665" w:hanging="180"/>
      </w:pPr>
    </w:lvl>
    <w:lvl w:ilvl="6" w:tplc="1C4A81E8" w:tentative="1">
      <w:start w:val="1"/>
      <w:numFmt w:val="decimal"/>
      <w:lvlText w:val="%7."/>
      <w:lvlJc w:val="left"/>
      <w:pPr>
        <w:ind w:left="5385" w:hanging="360"/>
      </w:pPr>
    </w:lvl>
    <w:lvl w:ilvl="7" w:tplc="4412D2D0" w:tentative="1">
      <w:start w:val="1"/>
      <w:numFmt w:val="lowerLetter"/>
      <w:lvlText w:val="%8."/>
      <w:lvlJc w:val="left"/>
      <w:pPr>
        <w:ind w:left="6105" w:hanging="360"/>
      </w:pPr>
    </w:lvl>
    <w:lvl w:ilvl="8" w:tplc="FFD8878E" w:tentative="1">
      <w:start w:val="1"/>
      <w:numFmt w:val="lowerRoman"/>
      <w:lvlText w:val="%9."/>
      <w:lvlJc w:val="right"/>
      <w:pPr>
        <w:ind w:left="6825" w:hanging="180"/>
      </w:pPr>
    </w:lvl>
  </w:abstractNum>
  <w:abstractNum w:abstractNumId="3" w15:restartNumberingAfterBreak="0">
    <w:nsid w:val="185066DA"/>
    <w:multiLevelType w:val="hybridMultilevel"/>
    <w:tmpl w:val="75280B0C"/>
    <w:lvl w:ilvl="0" w:tplc="4FBA29DE">
      <w:start w:val="1"/>
      <w:numFmt w:val="lowerLetter"/>
      <w:lvlText w:val="(%1)"/>
      <w:lvlJc w:val="left"/>
      <w:pPr>
        <w:ind w:left="425"/>
      </w:pPr>
      <w:rPr>
        <w:rFonts w:ascii="Calibri" w:eastAsia="Times New Roman" w:hAnsi="Calibri" w:cs="Times New Roman" w:hint="default"/>
        <w:b w:val="0"/>
        <w:i w:val="0"/>
        <w:strike w:val="0"/>
        <w:dstrike w:val="0"/>
        <w:color w:val="auto"/>
        <w:sz w:val="22"/>
        <w:szCs w:val="21"/>
        <w:u w:val="none" w:color="000000"/>
        <w:vertAlign w:val="baseline"/>
      </w:rPr>
    </w:lvl>
    <w:lvl w:ilvl="1" w:tplc="93E8979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7D246BA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B8F62634">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E75436C6">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CED07DE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2A86CCC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3B9C2A36">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B5ECBB5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4" w15:restartNumberingAfterBreak="0">
    <w:nsid w:val="2C155A2C"/>
    <w:multiLevelType w:val="hybridMultilevel"/>
    <w:tmpl w:val="2452C90C"/>
    <w:lvl w:ilvl="0" w:tplc="18090001">
      <w:start w:val="1"/>
      <w:numFmt w:val="bullet"/>
      <w:lvlText w:val=""/>
      <w:lvlJc w:val="left"/>
      <w:pPr>
        <w:ind w:left="1065" w:hanging="360"/>
      </w:pPr>
      <w:rPr>
        <w:rFonts w:ascii="Symbol" w:hAnsi="Symbol"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5" w15:restartNumberingAfterBreak="0">
    <w:nsid w:val="423060DE"/>
    <w:multiLevelType w:val="hybridMultilevel"/>
    <w:tmpl w:val="FC088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762590"/>
    <w:multiLevelType w:val="hybridMultilevel"/>
    <w:tmpl w:val="729652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69A5228A"/>
    <w:multiLevelType w:val="hybridMultilevel"/>
    <w:tmpl w:val="75280B0C"/>
    <w:lvl w:ilvl="0" w:tplc="4FBA29DE">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93E8979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7D246BA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B8F62634">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E75436C6">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CED07DE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2A86CCC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3B9C2A36">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B5ECBB5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8" w15:restartNumberingAfterBreak="0">
    <w:nsid w:val="717260E5"/>
    <w:multiLevelType w:val="hybridMultilevel"/>
    <w:tmpl w:val="8C9CE94C"/>
    <w:lvl w:ilvl="0" w:tplc="81F2B4EC">
      <w:start w:val="1"/>
      <w:numFmt w:val="lowerLetter"/>
      <w:lvlText w:val="(%1)"/>
      <w:lvlJc w:val="left"/>
      <w:pPr>
        <w:ind w:left="441" w:hanging="585"/>
      </w:pPr>
      <w:rPr>
        <w:rFonts w:hint="default"/>
      </w:rPr>
    </w:lvl>
    <w:lvl w:ilvl="1" w:tplc="7480BFD0" w:tentative="1">
      <w:start w:val="1"/>
      <w:numFmt w:val="lowerLetter"/>
      <w:lvlText w:val="%2."/>
      <w:lvlJc w:val="left"/>
      <w:pPr>
        <w:ind w:left="936" w:hanging="360"/>
      </w:pPr>
    </w:lvl>
    <w:lvl w:ilvl="2" w:tplc="1DEE72D4" w:tentative="1">
      <w:start w:val="1"/>
      <w:numFmt w:val="lowerRoman"/>
      <w:lvlText w:val="%3."/>
      <w:lvlJc w:val="right"/>
      <w:pPr>
        <w:ind w:left="1656" w:hanging="180"/>
      </w:pPr>
    </w:lvl>
    <w:lvl w:ilvl="3" w:tplc="D2F6A922" w:tentative="1">
      <w:start w:val="1"/>
      <w:numFmt w:val="decimal"/>
      <w:lvlText w:val="%4."/>
      <w:lvlJc w:val="left"/>
      <w:pPr>
        <w:ind w:left="2376" w:hanging="360"/>
      </w:pPr>
    </w:lvl>
    <w:lvl w:ilvl="4" w:tplc="2020CA46" w:tentative="1">
      <w:start w:val="1"/>
      <w:numFmt w:val="lowerLetter"/>
      <w:lvlText w:val="%5."/>
      <w:lvlJc w:val="left"/>
      <w:pPr>
        <w:ind w:left="3096" w:hanging="360"/>
      </w:pPr>
    </w:lvl>
    <w:lvl w:ilvl="5" w:tplc="57303032" w:tentative="1">
      <w:start w:val="1"/>
      <w:numFmt w:val="lowerRoman"/>
      <w:lvlText w:val="%6."/>
      <w:lvlJc w:val="right"/>
      <w:pPr>
        <w:ind w:left="3816" w:hanging="180"/>
      </w:pPr>
    </w:lvl>
    <w:lvl w:ilvl="6" w:tplc="63423F6C" w:tentative="1">
      <w:start w:val="1"/>
      <w:numFmt w:val="decimal"/>
      <w:lvlText w:val="%7."/>
      <w:lvlJc w:val="left"/>
      <w:pPr>
        <w:ind w:left="4536" w:hanging="360"/>
      </w:pPr>
    </w:lvl>
    <w:lvl w:ilvl="7" w:tplc="9E42C902" w:tentative="1">
      <w:start w:val="1"/>
      <w:numFmt w:val="lowerLetter"/>
      <w:lvlText w:val="%8."/>
      <w:lvlJc w:val="left"/>
      <w:pPr>
        <w:ind w:left="5256" w:hanging="360"/>
      </w:pPr>
    </w:lvl>
    <w:lvl w:ilvl="8" w:tplc="F90852FE" w:tentative="1">
      <w:start w:val="1"/>
      <w:numFmt w:val="lowerRoman"/>
      <w:lvlText w:val="%9."/>
      <w:lvlJc w:val="right"/>
      <w:pPr>
        <w:ind w:left="5976" w:hanging="180"/>
      </w:pPr>
    </w:lvl>
  </w:abstractNum>
  <w:abstractNum w:abstractNumId="9" w15:restartNumberingAfterBreak="0">
    <w:nsid w:val="7C0E6AEC"/>
    <w:multiLevelType w:val="hybridMultilevel"/>
    <w:tmpl w:val="73365E5E"/>
    <w:lvl w:ilvl="0" w:tplc="4656AFC2">
      <w:start w:val="1"/>
      <w:numFmt w:val="bullet"/>
      <w:lvlText w:val=""/>
      <w:lvlJc w:val="left"/>
      <w:pPr>
        <w:ind w:left="360" w:hanging="360"/>
      </w:pPr>
      <w:rPr>
        <w:rFonts w:ascii="Symbol" w:hAnsi="Symbol" w:hint="default"/>
      </w:rPr>
    </w:lvl>
    <w:lvl w:ilvl="1" w:tplc="154A1D3A" w:tentative="1">
      <w:start w:val="1"/>
      <w:numFmt w:val="bullet"/>
      <w:lvlText w:val="o"/>
      <w:lvlJc w:val="left"/>
      <w:pPr>
        <w:ind w:left="1080" w:hanging="360"/>
      </w:pPr>
      <w:rPr>
        <w:rFonts w:ascii="Courier New" w:hAnsi="Courier New" w:cs="Courier New" w:hint="default"/>
      </w:rPr>
    </w:lvl>
    <w:lvl w:ilvl="2" w:tplc="9FF04258" w:tentative="1">
      <w:start w:val="1"/>
      <w:numFmt w:val="bullet"/>
      <w:lvlText w:val=""/>
      <w:lvlJc w:val="left"/>
      <w:pPr>
        <w:ind w:left="1800" w:hanging="360"/>
      </w:pPr>
      <w:rPr>
        <w:rFonts w:ascii="Wingdings" w:hAnsi="Wingdings" w:hint="default"/>
      </w:rPr>
    </w:lvl>
    <w:lvl w:ilvl="3" w:tplc="9C063C24" w:tentative="1">
      <w:start w:val="1"/>
      <w:numFmt w:val="bullet"/>
      <w:lvlText w:val=""/>
      <w:lvlJc w:val="left"/>
      <w:pPr>
        <w:ind w:left="2520" w:hanging="360"/>
      </w:pPr>
      <w:rPr>
        <w:rFonts w:ascii="Symbol" w:hAnsi="Symbol" w:hint="default"/>
      </w:rPr>
    </w:lvl>
    <w:lvl w:ilvl="4" w:tplc="C4A6A0AE" w:tentative="1">
      <w:start w:val="1"/>
      <w:numFmt w:val="bullet"/>
      <w:lvlText w:val="o"/>
      <w:lvlJc w:val="left"/>
      <w:pPr>
        <w:ind w:left="3240" w:hanging="360"/>
      </w:pPr>
      <w:rPr>
        <w:rFonts w:ascii="Courier New" w:hAnsi="Courier New" w:cs="Courier New" w:hint="default"/>
      </w:rPr>
    </w:lvl>
    <w:lvl w:ilvl="5" w:tplc="BEC6535C" w:tentative="1">
      <w:start w:val="1"/>
      <w:numFmt w:val="bullet"/>
      <w:lvlText w:val=""/>
      <w:lvlJc w:val="left"/>
      <w:pPr>
        <w:ind w:left="3960" w:hanging="360"/>
      </w:pPr>
      <w:rPr>
        <w:rFonts w:ascii="Wingdings" w:hAnsi="Wingdings" w:hint="default"/>
      </w:rPr>
    </w:lvl>
    <w:lvl w:ilvl="6" w:tplc="4F9EC3BC" w:tentative="1">
      <w:start w:val="1"/>
      <w:numFmt w:val="bullet"/>
      <w:lvlText w:val=""/>
      <w:lvlJc w:val="left"/>
      <w:pPr>
        <w:ind w:left="4680" w:hanging="360"/>
      </w:pPr>
      <w:rPr>
        <w:rFonts w:ascii="Symbol" w:hAnsi="Symbol" w:hint="default"/>
      </w:rPr>
    </w:lvl>
    <w:lvl w:ilvl="7" w:tplc="B4E4471C" w:tentative="1">
      <w:start w:val="1"/>
      <w:numFmt w:val="bullet"/>
      <w:lvlText w:val="o"/>
      <w:lvlJc w:val="left"/>
      <w:pPr>
        <w:ind w:left="5400" w:hanging="360"/>
      </w:pPr>
      <w:rPr>
        <w:rFonts w:ascii="Courier New" w:hAnsi="Courier New" w:cs="Courier New" w:hint="default"/>
      </w:rPr>
    </w:lvl>
    <w:lvl w:ilvl="8" w:tplc="50263772"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9"/>
  </w:num>
  <w:num w:numId="7">
    <w:abstractNumId w:val="8"/>
  </w:num>
  <w:num w:numId="8">
    <w:abstractNumId w:val="2"/>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Murphy">
    <w15:presenceInfo w15:providerId="AD" w15:userId="S::Elaine.Murphy.c@bordnamona.com::6b6c3d12-9356-442d-a883-0f44dee2bba5"/>
  </w15:person>
  <w15:person w15:author="Sinead Connolly">
    <w15:presenceInfo w15:providerId="AD" w15:userId="S::Sinead.Connolly@bordnamona.com::3080d70d-6505-405c-817e-af3803792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15"/>
    <w:rsid w:val="000327DF"/>
    <w:rsid w:val="00032A7E"/>
    <w:rsid w:val="00081722"/>
    <w:rsid w:val="000A0EDD"/>
    <w:rsid w:val="000B2FF7"/>
    <w:rsid w:val="000B6B06"/>
    <w:rsid w:val="000F66FE"/>
    <w:rsid w:val="00147244"/>
    <w:rsid w:val="0017301D"/>
    <w:rsid w:val="002A64E2"/>
    <w:rsid w:val="002B2EAC"/>
    <w:rsid w:val="003B1BAD"/>
    <w:rsid w:val="003C2B12"/>
    <w:rsid w:val="003C69B1"/>
    <w:rsid w:val="003E380E"/>
    <w:rsid w:val="0045769B"/>
    <w:rsid w:val="004E55B1"/>
    <w:rsid w:val="00522723"/>
    <w:rsid w:val="00533F2C"/>
    <w:rsid w:val="0061248F"/>
    <w:rsid w:val="006D6415"/>
    <w:rsid w:val="006E519E"/>
    <w:rsid w:val="00764B28"/>
    <w:rsid w:val="00791512"/>
    <w:rsid w:val="007B1995"/>
    <w:rsid w:val="007C069D"/>
    <w:rsid w:val="007E4663"/>
    <w:rsid w:val="008002AD"/>
    <w:rsid w:val="00860624"/>
    <w:rsid w:val="0087678A"/>
    <w:rsid w:val="008B022B"/>
    <w:rsid w:val="008C0901"/>
    <w:rsid w:val="008F2FF2"/>
    <w:rsid w:val="00901772"/>
    <w:rsid w:val="0096711F"/>
    <w:rsid w:val="009D2C5D"/>
    <w:rsid w:val="009E1255"/>
    <w:rsid w:val="009F02D3"/>
    <w:rsid w:val="009F26D1"/>
    <w:rsid w:val="009F5915"/>
    <w:rsid w:val="00A82AAB"/>
    <w:rsid w:val="00AC0CE7"/>
    <w:rsid w:val="00B41557"/>
    <w:rsid w:val="00B5681B"/>
    <w:rsid w:val="00BC55A2"/>
    <w:rsid w:val="00BF34AE"/>
    <w:rsid w:val="00C273EC"/>
    <w:rsid w:val="00C8744C"/>
    <w:rsid w:val="00CA10F1"/>
    <w:rsid w:val="00CC659A"/>
    <w:rsid w:val="00CD5DDE"/>
    <w:rsid w:val="00D5105D"/>
    <w:rsid w:val="00DB0774"/>
    <w:rsid w:val="00DE4184"/>
    <w:rsid w:val="00E02F9E"/>
    <w:rsid w:val="00E411C7"/>
    <w:rsid w:val="00E41A0A"/>
    <w:rsid w:val="00E4707F"/>
    <w:rsid w:val="00E72A64"/>
    <w:rsid w:val="00E91E6D"/>
    <w:rsid w:val="00F210C0"/>
    <w:rsid w:val="00F22605"/>
    <w:rsid w:val="00F35E66"/>
    <w:rsid w:val="00F57DB1"/>
    <w:rsid w:val="00F74E5D"/>
    <w:rsid w:val="00F96815"/>
    <w:rsid w:val="00FC66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1BD557"/>
  <w15:chartTrackingRefBased/>
  <w15:docId w15:val="{35211691-F845-460F-924C-C55AD11B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160" w:line="254" w:lineRule="auto"/>
      <w:jc w:val="both"/>
    </w:pPr>
    <w:rPr>
      <w:rFonts w:ascii="Calibri" w:hAnsi="Calibri"/>
      <w:kern w:val="1"/>
      <w:sz w:val="24"/>
      <w:lang w:val="en-GB" w:eastAsia="hi-IN" w:bidi="hi-IN"/>
    </w:rPr>
  </w:style>
  <w:style w:type="paragraph" w:styleId="Heading1">
    <w:name w:val="heading 1"/>
    <w:basedOn w:val="Heading"/>
    <w:next w:val="BodyText"/>
    <w:qFormat/>
    <w:pPr>
      <w:numPr>
        <w:numId w:val="1"/>
      </w:numPr>
      <w:outlineLvl w:val="0"/>
    </w:pPr>
    <w:rPr>
      <w:b/>
      <w:sz w:val="32"/>
    </w:rPr>
  </w:style>
  <w:style w:type="paragraph" w:styleId="Heading3">
    <w:name w:val="heading 3"/>
    <w:basedOn w:val="Normal"/>
    <w:next w:val="Normal"/>
    <w:link w:val="Heading3Char"/>
    <w:uiPriority w:val="9"/>
    <w:unhideWhenUsed/>
    <w:qFormat/>
    <w:rsid w:val="0045769B"/>
    <w:pPr>
      <w:keepNext/>
      <w:keepLines/>
      <w:spacing w:before="40" w:after="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OpenSymbol" w:hAnsi="OpenSymbol"/>
    </w:rPr>
  </w:style>
  <w:style w:type="character" w:customStyle="1" w:styleId="RTFNum21">
    <w:name w:val="RTF_Num 2 1"/>
    <w:rPr>
      <w:rFonts w:ascii="Symbol" w:hAnsi="Symbol"/>
    </w:rPr>
  </w:style>
  <w:style w:type="character" w:customStyle="1" w:styleId="RTFNum22">
    <w:name w:val="RTF_Num 2 2"/>
    <w:rPr>
      <w:rFonts w:ascii="Courier New" w:hAnsi="Courier New"/>
    </w:rPr>
  </w:style>
  <w:style w:type="character" w:customStyle="1" w:styleId="RTFNum23">
    <w:name w:val="RTF_Num 2 3"/>
    <w:rPr>
      <w:rFonts w:ascii="Wingdings" w:hAnsi="Wingdings"/>
    </w:rPr>
  </w:style>
  <w:style w:type="character" w:customStyle="1" w:styleId="RTFNum24">
    <w:name w:val="RTF_Num 2 4"/>
    <w:rPr>
      <w:rFonts w:ascii="Symbol" w:hAnsi="Symbol"/>
    </w:rPr>
  </w:style>
  <w:style w:type="character" w:customStyle="1" w:styleId="RTFNum25">
    <w:name w:val="RTF_Num 2 5"/>
    <w:rPr>
      <w:rFonts w:ascii="Courier New" w:hAnsi="Courier New"/>
    </w:rPr>
  </w:style>
  <w:style w:type="character" w:customStyle="1" w:styleId="RTFNum26">
    <w:name w:val="RTF_Num 2 6"/>
    <w:rPr>
      <w:rFonts w:ascii="Wingdings" w:hAnsi="Wingdings"/>
    </w:rPr>
  </w:style>
  <w:style w:type="character" w:customStyle="1" w:styleId="RTFNum27">
    <w:name w:val="RTF_Num 2 7"/>
    <w:rPr>
      <w:rFonts w:ascii="Symbol" w:hAnsi="Symbol"/>
    </w:rPr>
  </w:style>
  <w:style w:type="character" w:customStyle="1" w:styleId="RTFNum28">
    <w:name w:val="RTF_Num 2 8"/>
    <w:rPr>
      <w:rFonts w:ascii="Courier New" w:hAnsi="Courier New"/>
    </w:rPr>
  </w:style>
  <w:style w:type="character" w:customStyle="1" w:styleId="RTFNum29">
    <w:name w:val="RTF_Num 2 9"/>
    <w:rPr>
      <w:rFonts w:ascii="Wingdings" w:hAnsi="Wingdings"/>
    </w:rPr>
  </w:style>
  <w:style w:type="character" w:customStyle="1" w:styleId="RTFNum31">
    <w:name w:val="RTF_Num 3 1"/>
    <w:rPr>
      <w:rFonts w:ascii="Symbol" w:hAnsi="Symbol"/>
    </w:rPr>
  </w:style>
  <w:style w:type="character" w:customStyle="1" w:styleId="RTFNum32">
    <w:name w:val="RTF_Num 3 2"/>
    <w:rPr>
      <w:rFonts w:ascii="Courier New" w:hAnsi="Courier New"/>
    </w:rPr>
  </w:style>
  <w:style w:type="character" w:customStyle="1" w:styleId="RTFNum33">
    <w:name w:val="RTF_Num 3 3"/>
    <w:rPr>
      <w:rFonts w:ascii="Wingdings" w:hAnsi="Wingdings"/>
    </w:rPr>
  </w:style>
  <w:style w:type="character" w:customStyle="1" w:styleId="RTFNum34">
    <w:name w:val="RTF_Num 3 4"/>
    <w:rPr>
      <w:rFonts w:ascii="Symbol" w:hAnsi="Symbol"/>
    </w:rPr>
  </w:style>
  <w:style w:type="character" w:customStyle="1" w:styleId="RTFNum35">
    <w:name w:val="RTF_Num 3 5"/>
    <w:rPr>
      <w:rFonts w:ascii="Courier New" w:hAnsi="Courier New"/>
    </w:rPr>
  </w:style>
  <w:style w:type="character" w:customStyle="1" w:styleId="RTFNum36">
    <w:name w:val="RTF_Num 3 6"/>
    <w:rPr>
      <w:rFonts w:ascii="Wingdings" w:hAnsi="Wingdings"/>
    </w:rPr>
  </w:style>
  <w:style w:type="character" w:customStyle="1" w:styleId="RTFNum37">
    <w:name w:val="RTF_Num 3 7"/>
    <w:rPr>
      <w:rFonts w:ascii="Symbol" w:hAnsi="Symbol"/>
    </w:rPr>
  </w:style>
  <w:style w:type="character" w:customStyle="1" w:styleId="RTFNum38">
    <w:name w:val="RTF_Num 3 8"/>
    <w:rPr>
      <w:rFonts w:ascii="Courier New" w:hAnsi="Courier New"/>
    </w:rPr>
  </w:style>
  <w:style w:type="character" w:customStyle="1" w:styleId="RTFNum39">
    <w:name w:val="RTF_Num 3 9"/>
    <w:rPr>
      <w:rFonts w:ascii="Wingdings" w:hAnsi="Wingdings"/>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arial">
    <w:name w:val="arial"/>
    <w:basedOn w:val="Normal"/>
    <w:pPr>
      <w:spacing w:after="200" w:line="314" w:lineRule="auto"/>
    </w:pPr>
  </w:style>
  <w:style w:type="paragraph" w:customStyle="1" w:styleId="Heading11">
    <w:name w:val="Heading 11"/>
    <w:basedOn w:val="Normal"/>
    <w:next w:val="Normal"/>
    <w:pPr>
      <w:keepNext/>
      <w:pBdr>
        <w:bottom w:val="single" w:sz="8" w:space="1" w:color="000080"/>
      </w:pBdr>
      <w:tabs>
        <w:tab w:val="left" w:pos="397"/>
        <w:tab w:val="left" w:pos="907"/>
        <w:tab w:val="left" w:pos="1134"/>
      </w:tabs>
      <w:spacing w:before="320"/>
    </w:pPr>
    <w:rPr>
      <w:rFonts w:ascii="Arial" w:hAnsi="Arial"/>
      <w:b/>
      <w:color w:val="000080"/>
      <w:sz w:val="3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styleId="ListParagraph">
    <w:name w:val="List Paragraph"/>
    <w:basedOn w:val="Normal"/>
    <w:uiPriority w:val="34"/>
    <w:qFormat/>
    <w:rsid w:val="00E411C7"/>
    <w:pPr>
      <w:ind w:left="720"/>
      <w:contextualSpacing/>
    </w:pPr>
    <w:rPr>
      <w:rFonts w:cs="Mangal"/>
    </w:rPr>
  </w:style>
  <w:style w:type="paragraph" w:styleId="Header">
    <w:name w:val="header"/>
    <w:basedOn w:val="Normal"/>
    <w:link w:val="HeaderChar"/>
    <w:uiPriority w:val="99"/>
    <w:unhideWhenUsed/>
    <w:rsid w:val="00CC659A"/>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CC659A"/>
    <w:rPr>
      <w:rFonts w:ascii="Calibri" w:hAnsi="Calibri" w:cs="Mangal"/>
      <w:kern w:val="1"/>
      <w:sz w:val="24"/>
      <w:lang w:val="en-GB" w:eastAsia="hi-IN" w:bidi="hi-IN"/>
    </w:rPr>
  </w:style>
  <w:style w:type="paragraph" w:styleId="Footer">
    <w:name w:val="footer"/>
    <w:basedOn w:val="Normal"/>
    <w:link w:val="FooterChar"/>
    <w:uiPriority w:val="99"/>
    <w:unhideWhenUsed/>
    <w:rsid w:val="00CC659A"/>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CC659A"/>
    <w:rPr>
      <w:rFonts w:ascii="Calibri" w:hAnsi="Calibri" w:cs="Mangal"/>
      <w:kern w:val="1"/>
      <w:sz w:val="24"/>
      <w:lang w:val="en-GB" w:eastAsia="hi-IN" w:bidi="hi-IN"/>
    </w:rPr>
  </w:style>
  <w:style w:type="paragraph" w:styleId="BalloonText">
    <w:name w:val="Balloon Text"/>
    <w:basedOn w:val="Normal"/>
    <w:link w:val="BalloonTextChar"/>
    <w:uiPriority w:val="99"/>
    <w:semiHidden/>
    <w:unhideWhenUsed/>
    <w:rsid w:val="00764B2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64B28"/>
    <w:rPr>
      <w:rFonts w:ascii="Segoe UI" w:hAnsi="Segoe UI" w:cs="Mangal"/>
      <w:kern w:val="1"/>
      <w:sz w:val="18"/>
      <w:szCs w:val="16"/>
      <w:lang w:val="en-GB" w:eastAsia="hi-IN" w:bidi="hi-IN"/>
    </w:rPr>
  </w:style>
  <w:style w:type="paragraph" w:styleId="CommentText">
    <w:name w:val="annotation text"/>
    <w:basedOn w:val="Normal"/>
    <w:link w:val="CommentTextChar"/>
    <w:unhideWhenUsed/>
    <w:rsid w:val="004E55B1"/>
    <w:pPr>
      <w:spacing w:line="240" w:lineRule="auto"/>
    </w:pPr>
    <w:rPr>
      <w:rFonts w:cs="Mangal"/>
      <w:sz w:val="20"/>
      <w:szCs w:val="18"/>
    </w:rPr>
  </w:style>
  <w:style w:type="character" w:customStyle="1" w:styleId="CommentTextChar">
    <w:name w:val="Comment Text Char"/>
    <w:basedOn w:val="DefaultParagraphFont"/>
    <w:link w:val="CommentText"/>
    <w:rsid w:val="004E55B1"/>
    <w:rPr>
      <w:rFonts w:ascii="Calibri" w:hAnsi="Calibri" w:cs="Mangal"/>
      <w:kern w:val="1"/>
      <w:szCs w:val="18"/>
      <w:lang w:val="en-GB" w:eastAsia="hi-IN" w:bidi="hi-IN"/>
    </w:rPr>
  </w:style>
  <w:style w:type="paragraph" w:styleId="CommentSubject">
    <w:name w:val="annotation subject"/>
    <w:basedOn w:val="CommentText"/>
    <w:next w:val="CommentText"/>
    <w:link w:val="CommentSubjectChar"/>
    <w:uiPriority w:val="99"/>
    <w:rsid w:val="004E55B1"/>
    <w:pPr>
      <w:widowControl/>
      <w:suppressAutoHyphens w:val="0"/>
      <w:spacing w:after="0" w:line="276" w:lineRule="auto"/>
      <w:jc w:val="left"/>
    </w:pPr>
    <w:rPr>
      <w:rFonts w:cs="Times New Roman"/>
      <w:b/>
      <w:bCs/>
      <w:kern w:val="0"/>
      <w:szCs w:val="20"/>
      <w:lang w:eastAsia="en-US" w:bidi="ar-SA"/>
    </w:rPr>
  </w:style>
  <w:style w:type="character" w:customStyle="1" w:styleId="CommentSubjectChar">
    <w:name w:val="Comment Subject Char"/>
    <w:basedOn w:val="CommentTextChar"/>
    <w:link w:val="CommentSubject"/>
    <w:uiPriority w:val="99"/>
    <w:rsid w:val="004E55B1"/>
    <w:rPr>
      <w:rFonts w:ascii="Calibri" w:hAnsi="Calibri" w:cs="Mangal"/>
      <w:b/>
      <w:bCs/>
      <w:kern w:val="1"/>
      <w:szCs w:val="18"/>
      <w:lang w:val="en-GB" w:eastAsia="en-US" w:bidi="hi-IN"/>
    </w:rPr>
  </w:style>
  <w:style w:type="character" w:styleId="CommentReference">
    <w:name w:val="annotation reference"/>
    <w:rsid w:val="0017301D"/>
    <w:rPr>
      <w:sz w:val="16"/>
      <w:szCs w:val="16"/>
    </w:rPr>
  </w:style>
  <w:style w:type="character" w:styleId="Hyperlink">
    <w:name w:val="Hyperlink"/>
    <w:uiPriority w:val="99"/>
    <w:rsid w:val="0017301D"/>
    <w:rPr>
      <w:color w:val="0000FF"/>
      <w:u w:val="single"/>
    </w:rPr>
  </w:style>
  <w:style w:type="table" w:customStyle="1" w:styleId="GridTable4-Accent11">
    <w:name w:val="Grid Table 4 - Accent 11"/>
    <w:basedOn w:val="TableNormal"/>
    <w:uiPriority w:val="49"/>
    <w:rsid w:val="00AC0CE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45769B"/>
    <w:rPr>
      <w:rFonts w:asciiTheme="majorHAnsi" w:eastAsiaTheme="majorEastAsia" w:hAnsiTheme="majorHAnsi" w:cs="Mangal"/>
      <w:color w:val="1F3763" w:themeColor="accent1" w:themeShade="7F"/>
      <w:kern w:val="1"/>
      <w:sz w:val="24"/>
      <w:szCs w:val="21"/>
      <w:lang w:val="en-GB" w:eastAsia="hi-IN" w:bidi="hi-IN"/>
    </w:rPr>
  </w:style>
  <w:style w:type="table" w:styleId="TableGrid">
    <w:name w:val="Table Grid"/>
    <w:basedOn w:val="TableNormal"/>
    <w:uiPriority w:val="59"/>
    <w:rsid w:val="000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032A7E"/>
    <w:pPr>
      <w:widowControl/>
      <w:tabs>
        <w:tab w:val="left" w:pos="600"/>
      </w:tabs>
      <w:suppressAutoHyphens w:val="0"/>
      <w:adjustRightInd w:val="0"/>
      <w:spacing w:after="0" w:line="240" w:lineRule="atLeast"/>
      <w:ind w:left="784" w:hanging="576"/>
      <w:jc w:val="left"/>
    </w:pPr>
    <w:rPr>
      <w:rFonts w:ascii="Times New Roman" w:hAnsi="Times New Roman"/>
      <w:kern w:val="0"/>
      <w:szCs w:val="24"/>
      <w:lang w:eastAsia="en-GB" w:bidi="ar-SA"/>
    </w:rPr>
  </w:style>
  <w:style w:type="paragraph" w:customStyle="1" w:styleId="MOPara">
    <w:name w:val="MO Para"/>
    <w:basedOn w:val="Normal"/>
    <w:rsid w:val="00032A7E"/>
    <w:pPr>
      <w:widowControl/>
      <w:suppressAutoHyphens w:val="0"/>
      <w:spacing w:after="0" w:line="240" w:lineRule="auto"/>
      <w:ind w:left="3119"/>
    </w:pPr>
    <w:rPr>
      <w:rFonts w:ascii="Tahoma" w:eastAsiaTheme="minorHAnsi" w:hAnsi="Tahoma" w:cs="Tahoma"/>
      <w:kern w:val="0"/>
      <w:sz w:val="20"/>
      <w:lang w:val="en-IE" w:eastAsia="en-US" w:bidi="ar-SA"/>
    </w:rPr>
  </w:style>
  <w:style w:type="paragraph" w:customStyle="1" w:styleId="western">
    <w:name w:val="western"/>
    <w:basedOn w:val="Normal"/>
    <w:rsid w:val="00B5681B"/>
    <w:pPr>
      <w:widowControl/>
      <w:spacing w:before="280" w:after="120" w:line="276" w:lineRule="auto"/>
    </w:pPr>
    <w:rPr>
      <w:rFonts w:ascii="Arial Unicode MS" w:eastAsia="Arial Unicode MS" w:hAnsi="Arial Unicode MS"/>
      <w:kern w:val="0"/>
      <w:sz w:val="22"/>
      <w:szCs w:val="24"/>
      <w:lang w:eastAsia="ar-SA" w:bidi="ar-SA"/>
    </w:rPr>
  </w:style>
  <w:style w:type="character" w:styleId="PlaceholderText">
    <w:name w:val="Placeholder Text"/>
    <w:basedOn w:val="DefaultParagraphFont"/>
    <w:uiPriority w:val="99"/>
    <w:rsid w:val="00E72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enders.gov.ie"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16/10/19@12.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tenders.gov.ie"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tenders.gov.ie"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tenders.gov.ie" TargetMode="External"/><Relationship Id="rId22" Type="http://schemas.openxmlformats.org/officeDocument/2006/relationships/footer" Target="footer1.xml"/><Relationship Id="rId27" Type="http://schemas.microsoft.com/office/2011/relationships/people" Target="people.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1C6253860423D962F7E813A6227C5"/>
        <w:category>
          <w:name w:val="General"/>
          <w:gallery w:val="placeholder"/>
        </w:category>
        <w:types>
          <w:type w:val="bbPlcHdr"/>
        </w:types>
        <w:behaviors>
          <w:behavior w:val="content"/>
        </w:behaviors>
        <w:guid w:val="{82C19F16-0883-40D3-A4EA-5CAFB429E5FF}"/>
      </w:docPartPr>
      <w:docPartBody>
        <w:p w:rsidR="00135D62" w:rsidRDefault="000A4DD7" w:rsidP="000A4DD7">
          <w:pPr>
            <w:pStyle w:val="FAC1C6253860423D962F7E813A6227C5"/>
          </w:pPr>
          <w:r w:rsidRPr="00C03879">
            <w:rPr>
              <w:rStyle w:val="PlaceholderText"/>
              <w:highlight w:val="lightGray"/>
            </w:rPr>
            <w:t xml:space="preserve">[Insert type of </w:t>
          </w:r>
          <w:r>
            <w:rPr>
              <w:rStyle w:val="PlaceholderText"/>
              <w:highlight w:val="lightGray"/>
            </w:rPr>
            <w:t>services</w:t>
          </w:r>
          <w:r w:rsidRPr="00C03879">
            <w:rPr>
              <w:rStyle w:val="PlaceholderText"/>
              <w:highlight w:val="lightGray"/>
            </w:rPr>
            <w:t xml:space="preserve"> </w:t>
          </w:r>
          <w:r>
            <w:rPr>
              <w:rStyle w:val="PlaceholderText"/>
              <w:highlight w:val="lightGray"/>
            </w:rPr>
            <w:t>required</w:t>
          </w:r>
          <w:r w:rsidRPr="00C03879">
            <w:rPr>
              <w:rStyle w:val="PlaceholderText"/>
              <w:highlight w:val="lightGray"/>
            </w:rPr>
            <w:t>]</w:t>
          </w:r>
        </w:p>
      </w:docPartBody>
    </w:docPart>
    <w:docPart>
      <w:docPartPr>
        <w:name w:val="E2AC7DDC939D47129A80AED5EB991592"/>
        <w:category>
          <w:name w:val="General"/>
          <w:gallery w:val="placeholder"/>
        </w:category>
        <w:types>
          <w:type w:val="bbPlcHdr"/>
        </w:types>
        <w:behaviors>
          <w:behavior w:val="content"/>
        </w:behaviors>
        <w:guid w:val="{9600FFE4-6AD9-43C6-B339-5FF3310E7683}"/>
      </w:docPartPr>
      <w:docPartBody>
        <w:p w:rsidR="00135D62" w:rsidRDefault="000A4DD7" w:rsidP="000A4DD7">
          <w:pPr>
            <w:pStyle w:val="E2AC7DDC939D47129A80AED5EB991592"/>
          </w:pPr>
          <w:r w:rsidRPr="0058336E">
            <w:rPr>
              <w:rStyle w:val="PlaceholderText"/>
              <w:highlight w:val="lightGray"/>
            </w:rPr>
            <w:t>[Insert type of services required]</w:t>
          </w:r>
        </w:p>
      </w:docPartBody>
    </w:docPart>
    <w:docPart>
      <w:docPartPr>
        <w:name w:val="60BF795F57AB41049DA09A0592285B38"/>
        <w:category>
          <w:name w:val="General"/>
          <w:gallery w:val="placeholder"/>
        </w:category>
        <w:types>
          <w:type w:val="bbPlcHdr"/>
        </w:types>
        <w:behaviors>
          <w:behavior w:val="content"/>
        </w:behaviors>
        <w:guid w:val="{D9F1C9F0-627D-4B91-AE5C-616742F907B7}"/>
      </w:docPartPr>
      <w:docPartBody>
        <w:p w:rsidR="00135D62" w:rsidRDefault="000A4DD7" w:rsidP="000A4DD7">
          <w:pPr>
            <w:pStyle w:val="60BF795F57AB41049DA09A0592285B38"/>
          </w:pPr>
          <w:r w:rsidRPr="0080489A">
            <w:rPr>
              <w:rStyle w:val="PlaceholderText"/>
              <w:rFonts w:eastAsiaTheme="minorHAnsi"/>
              <w:highlight w:val="lightGray"/>
            </w:rPr>
            <w:t>[Insert name of Contracting Authority]</w:t>
          </w:r>
        </w:p>
      </w:docPartBody>
    </w:docPart>
    <w:docPart>
      <w:docPartPr>
        <w:name w:val="1D4D2E1784E24486A0695A46D4D173AF"/>
        <w:category>
          <w:name w:val="General"/>
          <w:gallery w:val="placeholder"/>
        </w:category>
        <w:types>
          <w:type w:val="bbPlcHdr"/>
        </w:types>
        <w:behaviors>
          <w:behavior w:val="content"/>
        </w:behaviors>
        <w:guid w:val="{A1009131-ED36-40CB-8370-598EF011873B}"/>
      </w:docPartPr>
      <w:docPartBody>
        <w:p w:rsidR="00135D62" w:rsidRDefault="000A4DD7" w:rsidP="000A4DD7">
          <w:pPr>
            <w:pStyle w:val="1D4D2E1784E24486A0695A46D4D173AF"/>
          </w:pPr>
          <w:r w:rsidRPr="00DC0160">
            <w:rPr>
              <w:rStyle w:val="PlaceholderText"/>
            </w:rPr>
            <w:t>Click here to enter text.</w:t>
          </w:r>
        </w:p>
      </w:docPartBody>
    </w:docPart>
    <w:docPart>
      <w:docPartPr>
        <w:name w:val="58BF55EB0AC94B0C94AAFAA61C50D604"/>
        <w:category>
          <w:name w:val="General"/>
          <w:gallery w:val="placeholder"/>
        </w:category>
        <w:types>
          <w:type w:val="bbPlcHdr"/>
        </w:types>
        <w:behaviors>
          <w:behavior w:val="content"/>
        </w:behaviors>
        <w:guid w:val="{BAD48D7A-83B8-40DE-96E9-6340849F7A9E}"/>
      </w:docPartPr>
      <w:docPartBody>
        <w:p w:rsidR="00135D62" w:rsidRDefault="000A4DD7" w:rsidP="000A4DD7">
          <w:pPr>
            <w:pStyle w:val="58BF55EB0AC94B0C94AAFAA61C50D604"/>
          </w:pPr>
          <w:r w:rsidRPr="00C03879">
            <w:rPr>
              <w:rStyle w:val="PlaceholderText"/>
              <w:highlight w:val="lightGray"/>
            </w:rPr>
            <w:t xml:space="preserve">[Insert type of </w:t>
          </w:r>
          <w:r>
            <w:rPr>
              <w:rStyle w:val="PlaceholderText"/>
              <w:highlight w:val="lightGray"/>
            </w:rPr>
            <w:t>services</w:t>
          </w:r>
          <w:r w:rsidRPr="00C03879">
            <w:rPr>
              <w:rStyle w:val="PlaceholderText"/>
              <w:highlight w:val="lightGray"/>
            </w:rPr>
            <w:t xml:space="preserve"> </w:t>
          </w:r>
          <w:r>
            <w:rPr>
              <w:rStyle w:val="PlaceholderText"/>
              <w:highlight w:val="lightGray"/>
            </w:rPr>
            <w:t>required</w:t>
          </w:r>
          <w:r w:rsidRPr="00C03879">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D7"/>
    <w:rsid w:val="000A4DD7"/>
    <w:rsid w:val="00135D62"/>
    <w:rsid w:val="00240EE7"/>
    <w:rsid w:val="009F7675"/>
    <w:rsid w:val="00C4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4DD7"/>
    <w:rPr>
      <w:color w:val="808080"/>
    </w:rPr>
  </w:style>
  <w:style w:type="paragraph" w:customStyle="1" w:styleId="FAC1C6253860423D962F7E813A6227C5">
    <w:name w:val="FAC1C6253860423D962F7E813A6227C5"/>
    <w:rsid w:val="000A4DD7"/>
  </w:style>
  <w:style w:type="paragraph" w:customStyle="1" w:styleId="E2AC7DDC939D47129A80AED5EB991592">
    <w:name w:val="E2AC7DDC939D47129A80AED5EB991592"/>
    <w:rsid w:val="000A4DD7"/>
  </w:style>
  <w:style w:type="paragraph" w:customStyle="1" w:styleId="60BF795F57AB41049DA09A0592285B38">
    <w:name w:val="60BF795F57AB41049DA09A0592285B38"/>
    <w:rsid w:val="000A4DD7"/>
  </w:style>
  <w:style w:type="paragraph" w:customStyle="1" w:styleId="1D4D2E1784E24486A0695A46D4D173AF">
    <w:name w:val="1D4D2E1784E24486A0695A46D4D173AF"/>
    <w:rsid w:val="000A4DD7"/>
  </w:style>
  <w:style w:type="paragraph" w:customStyle="1" w:styleId="58BF55EB0AC94B0C94AAFAA61C50D604">
    <w:name w:val="58BF55EB0AC94B0C94AAFAA61C50D604"/>
    <w:rsid w:val="000A4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Pipes</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1A5CA-3CEF-40FC-81AD-952A8F90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Guinan</dc:creator>
  <cp:keywords/>
  <cp:lastModifiedBy>Ashley Glover</cp:lastModifiedBy>
  <cp:revision>2</cp:revision>
  <cp:lastPrinted>2021-06-11T12:58:00Z</cp:lastPrinted>
  <dcterms:created xsi:type="dcterms:W3CDTF">2021-11-22T16:51:00Z</dcterms:created>
  <dcterms:modified xsi:type="dcterms:W3CDTF">2021-11-22T16:51:00Z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2679fc-0e6f-4ae9-bf26-e110c030bb10_Enabled">
    <vt:lpwstr>True</vt:lpwstr>
  </property>
  <property fmtid="{D5CDD505-2E9C-101B-9397-08002B2CF9AE}" pid="3" name="MSIP_Label_642679fc-0e6f-4ae9-bf26-e110c030bb10_SiteId">
    <vt:lpwstr>d9dbf65b-a265-4603-a52f-8cee241dfade</vt:lpwstr>
  </property>
  <property fmtid="{D5CDD505-2E9C-101B-9397-08002B2CF9AE}" pid="4" name="MSIP_Label_642679fc-0e6f-4ae9-bf26-e110c030bb10_Owner">
    <vt:lpwstr>Cillian.OMara.c@bordnamona.com</vt:lpwstr>
  </property>
  <property fmtid="{D5CDD505-2E9C-101B-9397-08002B2CF9AE}" pid="5" name="MSIP_Label_642679fc-0e6f-4ae9-bf26-e110c030bb10_SetDate">
    <vt:lpwstr>2021-09-28T10:25:26.9516334Z</vt:lpwstr>
  </property>
  <property fmtid="{D5CDD505-2E9C-101B-9397-08002B2CF9AE}" pid="6" name="MSIP_Label_642679fc-0e6f-4ae9-bf26-e110c030bb10_Name">
    <vt:lpwstr>BNM - Internal Business Use</vt:lpwstr>
  </property>
  <property fmtid="{D5CDD505-2E9C-101B-9397-08002B2CF9AE}" pid="7" name="MSIP_Label_642679fc-0e6f-4ae9-bf26-e110c030bb10_Application">
    <vt:lpwstr>Microsoft Azure Information Protection</vt:lpwstr>
  </property>
  <property fmtid="{D5CDD505-2E9C-101B-9397-08002B2CF9AE}" pid="8" name="MSIP_Label_642679fc-0e6f-4ae9-bf26-e110c030bb10_Extended_MSFT_Method">
    <vt:lpwstr>Automatic</vt:lpwstr>
  </property>
  <property fmtid="{D5CDD505-2E9C-101B-9397-08002B2CF9AE}" pid="9" name="MSIP_Label_60abe344-58ae-49d6-a7c8-0494236b1254_Enabled">
    <vt:lpwstr>True</vt:lpwstr>
  </property>
  <property fmtid="{D5CDD505-2E9C-101B-9397-08002B2CF9AE}" pid="10" name="MSIP_Label_60abe344-58ae-49d6-a7c8-0494236b1254_SiteId">
    <vt:lpwstr>d9dbf65b-a265-4603-a52f-8cee241dfade</vt:lpwstr>
  </property>
  <property fmtid="{D5CDD505-2E9C-101B-9397-08002B2CF9AE}" pid="11" name="MSIP_Label_60abe344-58ae-49d6-a7c8-0494236b1254_Owner">
    <vt:lpwstr>Cillian.OMara.c@bordnamona.com</vt:lpwstr>
  </property>
  <property fmtid="{D5CDD505-2E9C-101B-9397-08002B2CF9AE}" pid="12" name="MSIP_Label_60abe344-58ae-49d6-a7c8-0494236b1254_SetDate">
    <vt:lpwstr>2021-09-28T10:25:26.9516334Z</vt:lpwstr>
  </property>
  <property fmtid="{D5CDD505-2E9C-101B-9397-08002B2CF9AE}" pid="13" name="MSIP_Label_60abe344-58ae-49d6-a7c8-0494236b1254_Name">
    <vt:lpwstr>IB_Retention - 3 Years (LM)</vt:lpwstr>
  </property>
  <property fmtid="{D5CDD505-2E9C-101B-9397-08002B2CF9AE}" pid="14" name="MSIP_Label_60abe344-58ae-49d6-a7c8-0494236b1254_Application">
    <vt:lpwstr>Microsoft Azure Information Protection</vt:lpwstr>
  </property>
  <property fmtid="{D5CDD505-2E9C-101B-9397-08002B2CF9AE}" pid="15" name="MSIP_Label_60abe344-58ae-49d6-a7c8-0494236b1254_Parent">
    <vt:lpwstr>642679fc-0e6f-4ae9-bf26-e110c030bb10</vt:lpwstr>
  </property>
  <property fmtid="{D5CDD505-2E9C-101B-9397-08002B2CF9AE}" pid="16" name="MSIP_Label_60abe344-58ae-49d6-a7c8-0494236b1254_Extended_MSFT_Method">
    <vt:lpwstr>Automatic</vt:lpwstr>
  </property>
  <property fmtid="{D5CDD505-2E9C-101B-9397-08002B2CF9AE}" pid="17" name="Sensitivity">
    <vt:lpwstr>BNM - Internal Business Use IB_Retention - 3 Years (LM)</vt:lpwstr>
  </property>
</Properties>
</file>