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08846" w14:textId="2BAEBF24" w:rsidR="00182BA0" w:rsidRPr="00B00167" w:rsidRDefault="00AA5C77" w:rsidP="00182BA0">
      <w:pPr>
        <w:spacing w:line="276" w:lineRule="auto"/>
        <w:rPr>
          <w:rFonts w:cs="Arial"/>
        </w:rPr>
      </w:pPr>
      <w:r>
        <w:rPr>
          <w:rFonts w:cs="Arial"/>
        </w:rPr>
        <w:t>15</w:t>
      </w:r>
      <w:r w:rsidRPr="00AA5C77">
        <w:rPr>
          <w:rFonts w:cs="Arial"/>
          <w:vertAlign w:val="superscript"/>
        </w:rPr>
        <w:t>th</w:t>
      </w:r>
      <w:r>
        <w:rPr>
          <w:rFonts w:cs="Arial"/>
        </w:rPr>
        <w:t xml:space="preserve"> M</w:t>
      </w:r>
      <w:r w:rsidR="007D1316">
        <w:rPr>
          <w:rFonts w:cs="Arial"/>
        </w:rPr>
        <w:t>arch, 2022</w:t>
      </w:r>
    </w:p>
    <w:p w14:paraId="3EC8C111" w14:textId="743FA9C2" w:rsidR="00182BA0" w:rsidRDefault="00AA5C77" w:rsidP="00182BA0">
      <w:pPr>
        <w:spacing w:line="276" w:lineRule="auto"/>
        <w:rPr>
          <w:rFonts w:cs="Arial"/>
        </w:rPr>
      </w:pPr>
      <w:r>
        <w:rPr>
          <w:rFonts w:cs="Arial"/>
        </w:rPr>
        <w:t>Ashley Glover,</w:t>
      </w:r>
    </w:p>
    <w:p w14:paraId="49607BF3" w14:textId="755D3A2A" w:rsidR="00326A67" w:rsidRPr="00326A67" w:rsidRDefault="00326A67" w:rsidP="00326A67">
      <w:pPr>
        <w:pStyle w:val="BodyText"/>
      </w:pPr>
      <w:r>
        <w:t>aglover@gmail.com</w:t>
      </w:r>
    </w:p>
    <w:p w14:paraId="3ABD986D" w14:textId="3B2E2A17" w:rsidR="00182BA0" w:rsidRPr="00B00167" w:rsidRDefault="00182BA0" w:rsidP="00182BA0">
      <w:pPr>
        <w:spacing w:before="240" w:after="240" w:line="276" w:lineRule="auto"/>
        <w:jc w:val="center"/>
        <w:rPr>
          <w:rFonts w:cs="Arial"/>
          <w:b/>
        </w:rPr>
      </w:pPr>
      <w:r w:rsidRPr="00B00167">
        <w:rPr>
          <w:rFonts w:cs="Arial"/>
          <w:b/>
        </w:rPr>
        <w:t xml:space="preserve">Re: AIE request </w:t>
      </w:r>
      <w:r w:rsidR="00AA5C77">
        <w:rPr>
          <w:rFonts w:cs="Arial"/>
          <w:b/>
        </w:rPr>
        <w:t>009- 2022</w:t>
      </w:r>
    </w:p>
    <w:p w14:paraId="168D64D1" w14:textId="25945413" w:rsidR="00182BA0" w:rsidRPr="00B00167" w:rsidRDefault="00AA5C77" w:rsidP="00182BA0">
      <w:pPr>
        <w:spacing w:before="240" w:after="240" w:line="276" w:lineRule="auto"/>
        <w:rPr>
          <w:rFonts w:cs="Arial"/>
        </w:rPr>
      </w:pPr>
      <w:r>
        <w:rPr>
          <w:rFonts w:cs="Arial"/>
        </w:rPr>
        <w:t>Dear Ashley,</w:t>
      </w:r>
    </w:p>
    <w:p w14:paraId="496169E3" w14:textId="54295382" w:rsidR="00182BA0" w:rsidRDefault="00182BA0" w:rsidP="00182BA0">
      <w:pPr>
        <w:spacing w:before="240" w:after="240" w:line="276" w:lineRule="auto"/>
        <w:rPr>
          <w:rFonts w:cs="Arial"/>
        </w:rPr>
      </w:pPr>
      <w:r w:rsidRPr="00B00167">
        <w:rPr>
          <w:rFonts w:cs="Arial"/>
          <w:color w:val="000000"/>
        </w:rPr>
        <w:t>I refer to your request which you made under the European Communities (Access to Information on the Environment) Regulations 2007</w:t>
      </w:r>
      <w:r w:rsidRPr="00B00167">
        <w:rPr>
          <w:rFonts w:cs="Arial"/>
          <w:iCs/>
          <w:color w:val="000000"/>
        </w:rPr>
        <w:t xml:space="preserve"> to 2018 (S.I. No. 133 of 2007, S.I. No. 662 of 2011, S.I. 615 of 2014 and S.I. No. 309 of 2018</w:t>
      </w:r>
      <w:r w:rsidRPr="00B00167">
        <w:rPr>
          <w:rFonts w:cs="Arial"/>
          <w:color w:val="000000"/>
        </w:rPr>
        <w:t>) (hereafter referred to as the AIE Regulations) for access to records held by</w:t>
      </w:r>
      <w:r w:rsidR="00AA5C77">
        <w:rPr>
          <w:rFonts w:cs="Arial"/>
          <w:color w:val="000000"/>
        </w:rPr>
        <w:t xml:space="preserve"> the National Parks and Wildlife Service, a constituent part of the Department of Housing, Local Government and Heritag</w:t>
      </w:r>
      <w:r w:rsidR="00BE7AB9">
        <w:rPr>
          <w:rFonts w:cs="Arial"/>
          <w:color w:val="000000"/>
        </w:rPr>
        <w:t>e</w:t>
      </w:r>
      <w:r w:rsidRPr="00B00167">
        <w:rPr>
          <w:rFonts w:cs="Arial"/>
          <w:color w:val="000000"/>
        </w:rPr>
        <w:t xml:space="preserve"> relating to </w:t>
      </w:r>
    </w:p>
    <w:p w14:paraId="38DED136" w14:textId="49E10D5B" w:rsidR="00AA5C77" w:rsidRPr="00AA5C77" w:rsidRDefault="00AA5C77" w:rsidP="00C07A57">
      <w:pPr>
        <w:spacing w:before="100" w:beforeAutospacing="1" w:after="240"/>
        <w:ind w:left="720"/>
      </w:pPr>
      <w:r>
        <w:t>2021 data for the number of bog plots being cut in raised bogs in Special Area of Conservations (SACs) and Natural Heritage Areas (NHAs</w:t>
      </w:r>
      <w:proofErr w:type="gramStart"/>
      <w:r>
        <w:t>)</w:t>
      </w:r>
      <w:proofErr w:type="gramEnd"/>
      <w:r>
        <w:br/>
      </w:r>
      <w:r>
        <w:br/>
        <w:t>How the number of plots cut is related to Ha / volume of peat extracted in each SAC/NHA</w:t>
      </w:r>
      <w:r>
        <w:br/>
      </w:r>
      <w:r>
        <w:br/>
        <w:t>Any NPWS or 3rd party analysis conducted on or from the data collected, or reports produced from this data</w:t>
      </w:r>
      <w:r>
        <w:br/>
      </w:r>
      <w:r>
        <w:br/>
        <w:t>Most recent flyover / aerial monitoring photos for each SAC/NHA flown in 2021</w:t>
      </w:r>
    </w:p>
    <w:p w14:paraId="6480813F" w14:textId="77777777" w:rsidR="00C07A57" w:rsidRDefault="00C07A57" w:rsidP="00182BA0">
      <w:pPr>
        <w:spacing w:before="240" w:line="276" w:lineRule="auto"/>
        <w:rPr>
          <w:rFonts w:cs="Arial"/>
          <w:b/>
          <w:color w:val="000000"/>
          <w:lang w:val="en-IE"/>
        </w:rPr>
      </w:pPr>
    </w:p>
    <w:p w14:paraId="3927F9A4" w14:textId="74BF2878" w:rsidR="00182BA0" w:rsidRPr="00B00167" w:rsidRDefault="00182BA0" w:rsidP="00182BA0">
      <w:pPr>
        <w:spacing w:before="240" w:line="276" w:lineRule="auto"/>
        <w:rPr>
          <w:rFonts w:cs="Arial"/>
          <w:b/>
          <w:color w:val="000000"/>
          <w:lang w:val="en-IE"/>
        </w:rPr>
      </w:pPr>
      <w:r w:rsidRPr="00B00167">
        <w:rPr>
          <w:rFonts w:cs="Arial"/>
          <w:b/>
          <w:color w:val="000000"/>
          <w:lang w:val="en-IE"/>
        </w:rPr>
        <w:t>Summary of Decision</w:t>
      </w:r>
    </w:p>
    <w:p w14:paraId="26716C10" w14:textId="0285339A" w:rsidR="00C07A57" w:rsidRDefault="00182BA0" w:rsidP="00C07A57">
      <w:pPr>
        <w:autoSpaceDE w:val="0"/>
        <w:autoSpaceDN w:val="0"/>
        <w:adjustRightInd w:val="0"/>
        <w:spacing w:after="240" w:line="276" w:lineRule="auto"/>
        <w:rPr>
          <w:rFonts w:cs="Arial"/>
          <w:color w:val="000000"/>
          <w:lang w:val="en-IE"/>
        </w:rPr>
      </w:pPr>
      <w:r w:rsidRPr="00B00167">
        <w:rPr>
          <w:rFonts w:cs="Arial"/>
          <w:color w:val="000000"/>
          <w:lang w:val="en-IE"/>
        </w:rPr>
        <w:t xml:space="preserve">I made a decision on your request on </w:t>
      </w:r>
      <w:r w:rsidR="00BB6B69">
        <w:rPr>
          <w:rFonts w:cs="Arial"/>
          <w:color w:val="000000"/>
          <w:lang w:val="en-IE"/>
        </w:rPr>
        <w:t>15</w:t>
      </w:r>
      <w:r w:rsidR="00BB6B69" w:rsidRPr="00BB6B69">
        <w:rPr>
          <w:rFonts w:cs="Arial"/>
          <w:color w:val="000000"/>
          <w:vertAlign w:val="superscript"/>
          <w:lang w:val="en-IE"/>
        </w:rPr>
        <w:t>th</w:t>
      </w:r>
      <w:r w:rsidR="00BB6B69">
        <w:rPr>
          <w:rFonts w:cs="Arial"/>
          <w:color w:val="000000"/>
          <w:lang w:val="en-IE"/>
        </w:rPr>
        <w:t xml:space="preserve"> March</w:t>
      </w:r>
      <w:r w:rsidRPr="00B00167">
        <w:rPr>
          <w:rFonts w:cs="Arial"/>
          <w:color w:val="000000"/>
          <w:lang w:val="en-IE"/>
        </w:rPr>
        <w:t>. I have identified</w:t>
      </w:r>
      <w:r w:rsidR="00BB6B69">
        <w:rPr>
          <w:rFonts w:cs="Arial"/>
          <w:color w:val="000000"/>
          <w:lang w:val="en-IE"/>
        </w:rPr>
        <w:t xml:space="preserve"> one </w:t>
      </w:r>
      <w:r w:rsidRPr="00B00167">
        <w:rPr>
          <w:rFonts w:cs="Arial"/>
          <w:color w:val="000000"/>
          <w:lang w:val="en-IE"/>
        </w:rPr>
        <w:t xml:space="preserve">record </w:t>
      </w:r>
      <w:r w:rsidR="00BB6B69">
        <w:rPr>
          <w:rFonts w:cs="Arial"/>
          <w:color w:val="000000"/>
          <w:lang w:val="en-IE"/>
        </w:rPr>
        <w:t xml:space="preserve">to </w:t>
      </w:r>
      <w:r w:rsidRPr="00B00167">
        <w:rPr>
          <w:rFonts w:cs="Arial"/>
          <w:color w:val="000000"/>
          <w:lang w:val="en-IE"/>
        </w:rPr>
        <w:t>which I have decided that you should be granted access in full</w:t>
      </w:r>
      <w:r w:rsidR="00BB6B69">
        <w:rPr>
          <w:rFonts w:cs="Arial"/>
          <w:color w:val="000000"/>
          <w:lang w:val="en-IE"/>
        </w:rPr>
        <w:t xml:space="preserve">. </w:t>
      </w:r>
      <w:r w:rsidR="00C07A57">
        <w:rPr>
          <w:rFonts w:cs="Arial"/>
          <w:color w:val="000000"/>
          <w:lang w:val="en-IE"/>
        </w:rPr>
        <w:t xml:space="preserve">This is in respect of </w:t>
      </w:r>
      <w:r w:rsidR="00C07A57">
        <w:t>2021 factual data for the number of bog plots being cut in raised bogs in Special Area of Conservations (SACs) only.  By way of further explanatory note to the above, the number of plots cut is not related to Ha / volume o</w:t>
      </w:r>
      <w:r w:rsidR="000E550E">
        <w:t>f peat extracted in each SAC</w:t>
      </w:r>
      <w:proofErr w:type="gramStart"/>
      <w:r w:rsidR="000E550E">
        <w:t xml:space="preserve">, </w:t>
      </w:r>
      <w:r w:rsidR="00C07A57">
        <w:t xml:space="preserve"> the</w:t>
      </w:r>
      <w:proofErr w:type="gramEnd"/>
      <w:r w:rsidR="00C07A57">
        <w:t xml:space="preserve"> above record does not encompass NHAs and the sole NPWS analysis conducted on or from the data collected, or reports is contained in the report now being released.</w:t>
      </w:r>
    </w:p>
    <w:p w14:paraId="2C665F39" w14:textId="64DF8530" w:rsidR="00182BA0" w:rsidRPr="00C07A57" w:rsidRDefault="00C07A57" w:rsidP="00C07A57">
      <w:pPr>
        <w:autoSpaceDE w:val="0"/>
        <w:autoSpaceDN w:val="0"/>
        <w:adjustRightInd w:val="0"/>
        <w:spacing w:after="240" w:line="276" w:lineRule="auto"/>
        <w:rPr>
          <w:rFonts w:cs="Arial"/>
          <w:color w:val="000000"/>
          <w:lang w:val="en-IE"/>
        </w:rPr>
      </w:pPr>
      <w:r>
        <w:rPr>
          <w:rFonts w:cs="Arial"/>
          <w:lang w:val="en-IE"/>
        </w:rPr>
        <w:t>I</w:t>
      </w:r>
      <w:r w:rsidR="00182BA0" w:rsidRPr="00B00167">
        <w:rPr>
          <w:rFonts w:cs="Arial"/>
          <w:lang w:val="en-IE"/>
        </w:rPr>
        <w:t xml:space="preserve">n the case of </w:t>
      </w:r>
      <w:r>
        <w:rPr>
          <w:rFonts w:cs="Arial"/>
          <w:lang w:val="en-IE"/>
        </w:rPr>
        <w:t xml:space="preserve">most recent flyover/aerial monitoring records for SACs flown in 2021, </w:t>
      </w:r>
      <w:r w:rsidR="00BB6B69">
        <w:rPr>
          <w:rFonts w:cs="Arial"/>
          <w:lang w:val="en-IE"/>
        </w:rPr>
        <w:t xml:space="preserve">consisting of </w:t>
      </w:r>
      <w:r w:rsidR="00BE7AB9">
        <w:rPr>
          <w:rFonts w:cs="Arial"/>
          <w:lang w:val="en-IE"/>
        </w:rPr>
        <w:t xml:space="preserve">a </w:t>
      </w:r>
      <w:r w:rsidR="000E550E">
        <w:rPr>
          <w:rFonts w:cs="Arial"/>
          <w:lang w:val="en-IE"/>
        </w:rPr>
        <w:t xml:space="preserve">single </w:t>
      </w:r>
      <w:r w:rsidR="00BE7AB9">
        <w:rPr>
          <w:rFonts w:cs="Arial"/>
          <w:lang w:val="en-IE"/>
        </w:rPr>
        <w:t xml:space="preserve">cache of </w:t>
      </w:r>
      <w:r w:rsidR="00BB6B69">
        <w:rPr>
          <w:rFonts w:cs="Arial"/>
          <w:lang w:val="en-IE"/>
        </w:rPr>
        <w:t>photo</w:t>
      </w:r>
      <w:r w:rsidR="00BE7AB9">
        <w:rPr>
          <w:rFonts w:cs="Arial"/>
          <w:lang w:val="en-IE"/>
        </w:rPr>
        <w:t xml:space="preserve">graphs generated by aerial monitoring </w:t>
      </w:r>
      <w:r w:rsidR="000E550E">
        <w:rPr>
          <w:rFonts w:cs="Arial"/>
          <w:lang w:val="en-IE"/>
        </w:rPr>
        <w:t xml:space="preserve">from two rounds of flights I have decided that this cache </w:t>
      </w:r>
      <w:bookmarkStart w:id="0" w:name="_GoBack"/>
      <w:bookmarkEnd w:id="0"/>
      <w:r w:rsidR="00182BA0" w:rsidRPr="00B00167">
        <w:rPr>
          <w:rFonts w:cs="Arial"/>
          <w:lang w:val="en-IE"/>
        </w:rPr>
        <w:t xml:space="preserve">should be refused under the AIE Regulations pursuant to Article </w:t>
      </w:r>
      <w:r w:rsidR="00BE7AB9">
        <w:rPr>
          <w:rFonts w:cs="Arial"/>
          <w:lang w:val="en-IE"/>
        </w:rPr>
        <w:t xml:space="preserve">8 and Article 9 </w:t>
      </w:r>
      <w:r w:rsidR="00BE7AB9">
        <w:rPr>
          <w:rFonts w:cs="Arial"/>
          <w:color w:val="000000"/>
        </w:rPr>
        <w:t>as follows</w:t>
      </w:r>
      <w:r w:rsidR="003E671E">
        <w:rPr>
          <w:rFonts w:cs="Arial"/>
          <w:color w:val="000000"/>
        </w:rPr>
        <w:t>:</w:t>
      </w:r>
    </w:p>
    <w:p w14:paraId="6E5FD1F7" w14:textId="77777777" w:rsidR="00182BA0" w:rsidRPr="003E671E" w:rsidRDefault="00182BA0" w:rsidP="003E671E">
      <w:pPr>
        <w:autoSpaceDE w:val="0"/>
        <w:autoSpaceDN w:val="0"/>
        <w:adjustRightInd w:val="0"/>
        <w:spacing w:before="240" w:after="240" w:line="276" w:lineRule="auto"/>
        <w:ind w:left="720"/>
        <w:rPr>
          <w:rFonts w:cs="Arial"/>
          <w:color w:val="000000" w:themeColor="text1"/>
        </w:rPr>
      </w:pPr>
      <w:r w:rsidRPr="003E671E">
        <w:rPr>
          <w:rFonts w:cs="Arial"/>
          <w:color w:val="000000" w:themeColor="text1"/>
        </w:rPr>
        <w:t>8. A public authority shall not make available environmental information in accordance with article 7 where disclosure of the information—</w:t>
      </w:r>
    </w:p>
    <w:p w14:paraId="6D06DCC6" w14:textId="77777777" w:rsidR="00182BA0" w:rsidRPr="003E671E" w:rsidRDefault="00182BA0" w:rsidP="003E671E">
      <w:pPr>
        <w:autoSpaceDE w:val="0"/>
        <w:autoSpaceDN w:val="0"/>
        <w:adjustRightInd w:val="0"/>
        <w:spacing w:before="240" w:after="240" w:line="276" w:lineRule="auto"/>
        <w:ind w:left="720"/>
        <w:rPr>
          <w:rFonts w:cs="Arial"/>
          <w:color w:val="000000" w:themeColor="text1"/>
        </w:rPr>
      </w:pPr>
      <w:r w:rsidRPr="003E671E">
        <w:rPr>
          <w:rFonts w:cs="Arial"/>
          <w:color w:val="000000" w:themeColor="text1"/>
        </w:rPr>
        <w:t>(</w:t>
      </w:r>
      <w:r w:rsidRPr="003E671E">
        <w:rPr>
          <w:rFonts w:cs="Arial"/>
          <w:i/>
          <w:iCs/>
          <w:color w:val="000000" w:themeColor="text1"/>
        </w:rPr>
        <w:t>a</w:t>
      </w:r>
      <w:r w:rsidRPr="003E671E">
        <w:rPr>
          <w:rFonts w:cs="Arial"/>
          <w:color w:val="000000" w:themeColor="text1"/>
        </w:rPr>
        <w:t xml:space="preserve">) </w:t>
      </w:r>
      <w:proofErr w:type="gramStart"/>
      <w:r w:rsidRPr="003E671E">
        <w:rPr>
          <w:rFonts w:cs="Arial"/>
          <w:color w:val="000000" w:themeColor="text1"/>
        </w:rPr>
        <w:t>would</w:t>
      </w:r>
      <w:proofErr w:type="gramEnd"/>
      <w:r w:rsidRPr="003E671E">
        <w:rPr>
          <w:rFonts w:cs="Arial"/>
          <w:color w:val="000000" w:themeColor="text1"/>
        </w:rPr>
        <w:t xml:space="preserve"> adversely affect—</w:t>
      </w:r>
    </w:p>
    <w:p w14:paraId="3B50956F" w14:textId="77777777" w:rsidR="00182BA0" w:rsidRPr="003E671E" w:rsidRDefault="00182BA0" w:rsidP="003E671E">
      <w:pPr>
        <w:autoSpaceDE w:val="0"/>
        <w:autoSpaceDN w:val="0"/>
        <w:adjustRightInd w:val="0"/>
        <w:spacing w:before="240" w:after="240" w:line="276" w:lineRule="auto"/>
        <w:ind w:left="1440"/>
        <w:rPr>
          <w:rFonts w:cs="Arial"/>
          <w:color w:val="000000" w:themeColor="text1"/>
        </w:rPr>
      </w:pPr>
      <w:r w:rsidRPr="003E671E">
        <w:rPr>
          <w:rFonts w:cs="Arial"/>
          <w:color w:val="000000" w:themeColor="text1"/>
        </w:rPr>
        <w:lastRenderedPageBreak/>
        <w:t>(</w:t>
      </w:r>
      <w:proofErr w:type="spellStart"/>
      <w:r w:rsidRPr="003E671E">
        <w:rPr>
          <w:rFonts w:cs="Arial"/>
          <w:color w:val="000000" w:themeColor="text1"/>
        </w:rPr>
        <w:t>i</w:t>
      </w:r>
      <w:proofErr w:type="spellEnd"/>
      <w:r w:rsidRPr="003E671E">
        <w:rPr>
          <w:rFonts w:cs="Arial"/>
          <w:color w:val="000000" w:themeColor="text1"/>
        </w:rPr>
        <w:t xml:space="preserve">) </w:t>
      </w:r>
      <w:proofErr w:type="gramStart"/>
      <w:r w:rsidRPr="003E671E">
        <w:rPr>
          <w:rFonts w:cs="Arial"/>
          <w:color w:val="000000" w:themeColor="text1"/>
        </w:rPr>
        <w:t>the</w:t>
      </w:r>
      <w:proofErr w:type="gramEnd"/>
      <w:r w:rsidRPr="003E671E">
        <w:rPr>
          <w:rFonts w:cs="Arial"/>
          <w:color w:val="000000" w:themeColor="text1"/>
        </w:rPr>
        <w:t xml:space="preserve"> confidentiality of personal information relating to a natural person who has not consented to the disclosure of the information, and where that confidentiality is otherwise protected by law,</w:t>
      </w:r>
    </w:p>
    <w:p w14:paraId="065F951F" w14:textId="77777777" w:rsidR="00182BA0" w:rsidRPr="003E671E" w:rsidRDefault="00182BA0" w:rsidP="003E671E">
      <w:pPr>
        <w:autoSpaceDE w:val="0"/>
        <w:autoSpaceDN w:val="0"/>
        <w:adjustRightInd w:val="0"/>
        <w:spacing w:before="240" w:after="240" w:line="276" w:lineRule="auto"/>
        <w:ind w:left="720"/>
        <w:rPr>
          <w:rFonts w:cs="Arial"/>
          <w:color w:val="000000" w:themeColor="text1"/>
        </w:rPr>
      </w:pPr>
      <w:r w:rsidRPr="003E671E">
        <w:rPr>
          <w:rFonts w:cs="Arial"/>
          <w:color w:val="000000" w:themeColor="text1"/>
        </w:rPr>
        <w:t xml:space="preserve">9. (1) </w:t>
      </w:r>
      <w:proofErr w:type="gramStart"/>
      <w:r w:rsidRPr="003E671E">
        <w:rPr>
          <w:rFonts w:cs="Arial"/>
          <w:color w:val="000000" w:themeColor="text1"/>
        </w:rPr>
        <w:t>A</w:t>
      </w:r>
      <w:proofErr w:type="gramEnd"/>
      <w:r w:rsidRPr="003E671E">
        <w:rPr>
          <w:rFonts w:cs="Arial"/>
          <w:color w:val="000000" w:themeColor="text1"/>
        </w:rPr>
        <w:t xml:space="preserve"> public authority may refuse to make available environmental information where disclosure of the information requested would adversely affect—</w:t>
      </w:r>
    </w:p>
    <w:p w14:paraId="5C63AF17" w14:textId="17753BCD" w:rsidR="003E671E" w:rsidRPr="003E671E" w:rsidRDefault="00BE7AB9" w:rsidP="003E671E">
      <w:pPr>
        <w:autoSpaceDE w:val="0"/>
        <w:autoSpaceDN w:val="0"/>
        <w:adjustRightInd w:val="0"/>
        <w:spacing w:before="240" w:after="240" w:line="276" w:lineRule="auto"/>
        <w:ind w:left="1440"/>
        <w:rPr>
          <w:rFonts w:cs="Arial"/>
          <w:color w:val="000000" w:themeColor="text1"/>
        </w:rPr>
      </w:pPr>
      <w:r w:rsidRPr="003E671E">
        <w:rPr>
          <w:rFonts w:cs="Arial"/>
          <w:color w:val="000000" w:themeColor="text1"/>
        </w:rPr>
        <w:t xml:space="preserve"> </w:t>
      </w:r>
      <w:r w:rsidR="00182BA0" w:rsidRPr="003E671E">
        <w:rPr>
          <w:rFonts w:cs="Arial"/>
          <w:color w:val="000000" w:themeColor="text1"/>
        </w:rPr>
        <w:t>(b)</w:t>
      </w:r>
      <w:r w:rsidR="005E7490">
        <w:rPr>
          <w:rFonts w:cs="Arial"/>
          <w:color w:val="000000" w:themeColor="text1"/>
        </w:rPr>
        <w:t xml:space="preserve"> </w:t>
      </w:r>
      <w:r w:rsidR="00182BA0" w:rsidRPr="003E671E">
        <w:rPr>
          <w:rFonts w:cs="Arial"/>
          <w:color w:val="000000" w:themeColor="text1"/>
        </w:rPr>
        <w:t xml:space="preserve"> </w:t>
      </w:r>
      <w:proofErr w:type="gramStart"/>
      <w:r w:rsidR="00182BA0" w:rsidRPr="003E671E">
        <w:rPr>
          <w:rFonts w:cs="Arial"/>
          <w:color w:val="000000" w:themeColor="text1"/>
        </w:rPr>
        <w:t>the</w:t>
      </w:r>
      <w:proofErr w:type="gramEnd"/>
      <w:r w:rsidR="00182BA0" w:rsidRPr="003E671E">
        <w:rPr>
          <w:rFonts w:cs="Arial"/>
          <w:color w:val="000000" w:themeColor="text1"/>
        </w:rPr>
        <w:t xml:space="preserve"> course of justice (including criminal inquiries and disciplinary inquiries),</w:t>
      </w:r>
    </w:p>
    <w:p w14:paraId="2BB1BB09" w14:textId="40FE530C" w:rsidR="00182BA0" w:rsidRPr="00B00167" w:rsidRDefault="00BE7AB9" w:rsidP="00182BA0">
      <w:pPr>
        <w:autoSpaceDE w:val="0"/>
        <w:autoSpaceDN w:val="0"/>
        <w:adjustRightInd w:val="0"/>
        <w:spacing w:line="276" w:lineRule="auto"/>
        <w:rPr>
          <w:rFonts w:cs="Arial"/>
          <w:lang w:val="en-IE"/>
        </w:rPr>
      </w:pPr>
      <w:r>
        <w:rPr>
          <w:rFonts w:cs="Arial"/>
          <w:lang w:val="en-IE"/>
        </w:rPr>
        <w:t>I have specified</w:t>
      </w:r>
      <w:r w:rsidR="00182BA0" w:rsidRPr="00B00167">
        <w:rPr>
          <w:rFonts w:cs="Arial"/>
          <w:lang w:val="en-IE"/>
        </w:rPr>
        <w:t xml:space="preserve"> </w:t>
      </w:r>
      <w:r w:rsidR="003E671E">
        <w:rPr>
          <w:rFonts w:cs="Arial"/>
          <w:lang w:val="en-IE"/>
        </w:rPr>
        <w:t xml:space="preserve">above </w:t>
      </w:r>
      <w:r w:rsidR="00182BA0" w:rsidRPr="00B00167">
        <w:rPr>
          <w:rFonts w:cs="Arial"/>
          <w:lang w:val="en-IE"/>
        </w:rPr>
        <w:t xml:space="preserve">the Article of the </w:t>
      </w:r>
      <w:r w:rsidR="003E671E">
        <w:rPr>
          <w:rFonts w:cs="Arial"/>
          <w:lang w:val="en-IE"/>
        </w:rPr>
        <w:t>AIE Regulations under which the partial</w:t>
      </w:r>
      <w:r w:rsidR="00182BA0" w:rsidRPr="00B00167">
        <w:rPr>
          <w:rFonts w:cs="Arial"/>
          <w:lang w:val="en-IE"/>
        </w:rPr>
        <w:t xml:space="preserve"> </w:t>
      </w:r>
      <w:r w:rsidR="003E671E">
        <w:rPr>
          <w:rFonts w:cs="Arial"/>
          <w:lang w:val="en-IE"/>
        </w:rPr>
        <w:t xml:space="preserve">refusal has been made. </w:t>
      </w:r>
    </w:p>
    <w:p w14:paraId="2ECEF737" w14:textId="77777777" w:rsidR="00182BA0" w:rsidRPr="00B00167" w:rsidRDefault="00182BA0" w:rsidP="00182BA0">
      <w:pPr>
        <w:autoSpaceDE w:val="0"/>
        <w:autoSpaceDN w:val="0"/>
        <w:adjustRightInd w:val="0"/>
        <w:spacing w:before="240" w:line="276" w:lineRule="auto"/>
        <w:jc w:val="both"/>
        <w:rPr>
          <w:rFonts w:cs="Arial"/>
          <w:b/>
          <w:bCs/>
          <w:color w:val="000000"/>
          <w:lang w:val="en-IE"/>
        </w:rPr>
      </w:pPr>
      <w:r w:rsidRPr="00B00167">
        <w:rPr>
          <w:rFonts w:cs="Arial"/>
          <w:b/>
          <w:bCs/>
          <w:color w:val="000000"/>
          <w:lang w:val="en-IE"/>
        </w:rPr>
        <w:t xml:space="preserve">Public interest test </w:t>
      </w:r>
    </w:p>
    <w:p w14:paraId="54EED72A" w14:textId="103DD98D" w:rsidR="00182BA0" w:rsidRPr="003E671E" w:rsidRDefault="00182BA0" w:rsidP="00182BA0">
      <w:pPr>
        <w:autoSpaceDE w:val="0"/>
        <w:autoSpaceDN w:val="0"/>
        <w:adjustRightInd w:val="0"/>
        <w:spacing w:line="276" w:lineRule="auto"/>
        <w:rPr>
          <w:rFonts w:cs="Arial"/>
          <w:color w:val="000000"/>
          <w:lang w:val="en-IE"/>
        </w:rPr>
      </w:pPr>
      <w:r w:rsidRPr="003E671E">
        <w:rPr>
          <w:rFonts w:cs="Arial"/>
          <w:color w:val="000000"/>
          <w:lang w:val="en-IE"/>
        </w:rPr>
        <w:t xml:space="preserve">Furthermore, in accordance with Article 10(3) and 10(4) I have weighed the public interest served by disclosure against the interest served by refusal of your request. I have determined that the public interest </w:t>
      </w:r>
      <w:r w:rsidRPr="003E671E">
        <w:rPr>
          <w:rFonts w:cs="Arial"/>
          <w:lang w:val="en-IE"/>
        </w:rPr>
        <w:t>would not be served</w:t>
      </w:r>
      <w:r w:rsidRPr="003E671E">
        <w:rPr>
          <w:rFonts w:cs="Arial"/>
          <w:color w:val="000000"/>
          <w:lang w:val="en-IE"/>
        </w:rPr>
        <w:t xml:space="preserve"> by disclosing the information you request</w:t>
      </w:r>
      <w:r w:rsidR="003E671E">
        <w:rPr>
          <w:rFonts w:cs="Arial"/>
          <w:lang w:val="en-IE"/>
        </w:rPr>
        <w:t xml:space="preserve"> for the reasons set out for</w:t>
      </w:r>
      <w:r w:rsidR="003E671E" w:rsidRPr="003E671E">
        <w:rPr>
          <w:rFonts w:cs="Arial"/>
          <w:lang w:val="en-IE"/>
        </w:rPr>
        <w:t xml:space="preserve"> the refusal. </w:t>
      </w:r>
    </w:p>
    <w:p w14:paraId="01D1B58D" w14:textId="77777777" w:rsidR="00182BA0" w:rsidRPr="00B00167" w:rsidRDefault="00182BA0" w:rsidP="00182BA0">
      <w:pPr>
        <w:autoSpaceDE w:val="0"/>
        <w:autoSpaceDN w:val="0"/>
        <w:adjustRightInd w:val="0"/>
        <w:spacing w:before="240" w:line="276" w:lineRule="auto"/>
        <w:rPr>
          <w:rFonts w:cs="Arial"/>
          <w:color w:val="000000"/>
          <w:lang w:val="en-IE"/>
        </w:rPr>
      </w:pPr>
      <w:r w:rsidRPr="00B00167">
        <w:rPr>
          <w:rFonts w:cs="Arial"/>
          <w:b/>
          <w:color w:val="000000"/>
          <w:lang w:val="en-IE"/>
        </w:rPr>
        <w:t>Right of appeal</w:t>
      </w:r>
    </w:p>
    <w:p w14:paraId="652E8211" w14:textId="550524C3" w:rsidR="00182BA0" w:rsidRPr="00B00167" w:rsidRDefault="00182BA0" w:rsidP="00182BA0">
      <w:pPr>
        <w:autoSpaceDE w:val="0"/>
        <w:autoSpaceDN w:val="0"/>
        <w:adjustRightInd w:val="0"/>
        <w:spacing w:after="240" w:line="276" w:lineRule="auto"/>
        <w:rPr>
          <w:rFonts w:cs="Arial"/>
          <w:color w:val="000000"/>
          <w:lang w:val="en-IE"/>
        </w:rPr>
      </w:pPr>
      <w:r w:rsidRPr="00B00167">
        <w:rPr>
          <w:rFonts w:cs="Arial"/>
          <w:color w:val="000000"/>
          <w:lang w:val="en-IE"/>
        </w:rPr>
        <w:t xml:space="preserve">Under Article 11 of the AIE Regulations you have a right to request an internal review of this decision. An internal review involves a complete reconsideration of the matter by a member of the staff of </w:t>
      </w:r>
      <w:r w:rsidR="00BE7AB9">
        <w:rPr>
          <w:rFonts w:cs="Arial"/>
          <w:color w:val="000000"/>
          <w:lang w:val="en-IE"/>
        </w:rPr>
        <w:t>the Department of Housing, Local Government and Heritage</w:t>
      </w:r>
      <w:r w:rsidRPr="00F51D7D">
        <w:rPr>
          <w:rFonts w:cs="Arial"/>
          <w:color w:val="A39161"/>
        </w:rPr>
        <w:t xml:space="preserve"> </w:t>
      </w:r>
      <w:r w:rsidRPr="00B00167">
        <w:rPr>
          <w:rFonts w:cs="Arial"/>
          <w:color w:val="000000"/>
          <w:lang w:val="en-IE"/>
        </w:rPr>
        <w:t xml:space="preserve">unconnected with the original decision, of the same or higher rank than the original decision-maker, who may affirm, vary or annul the original decision.  </w:t>
      </w:r>
    </w:p>
    <w:p w14:paraId="4440A796" w14:textId="21D09BD6" w:rsidR="00182BA0" w:rsidRPr="00B00167" w:rsidRDefault="00182BA0" w:rsidP="00182BA0">
      <w:pPr>
        <w:autoSpaceDE w:val="0"/>
        <w:autoSpaceDN w:val="0"/>
        <w:adjustRightInd w:val="0"/>
        <w:spacing w:before="240" w:after="240" w:line="276" w:lineRule="auto"/>
        <w:rPr>
          <w:rFonts w:cs="Arial"/>
          <w:color w:val="000000"/>
          <w:lang w:val="en-IE"/>
        </w:rPr>
      </w:pPr>
      <w:r w:rsidRPr="00B00167">
        <w:rPr>
          <w:rFonts w:cs="Arial"/>
          <w:color w:val="000000"/>
          <w:lang w:val="en-IE"/>
        </w:rPr>
        <w:t xml:space="preserve">If you wish to request an internal review, you can do so by writing to </w:t>
      </w:r>
      <w:r w:rsidR="007D1316">
        <w:rPr>
          <w:rFonts w:cs="Arial"/>
          <w:color w:val="000000"/>
          <w:lang w:val="en-IE"/>
        </w:rPr>
        <w:t>Laura Butler</w:t>
      </w:r>
      <w:r w:rsidRPr="00B00167">
        <w:rPr>
          <w:rFonts w:cs="Arial"/>
          <w:color w:val="000000"/>
          <w:lang w:val="en-IE"/>
        </w:rPr>
        <w:t>, AIE Officer, referring to this decision, quoting the AIE reference number. This request must be made within one month of the date of receipt of this decision. The decision of an internal review will be communicated to you within one month of receipt of your request for an internal review.</w:t>
      </w:r>
    </w:p>
    <w:p w14:paraId="1EEB6345" w14:textId="175F0996" w:rsidR="00182BA0" w:rsidRPr="007D1316" w:rsidRDefault="00182BA0" w:rsidP="007D1316">
      <w:pPr>
        <w:autoSpaceDE w:val="0"/>
        <w:autoSpaceDN w:val="0"/>
        <w:adjustRightInd w:val="0"/>
        <w:spacing w:before="240" w:after="240" w:line="276" w:lineRule="auto"/>
        <w:rPr>
          <w:rFonts w:cs="Arial"/>
          <w:color w:val="000000"/>
          <w:lang w:val="en-IE"/>
        </w:rPr>
      </w:pPr>
      <w:r w:rsidRPr="00B00167">
        <w:rPr>
          <w:rFonts w:cs="Arial"/>
          <w:color w:val="000000"/>
          <w:lang w:val="en-IE"/>
        </w:rPr>
        <w:t>Please contact m</w:t>
      </w:r>
      <w:r w:rsidR="00BE7AB9">
        <w:rPr>
          <w:rFonts w:cs="Arial"/>
          <w:color w:val="000000"/>
          <w:lang w:val="en-IE"/>
        </w:rPr>
        <w:t>e at conor.omalley@housing.gov.ie</w:t>
      </w:r>
      <w:r w:rsidRPr="00B00167">
        <w:rPr>
          <w:rFonts w:cs="Arial"/>
          <w:color w:val="000000"/>
          <w:lang w:val="en-IE"/>
        </w:rPr>
        <w:t xml:space="preserve"> if I can assist you in any matter relating to your request.</w:t>
      </w:r>
    </w:p>
    <w:p w14:paraId="474C1CAB" w14:textId="77777777" w:rsidR="00182BA0" w:rsidRPr="00B00167" w:rsidRDefault="00182BA0" w:rsidP="00182BA0">
      <w:pPr>
        <w:spacing w:before="240" w:after="240" w:line="276" w:lineRule="auto"/>
        <w:rPr>
          <w:rFonts w:cs="Arial"/>
          <w:color w:val="000000"/>
        </w:rPr>
      </w:pPr>
      <w:r w:rsidRPr="00B00167">
        <w:rPr>
          <w:rFonts w:cs="Arial"/>
          <w:color w:val="000000"/>
        </w:rPr>
        <w:t>Yours sincerely,</w:t>
      </w:r>
    </w:p>
    <w:p w14:paraId="4DF4945A" w14:textId="5480CF5C" w:rsidR="00182BA0" w:rsidRPr="00B00167" w:rsidRDefault="003E671E" w:rsidP="00182BA0">
      <w:pPr>
        <w:spacing w:before="240" w:after="240" w:line="276" w:lineRule="auto"/>
        <w:rPr>
          <w:rFonts w:cs="Arial"/>
          <w:color w:val="000000"/>
        </w:rPr>
      </w:pPr>
      <w:r>
        <w:rPr>
          <w:rFonts w:cs="Arial"/>
          <w:noProof/>
          <w:color w:val="000000"/>
          <w:lang w:val="en-IE" w:eastAsia="en-IE"/>
        </w:rPr>
        <w:drawing>
          <wp:inline distT="0" distB="0" distL="0" distR="0" wp14:anchorId="6C9FD8E2" wp14:editId="38212320">
            <wp:extent cx="1171787" cy="48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or O Malley.jpg"/>
                    <pic:cNvPicPr/>
                  </pic:nvPicPr>
                  <pic:blipFill>
                    <a:blip r:embed="rId12">
                      <a:extLst>
                        <a:ext uri="{28A0092B-C50C-407E-A947-70E740481C1C}">
                          <a14:useLocalDpi xmlns:a14="http://schemas.microsoft.com/office/drawing/2010/main" val="0"/>
                        </a:ext>
                      </a:extLst>
                    </a:blip>
                    <a:stretch>
                      <a:fillRect/>
                    </a:stretch>
                  </pic:blipFill>
                  <pic:spPr>
                    <a:xfrm>
                      <a:off x="0" y="0"/>
                      <a:ext cx="1200469" cy="497165"/>
                    </a:xfrm>
                    <a:prstGeom prst="rect">
                      <a:avLst/>
                    </a:prstGeom>
                  </pic:spPr>
                </pic:pic>
              </a:graphicData>
            </a:graphic>
          </wp:inline>
        </w:drawing>
      </w:r>
    </w:p>
    <w:p w14:paraId="3AEC1E6E" w14:textId="1C10ACB7" w:rsidR="00182BA0" w:rsidRDefault="00BE7AB9" w:rsidP="00182BA0">
      <w:pPr>
        <w:spacing w:before="240" w:after="240" w:line="276" w:lineRule="auto"/>
        <w:rPr>
          <w:rFonts w:cs="Arial"/>
          <w:color w:val="000000"/>
        </w:rPr>
      </w:pPr>
      <w:r>
        <w:rPr>
          <w:rFonts w:cs="Arial"/>
          <w:color w:val="000000"/>
        </w:rPr>
        <w:t>Conor O’M</w:t>
      </w:r>
      <w:r w:rsidR="007D1316">
        <w:rPr>
          <w:rFonts w:cs="Arial"/>
          <w:color w:val="000000"/>
        </w:rPr>
        <w:t>alley</w:t>
      </w:r>
    </w:p>
    <w:p w14:paraId="32809D45" w14:textId="291E60FC" w:rsidR="00BE7AB9" w:rsidRDefault="00BE7AB9" w:rsidP="00BE7AB9">
      <w:pPr>
        <w:pStyle w:val="BodyText"/>
      </w:pPr>
      <w:r>
        <w:t>Assistant Principal,</w:t>
      </w:r>
    </w:p>
    <w:p w14:paraId="4D372625" w14:textId="71EF7411" w:rsidR="00BE7AB9" w:rsidRPr="00BE7AB9" w:rsidRDefault="00BE7AB9" w:rsidP="00BE7AB9">
      <w:pPr>
        <w:pStyle w:val="BodyText"/>
      </w:pPr>
      <w:r>
        <w:t>National Parks and Wildlife Service</w:t>
      </w:r>
    </w:p>
    <w:p w14:paraId="485109C1" w14:textId="77777777" w:rsidR="00182BA0" w:rsidRPr="00B00167" w:rsidRDefault="00182BA0" w:rsidP="00182BA0">
      <w:pPr>
        <w:spacing w:line="276" w:lineRule="auto"/>
        <w:jc w:val="both"/>
        <w:rPr>
          <w:rFonts w:cs="Arial"/>
        </w:rPr>
      </w:pPr>
    </w:p>
    <w:p w14:paraId="3E905CED" w14:textId="77777777" w:rsidR="006F138D" w:rsidRDefault="006F138D" w:rsidP="00AC7CF1">
      <w:pPr>
        <w:spacing w:line="276" w:lineRule="auto"/>
        <w:rPr>
          <w:rFonts w:cs="Arial"/>
        </w:rPr>
      </w:pPr>
    </w:p>
    <w:sectPr w:rsidR="006F138D" w:rsidSect="00C52B0A">
      <w:headerReference w:type="even" r:id="rId13"/>
      <w:headerReference w:type="default" r:id="rId14"/>
      <w:footerReference w:type="even"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6A641" w14:textId="77777777" w:rsidR="00413AE3" w:rsidRDefault="00413AE3" w:rsidP="00E12173">
      <w:r>
        <w:separator/>
      </w:r>
    </w:p>
  </w:endnote>
  <w:endnote w:type="continuationSeparator" w:id="0">
    <w:p w14:paraId="5D257148" w14:textId="77777777" w:rsidR="00413AE3" w:rsidRDefault="00413AE3"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B30B" w14:textId="77777777" w:rsidR="000F12A8" w:rsidRDefault="000F1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8B76" w14:textId="77777777" w:rsidR="00CA2A3F" w:rsidRPr="00731ED9" w:rsidRDefault="00CA2A3F" w:rsidP="00E12173">
    <w:pPr>
      <w:pStyle w:val="FolioNumber8pt"/>
    </w:pPr>
    <w:r w:rsidRPr="00731ED9">
      <w:t>…..</w:t>
    </w:r>
  </w:p>
  <w:p w14:paraId="5F5BD68D" w14:textId="6D0F6930" w:rsidR="00CA2A3F" w:rsidRDefault="00CA2A3F" w:rsidP="00E12173">
    <w:pPr>
      <w:pStyle w:val="FolioNumber8pt"/>
    </w:pPr>
    <w:r w:rsidRPr="00731ED9">
      <w:fldChar w:fldCharType="begin"/>
    </w:r>
    <w:r w:rsidRPr="00731ED9">
      <w:instrText xml:space="preserve"> PAGE </w:instrText>
    </w:r>
    <w:r w:rsidRPr="00731ED9">
      <w:fldChar w:fldCharType="separate"/>
    </w:r>
    <w:r w:rsidR="000E550E">
      <w:rPr>
        <w:noProof/>
      </w:rPr>
      <w:t>3</w:t>
    </w:r>
    <w:r w:rsidRPr="00731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DFFC" w14:textId="7838E6E5" w:rsidR="00BA5D5D" w:rsidRPr="000149A6" w:rsidRDefault="00BA5D5D" w:rsidP="00BA5D5D">
    <w:pPr>
      <w:pStyle w:val="ContactInformation812pt"/>
      <w:rPr>
        <w:b/>
      </w:rPr>
    </w:pPr>
    <w:proofErr w:type="spellStart"/>
    <w:r>
      <w:rPr>
        <w:b/>
      </w:rPr>
      <w:t>Bóthair</w:t>
    </w:r>
    <w:proofErr w:type="spellEnd"/>
    <w:r>
      <w:rPr>
        <w:b/>
      </w:rPr>
      <w:t xml:space="preserve"> </w:t>
    </w:r>
    <w:r w:rsidRPr="000149A6">
      <w:rPr>
        <w:b/>
      </w:rPr>
      <w:t xml:space="preserve">an </w:t>
    </w:r>
    <w:proofErr w:type="spellStart"/>
    <w:r w:rsidRPr="000149A6">
      <w:rPr>
        <w:b/>
      </w:rPr>
      <w:t>Bhaile</w:t>
    </w:r>
    <w:proofErr w:type="spellEnd"/>
    <w:r w:rsidRPr="000149A6">
      <w:rPr>
        <w:b/>
      </w:rPr>
      <w:t xml:space="preserve"> </w:t>
    </w:r>
    <w:proofErr w:type="spellStart"/>
    <w:r w:rsidRPr="000149A6">
      <w:rPr>
        <w:b/>
      </w:rPr>
      <w:t>Nua</w:t>
    </w:r>
    <w:proofErr w:type="spellEnd"/>
    <w:r w:rsidRPr="000149A6">
      <w:rPr>
        <w:b/>
      </w:rPr>
      <w:t>, Loch Garman, Y35 AP90</w:t>
    </w:r>
  </w:p>
  <w:p w14:paraId="3C14185E" w14:textId="77777777" w:rsidR="00BA5D5D" w:rsidRPr="000149A6" w:rsidRDefault="00BA5D5D" w:rsidP="00BA5D5D">
    <w:pPr>
      <w:pStyle w:val="ContactInformation812pt"/>
    </w:pPr>
    <w:r w:rsidRPr="000149A6">
      <w:t>Newtown Road, Wexford, Y35 AP90</w:t>
    </w:r>
  </w:p>
  <w:p w14:paraId="19F25379" w14:textId="5C2063FA" w:rsidR="00CA2A3F" w:rsidRDefault="007E460A" w:rsidP="00CA2A3F">
    <w:pPr>
      <w:pStyle w:val="ContactInformation812pt"/>
    </w:pPr>
    <w:r>
      <w:t>AIE@housing.gov.ie</w:t>
    </w:r>
  </w:p>
  <w:p w14:paraId="0078F698" w14:textId="52AC3F60" w:rsidR="00CA2A3F" w:rsidRPr="00CA2A3F" w:rsidRDefault="00CA2A3F" w:rsidP="00CA2A3F">
    <w:pPr>
      <w:pStyle w:val="ContactInformation812pt"/>
      <w:rPr>
        <w:rFonts w:cs="Arial"/>
        <w:color w:val="005951"/>
        <w:szCs w:val="16"/>
      </w:rPr>
    </w:pPr>
    <w:r>
      <w:t>www.</w:t>
    </w:r>
    <w:r w:rsidR="00850262">
      <w:t>housing</w:t>
    </w:r>
    <w:r w:rsidR="00F67720">
      <w:t>.gov.ie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ADD76" w14:textId="77777777" w:rsidR="00413AE3" w:rsidRDefault="00413AE3" w:rsidP="00E12173">
      <w:r>
        <w:separator/>
      </w:r>
    </w:p>
  </w:footnote>
  <w:footnote w:type="continuationSeparator" w:id="0">
    <w:p w14:paraId="46DC822D" w14:textId="77777777" w:rsidR="00413AE3" w:rsidRDefault="00413AE3"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C802" w14:textId="77777777" w:rsidR="000F12A8" w:rsidRDefault="000F1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7203CAC9">
          <wp:simplePos x="0" y="0"/>
          <wp:positionH relativeFrom="page">
            <wp:posOffset>-9525</wp:posOffset>
          </wp:positionH>
          <wp:positionV relativeFrom="page">
            <wp:posOffset>0</wp:posOffset>
          </wp:positionV>
          <wp:extent cx="7558405" cy="1068895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3F"/>
    <w:rsid w:val="00005CA7"/>
    <w:rsid w:val="000335BD"/>
    <w:rsid w:val="0009563E"/>
    <w:rsid w:val="000E550E"/>
    <w:rsid w:val="000F12A8"/>
    <w:rsid w:val="001276DD"/>
    <w:rsid w:val="00137CCC"/>
    <w:rsid w:val="00182BA0"/>
    <w:rsid w:val="001906AD"/>
    <w:rsid w:val="001A6DF7"/>
    <w:rsid w:val="001D0552"/>
    <w:rsid w:val="001E22B8"/>
    <w:rsid w:val="00211F02"/>
    <w:rsid w:val="00223B86"/>
    <w:rsid w:val="00282932"/>
    <w:rsid w:val="002A1136"/>
    <w:rsid w:val="002C307C"/>
    <w:rsid w:val="002E3CF9"/>
    <w:rsid w:val="00326A67"/>
    <w:rsid w:val="003A4234"/>
    <w:rsid w:val="003D6B35"/>
    <w:rsid w:val="003E671E"/>
    <w:rsid w:val="00413AE3"/>
    <w:rsid w:val="00445EC9"/>
    <w:rsid w:val="00446422"/>
    <w:rsid w:val="00461D22"/>
    <w:rsid w:val="004A65FA"/>
    <w:rsid w:val="004C7991"/>
    <w:rsid w:val="004E4AD6"/>
    <w:rsid w:val="00514C6C"/>
    <w:rsid w:val="00583D22"/>
    <w:rsid w:val="005E7490"/>
    <w:rsid w:val="005F57EB"/>
    <w:rsid w:val="006222B4"/>
    <w:rsid w:val="00651B18"/>
    <w:rsid w:val="00653A78"/>
    <w:rsid w:val="00656306"/>
    <w:rsid w:val="006B6A34"/>
    <w:rsid w:val="006F138D"/>
    <w:rsid w:val="007431E6"/>
    <w:rsid w:val="00751BB2"/>
    <w:rsid w:val="0075553E"/>
    <w:rsid w:val="00794698"/>
    <w:rsid w:val="007D1316"/>
    <w:rsid w:val="007E460A"/>
    <w:rsid w:val="00822193"/>
    <w:rsid w:val="00850262"/>
    <w:rsid w:val="008824ED"/>
    <w:rsid w:val="008B09C5"/>
    <w:rsid w:val="008F2BE3"/>
    <w:rsid w:val="0091129E"/>
    <w:rsid w:val="00947DED"/>
    <w:rsid w:val="009B5CED"/>
    <w:rsid w:val="009C423B"/>
    <w:rsid w:val="009D7A8D"/>
    <w:rsid w:val="00A15C02"/>
    <w:rsid w:val="00AA5C77"/>
    <w:rsid w:val="00AC7CF1"/>
    <w:rsid w:val="00BA5D5D"/>
    <w:rsid w:val="00BB6B69"/>
    <w:rsid w:val="00BD3FBF"/>
    <w:rsid w:val="00BE7AB9"/>
    <w:rsid w:val="00C07A57"/>
    <w:rsid w:val="00C13302"/>
    <w:rsid w:val="00C52B0A"/>
    <w:rsid w:val="00CA253F"/>
    <w:rsid w:val="00CA2A3F"/>
    <w:rsid w:val="00CC5724"/>
    <w:rsid w:val="00CD4792"/>
    <w:rsid w:val="00D5481B"/>
    <w:rsid w:val="00DB0658"/>
    <w:rsid w:val="00E12173"/>
    <w:rsid w:val="00E32B4F"/>
    <w:rsid w:val="00E453BA"/>
    <w:rsid w:val="00E554B9"/>
    <w:rsid w:val="00E64A28"/>
    <w:rsid w:val="00E94CDD"/>
    <w:rsid w:val="00EC2C6A"/>
    <w:rsid w:val="00F44F44"/>
    <w:rsid w:val="00F67720"/>
    <w:rsid w:val="00F8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2C5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character" w:styleId="Hyperlink">
    <w:name w:val="Hyperlink"/>
    <w:uiPriority w:val="99"/>
    <w:rsid w:val="00AC7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76271">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DCDE99612D1F244AD520FA896575B72" ma:contentTypeVersion="15" ma:contentTypeDescription="Create a new document for eDocs" ma:contentTypeScope="" ma:versionID="b1a3e6b2c982b0fa4ca4a9877eeaf11e">
  <xsd:schema xmlns:xsd="http://www.w3.org/2001/XMLSchema" xmlns:xs="http://www.w3.org/2001/XMLSchema" xmlns:p="http://schemas.microsoft.com/office/2006/metadata/properties" xmlns:ns1="http://schemas.microsoft.com/sharepoint/v3" xmlns:ns2="985ad018-4c24-476d-a993-eefc2cc4409c" xmlns:ns3="9e14e3f6-9683-46e1-9d93-2d8ab1844782" targetNamespace="http://schemas.microsoft.com/office/2006/metadata/properties" ma:root="true" ma:fieldsID="252644cde1136ed80cfe80c55eeb01eb" ns1:_="" ns2:_="" ns3:_="">
    <xsd:import namespace="http://schemas.microsoft.com/sharepoint/v3"/>
    <xsd:import namespace="985ad018-4c24-476d-a993-eefc2cc4409c"/>
    <xsd:import namespace="9e14e3f6-9683-46e1-9d93-2d8ab1844782"/>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element name="OCRLastProcessed" ma:index="26"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5ad018-4c24-476d-a993-eefc2cc4409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SecurityClassificationTaxHTField0" ma:index="25" nillable="true" ma:taxonomy="true" ma:internalName="eDocs_SecurityClassificationTaxHTField0" ma:taxonomyFieldName="eDocs_SecurityClassification" ma:displayName="Security Classification" ma:default="26;#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14e3f6-9683-46e1-9d93-2d8ab18447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982872-420b-4a02-b974-2839a384a7ef}" ma:internalName="TaxCatchAll" ma:showField="CatchAllData" ma:web="9e14e3f6-9683-46e1-9d93-2d8ab1844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c3d7e4a2-c9e0-4e4e-8e26-b9809f660606">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e14e3f6-9683-46e1-9d93-2d8ab1844782">
      <Value>320</Value>
      <Value>177</Value>
      <Value>26</Value>
      <Value>7</Value>
      <Value>226</Value>
      <Value>466</Value>
    </TaxCatchAll>
    <eDocs_FileStatus xmlns="http://schemas.microsoft.com/sharepoint/v3">Live</eDocs_FileStatus>
    <eDocs_DocumentTopicsTaxHTField0 xmlns="985ad018-4c24-476d-a993-eefc2cc4409c">
      <Terms xmlns="http://schemas.microsoft.com/office/infopath/2007/PartnerControls"/>
    </eDocs_DocumentTopicsTaxHTField0>
    <eDocs_SecurityLevel xmlns="http://schemas.microsoft.com/sharepoint/v3">Unclassified</eDocs_SecurityLevel>
    <eDocs_YearTaxHTField0 xmlns="985ad018-4c24-476d-a993-eefc2cc4409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d66e3c90-c2e0-4771-8527-2e6bd19637a3</TermId>
        </TermInfo>
      </Terms>
    </eDocs_YearTaxHTField0>
    <eDocs_SeriesSubSeriesTaxHTField0 xmlns="985ad018-4c24-476d-a993-eefc2cc4409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1d57584a-e912-476a-99ce-50ccb561cefd</TermId>
        </TermInfo>
      </Terms>
    </eDocs_SeriesSubSeriesTaxHTField0>
    <eDocs_SecurityClassificationTaxHTField0 xmlns="985ad018-4c24-476d-a993-eefc2cc4409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OCRLastProcessed xmlns="http://schemas.microsoft.com/sharepoint/v3" xsi:nil="true"/>
    <eDocs_FileName xmlns="http://schemas.microsoft.com/sharepoint/v3">HCBSSBSU005-003-2022</eDocs_FileName>
    <eDocs_FileTopicsTaxHTField0 xmlns="985ad018-4c24-476d-a993-eefc2cc4409c">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57101a67-2b29-4f6a-83c2-6409ef55f7e0</TermId>
        </TermInfo>
        <TermInfo xmlns="http://schemas.microsoft.com/office/infopath/2007/PartnerControls">
          <TermName xmlns="http://schemas.microsoft.com/office/infopath/2007/PartnerControls">Reports</TermName>
          <TermId xmlns="http://schemas.microsoft.com/office/infopath/2007/PartnerControls">cc5eff18-67cd-4a12-bd94-1f9dfca15a03</TermId>
        </TermInfo>
        <TermInfo xmlns="http://schemas.microsoft.com/office/infopath/2007/PartnerControls">
          <TermName xmlns="http://schemas.microsoft.com/office/infopath/2007/PartnerControls">Statisitics</TermName>
          <TermId xmlns="http://schemas.microsoft.com/office/infopath/2007/PartnerControls">22ce4dfe-e579-4567-90d0-8b0b1f7df175</TermId>
        </TermInfo>
      </Terms>
    </eDocs_FileTopicsTaxHTField0>
    <_dlc_ExpireDate xmlns="http://schemas.microsoft.com/sharepoint/v3" xsi:nil="true"/>
    <_dlc_ExpireDateSav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CF47C4-54F2-4C73-8DBE-6318A5E6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ad018-4c24-476d-a993-eefc2cc4409c"/>
    <ds:schemaRef ds:uri="9e14e3f6-9683-46e1-9d93-2d8ab1844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2679C-B6B7-4FE9-8142-E731D32611BC}">
  <ds:schemaRefs>
    <ds:schemaRef ds:uri="http://schemas.microsoft.com/sharepoint/events"/>
  </ds:schemaRefs>
</ds:datastoreItem>
</file>

<file path=customXml/itemProps3.xml><?xml version="1.0" encoding="utf-8"?>
<ds:datastoreItem xmlns:ds="http://schemas.openxmlformats.org/officeDocument/2006/customXml" ds:itemID="{4EABC14F-B95C-49F3-87A1-386C367DA9F8}">
  <ds:schemaRefs>
    <ds:schemaRef ds:uri="office.server.policy"/>
  </ds:schemaRefs>
</ds:datastoreItem>
</file>

<file path=customXml/itemProps4.xml><?xml version="1.0" encoding="utf-8"?>
<ds:datastoreItem xmlns:ds="http://schemas.openxmlformats.org/officeDocument/2006/customXml" ds:itemID="{5EDAF613-202F-4077-8FAF-235988B8C9A4}">
  <ds:schemaRefs>
    <ds:schemaRef ds:uri="http://purl.org/dc/dcmitype/"/>
    <ds:schemaRef ds:uri="985ad018-4c24-476d-a993-eefc2cc4409c"/>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e14e3f6-9683-46e1-9d93-2d8ab1844782"/>
    <ds:schemaRef ds:uri="http://purl.org/dc/term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6480A09-DB39-4E71-AA69-58F59E47876D}">
  <ds:schemaRefs>
    <ds:schemaRef ds:uri="http://schemas.microsoft.com/sharepoint/v3/contenttype/forms"/>
  </ds:schemaRefs>
</ds:datastoreItem>
</file>

<file path=customXml/itemProps6.xml><?xml version="1.0" encoding="utf-8"?>
<ds:datastoreItem xmlns:ds="http://schemas.openxmlformats.org/officeDocument/2006/customXml" ds:itemID="{C6BABC76-7AC0-4F86-90F5-8305AA4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Wexford Headed Paper</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Wexford Headed Paper</dc:title>
  <dc:subject/>
  <dc:creator>Laura Glass</dc:creator>
  <cp:keywords/>
  <dc:description/>
  <cp:lastModifiedBy>Conor OMalley (Housing)</cp:lastModifiedBy>
  <cp:revision>3</cp:revision>
  <cp:lastPrinted>2021-02-09T09:54:00Z</cp:lastPrinted>
  <dcterms:created xsi:type="dcterms:W3CDTF">2022-03-15T15:34:00Z</dcterms:created>
  <dcterms:modified xsi:type="dcterms:W3CDTF">2022-03-15T15:48:00Z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0x0101000BC94875665D404BB1351B53C41FD2C0009DCDE99612D1F244AD520FA896575B72</vt:lpwstr>
  </property>
  <property fmtid="{D5CDD505-2E9C-101B-9397-08002B2CF9AE}" pid="3" name="eDocs_FileTopics">
    <vt:lpwstr>320;#Admin|57101a67-2b29-4f6a-83c2-6409ef55f7e0;#177;#Reports|cc5eff18-67cd-4a12-bd94-1f9dfca15a03;#226;#Statisitics|22ce4dfe-e579-4567-90d0-8b0b1f7df175</vt:lpwstr>
  </property>
  <property fmtid="{D5CDD505-2E9C-101B-9397-08002B2CF9AE}" pid="4" name="eDocs_Year">
    <vt:lpwstr>466;#2022|d66e3c90-c2e0-4771-8527-2e6bd19637a3</vt:lpwstr>
  </property>
  <property fmtid="{D5CDD505-2E9C-101B-9397-08002B2CF9AE}" pid="5" name="eDocs_SeriesSubSeries">
    <vt:lpwstr>7;#005|1d57584a-e912-476a-99ce-50ccb561cefd</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SecurityClassification">
    <vt:lpwstr>26;#Unclassified|38981149-6ab4-492e-b035-5180b1eb9314</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_dlc_LastRun">
    <vt:lpwstr>07/24/2021 23:06:27</vt:lpwstr>
  </property>
  <property fmtid="{D5CDD505-2E9C-101B-9397-08002B2CF9AE}" pid="12" name="_dlc_ItemStageId">
    <vt:lpwstr>1</vt:lpwstr>
  </property>
</Properties>
</file>