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518" w:rsidRDefault="00920518" w:rsidP="008B114A">
      <w:pPr>
        <w:rPr>
          <w:rStyle w:val="Strong"/>
          <w:sz w:val="24"/>
          <w:szCs w:val="24"/>
        </w:rPr>
      </w:pPr>
    </w:p>
    <w:p w:rsidR="00920518" w:rsidRDefault="00920518" w:rsidP="008B114A">
      <w:pPr>
        <w:rPr>
          <w:rStyle w:val="Strong"/>
          <w:sz w:val="24"/>
          <w:szCs w:val="24"/>
        </w:rPr>
      </w:pPr>
    </w:p>
    <w:p w:rsidR="004E5211" w:rsidRDefault="00847F2A" w:rsidP="008B114A">
      <w:pPr>
        <w:rPr>
          <w:rStyle w:val="Strong"/>
          <w:sz w:val="24"/>
          <w:szCs w:val="24"/>
        </w:rPr>
      </w:pPr>
      <w:r>
        <w:rPr>
          <w:rStyle w:val="Strong"/>
          <w:sz w:val="24"/>
          <w:szCs w:val="24"/>
        </w:rPr>
        <w:t>Year 3 o</w:t>
      </w:r>
      <w:r w:rsidR="004E5211">
        <w:rPr>
          <w:rStyle w:val="Strong"/>
          <w:sz w:val="24"/>
          <w:szCs w:val="24"/>
        </w:rPr>
        <w:t xml:space="preserve">f the scientific work to </w:t>
      </w:r>
      <w:r w:rsidR="00395D5A">
        <w:rPr>
          <w:rStyle w:val="Strong"/>
          <w:sz w:val="24"/>
          <w:szCs w:val="24"/>
        </w:rPr>
        <w:t>inform</w:t>
      </w:r>
      <w:r w:rsidR="004E5211">
        <w:rPr>
          <w:rStyle w:val="Strong"/>
          <w:sz w:val="24"/>
          <w:szCs w:val="24"/>
        </w:rPr>
        <w:t xml:space="preserve"> a </w:t>
      </w:r>
      <w:r w:rsidR="00840EA3" w:rsidRPr="00B210FF">
        <w:rPr>
          <w:rStyle w:val="Strong"/>
          <w:sz w:val="24"/>
          <w:szCs w:val="24"/>
        </w:rPr>
        <w:t>system</w:t>
      </w:r>
      <w:r w:rsidR="004E5211">
        <w:rPr>
          <w:rStyle w:val="Strong"/>
          <w:sz w:val="24"/>
          <w:szCs w:val="24"/>
        </w:rPr>
        <w:t xml:space="preserve"> for the management of turf-cutting in designated blanket bog SAC</w:t>
      </w:r>
      <w:r w:rsidR="00BF54CF">
        <w:rPr>
          <w:rStyle w:val="Strong"/>
          <w:sz w:val="24"/>
          <w:szCs w:val="24"/>
        </w:rPr>
        <w:t>s</w:t>
      </w:r>
      <w:r w:rsidR="004E5211">
        <w:rPr>
          <w:rStyle w:val="Strong"/>
          <w:sz w:val="24"/>
          <w:szCs w:val="24"/>
        </w:rPr>
        <w:t xml:space="preserve"> and NHAs</w:t>
      </w:r>
      <w:r w:rsidR="00840EA3" w:rsidRPr="00B210FF">
        <w:rPr>
          <w:rStyle w:val="Strong"/>
          <w:sz w:val="24"/>
          <w:szCs w:val="24"/>
        </w:rPr>
        <w:t xml:space="preserve">: </w:t>
      </w:r>
    </w:p>
    <w:p w:rsidR="00F74654" w:rsidRPr="00FC7F5C" w:rsidRDefault="008C68D8" w:rsidP="008B114A">
      <w:r w:rsidRPr="00FC7F5C">
        <w:rPr>
          <w:rStyle w:val="Strong"/>
          <w:sz w:val="24"/>
          <w:szCs w:val="24"/>
        </w:rPr>
        <w:t xml:space="preserve">Applying Provisional Management Zones VOLUME 1 </w:t>
      </w:r>
      <w:r w:rsidR="00FC7F5C" w:rsidRPr="00FC7F5C">
        <w:rPr>
          <w:rStyle w:val="Strong"/>
          <w:sz w:val="24"/>
          <w:szCs w:val="24"/>
        </w:rPr>
        <w:t>–</w:t>
      </w:r>
      <w:r w:rsidR="00764447" w:rsidRPr="00FC7F5C">
        <w:rPr>
          <w:rStyle w:val="Strong"/>
          <w:sz w:val="24"/>
          <w:szCs w:val="24"/>
        </w:rPr>
        <w:t xml:space="preserve"> </w:t>
      </w:r>
      <w:r w:rsidR="00FC7F5C" w:rsidRPr="00FC7F5C">
        <w:rPr>
          <w:rStyle w:val="Strong"/>
          <w:sz w:val="24"/>
          <w:szCs w:val="24"/>
        </w:rPr>
        <w:t xml:space="preserve">SECOND </w:t>
      </w:r>
      <w:r w:rsidR="00764447" w:rsidRPr="00FC7F5C">
        <w:rPr>
          <w:rStyle w:val="Strong"/>
          <w:sz w:val="24"/>
          <w:szCs w:val="24"/>
        </w:rPr>
        <w:t>DRAFT</w:t>
      </w:r>
      <w:r w:rsidR="00F74654" w:rsidRPr="00FC7F5C">
        <w:t xml:space="preserve"> (Version 0</w:t>
      </w:r>
      <w:r w:rsidR="00FC7F5C" w:rsidRPr="00FC7F5C">
        <w:t>2</w:t>
      </w:r>
      <w:r w:rsidR="00175BF9" w:rsidRPr="00FC7F5C">
        <w:t>a</w:t>
      </w:r>
      <w:r w:rsidR="00F74654" w:rsidRPr="00FC7F5C">
        <w:t>)</w:t>
      </w:r>
    </w:p>
    <w:p w:rsidR="00991298" w:rsidRPr="00FC7F5C" w:rsidRDefault="00991298" w:rsidP="008B114A">
      <w:pPr>
        <w:rPr>
          <w:rStyle w:val="Strong"/>
          <w:sz w:val="24"/>
          <w:szCs w:val="24"/>
          <w:highlight w:val="yellow"/>
        </w:rPr>
      </w:pPr>
    </w:p>
    <w:p w:rsidR="004E5211" w:rsidRPr="00FC7F5C" w:rsidRDefault="009B5901" w:rsidP="008B114A">
      <w:r w:rsidRPr="00FC7F5C">
        <w:t xml:space="preserve">Simon J. </w:t>
      </w:r>
      <w:r w:rsidR="00175BF9" w:rsidRPr="00FC7F5C">
        <w:t>Barron</w:t>
      </w:r>
    </w:p>
    <w:p w:rsidR="009B5901" w:rsidRPr="00FC7F5C" w:rsidRDefault="004E5211" w:rsidP="008B114A">
      <w:r w:rsidRPr="00FC7F5C">
        <w:t>Botanical</w:t>
      </w:r>
      <w:r w:rsidR="00590A16" w:rsidRPr="00FC7F5C">
        <w:t>,</w:t>
      </w:r>
      <w:r w:rsidRPr="00FC7F5C">
        <w:t xml:space="preserve"> Environmental</w:t>
      </w:r>
      <w:r w:rsidR="00590A16" w:rsidRPr="00FC7F5C">
        <w:t xml:space="preserve"> and Conservation </w:t>
      </w:r>
      <w:r w:rsidRPr="00FC7F5C">
        <w:t>Consultants Ltd.,</w:t>
      </w:r>
      <w:r w:rsidR="00F74654" w:rsidRPr="00FC7F5C">
        <w:t xml:space="preserve"> (BEC </w:t>
      </w:r>
      <w:r w:rsidR="00590A16" w:rsidRPr="00FC7F5C">
        <w:t>Consultants</w:t>
      </w:r>
      <w:r w:rsidR="00F74654" w:rsidRPr="00FC7F5C">
        <w:t>)</w:t>
      </w:r>
    </w:p>
    <w:p w:rsidR="00F74654" w:rsidRPr="00FC7F5C" w:rsidRDefault="00FC7F5C" w:rsidP="008B114A">
      <w:r w:rsidRPr="00FC7F5C">
        <w:t xml:space="preserve">February </w:t>
      </w:r>
      <w:r w:rsidR="00175BF9" w:rsidRPr="00FC7F5C">
        <w:t>201</w:t>
      </w:r>
      <w:r w:rsidRPr="00FC7F5C">
        <w:t>8</w:t>
      </w:r>
    </w:p>
    <w:p w:rsidR="00F74654" w:rsidRPr="00FC7F5C" w:rsidRDefault="00F74654" w:rsidP="008B114A">
      <w:pPr>
        <w:rPr>
          <w:highlight w:val="yellow"/>
        </w:rPr>
      </w:pPr>
    </w:p>
    <w:p w:rsidR="004E5211" w:rsidRPr="009B5901" w:rsidRDefault="00C01BE3" w:rsidP="008B114A">
      <w:r w:rsidRPr="00FC7F5C">
        <w:t>Prepared for</w:t>
      </w:r>
      <w:r w:rsidR="004E5211" w:rsidRPr="00FC7F5C">
        <w:t xml:space="preserve"> the Department of </w:t>
      </w:r>
      <w:r w:rsidR="00FC7F5C" w:rsidRPr="00FC7F5C">
        <w:t>Culture, Heritage and the Gaeltacht</w:t>
      </w:r>
    </w:p>
    <w:p w:rsidR="00840EA3" w:rsidRDefault="00840EA3" w:rsidP="008B114A"/>
    <w:p w:rsidR="00B210FF" w:rsidRDefault="00B210FF" w:rsidP="008B114A">
      <w:pPr>
        <w:sectPr w:rsidR="00B210FF" w:rsidSect="00B8691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0"/>
          <w:szCs w:val="20"/>
          <w:lang w:val="en-IE" w:eastAsia="en-IE"/>
        </w:rPr>
        <w:id w:val="7143584"/>
        <w:docPartObj>
          <w:docPartGallery w:val="Table of Contents"/>
          <w:docPartUnique/>
        </w:docPartObj>
      </w:sdtPr>
      <w:sdtEndPr>
        <w:rPr>
          <w:sz w:val="22"/>
          <w:szCs w:val="22"/>
        </w:rPr>
      </w:sdtEndPr>
      <w:sdtContent>
        <w:p w:rsidR="00A72985" w:rsidRPr="00E70BA8" w:rsidRDefault="00A72985" w:rsidP="008B114A">
          <w:pPr>
            <w:pStyle w:val="TOCHeading"/>
            <w:rPr>
              <w:rFonts w:asciiTheme="minorHAnsi" w:hAnsiTheme="minorHAnsi"/>
            </w:rPr>
          </w:pPr>
          <w:r w:rsidRPr="00E70BA8">
            <w:rPr>
              <w:rFonts w:asciiTheme="minorHAnsi" w:hAnsiTheme="minorHAnsi"/>
            </w:rPr>
            <w:t>Contents</w:t>
          </w:r>
        </w:p>
        <w:p w:rsidR="00FC4D0F" w:rsidRDefault="00C54A6E">
          <w:pPr>
            <w:pStyle w:val="TOC1"/>
            <w:tabs>
              <w:tab w:val="left" w:pos="400"/>
              <w:tab w:val="right" w:leader="dot" w:pos="9016"/>
            </w:tabs>
            <w:rPr>
              <w:rFonts w:eastAsiaTheme="minorEastAsia"/>
              <w:noProof/>
            </w:rPr>
          </w:pPr>
          <w:r w:rsidRPr="00E70BA8">
            <w:fldChar w:fldCharType="begin"/>
          </w:r>
          <w:r w:rsidR="00A72985" w:rsidRPr="00E70BA8">
            <w:instrText xml:space="preserve"> TOC \o "1-3" \h \z \u </w:instrText>
          </w:r>
          <w:r w:rsidRPr="00E70BA8">
            <w:fldChar w:fldCharType="separate"/>
          </w:r>
          <w:hyperlink w:anchor="_Toc505596560" w:history="1">
            <w:r w:rsidR="00FC4D0F" w:rsidRPr="005B659B">
              <w:rPr>
                <w:rStyle w:val="Hyperlink"/>
                <w:noProof/>
              </w:rPr>
              <w:t>1</w:t>
            </w:r>
            <w:r w:rsidR="00FC4D0F">
              <w:rPr>
                <w:rFonts w:eastAsiaTheme="minorEastAsia"/>
                <w:noProof/>
              </w:rPr>
              <w:tab/>
            </w:r>
            <w:r w:rsidR="00FC4D0F" w:rsidRPr="005B659B">
              <w:rPr>
                <w:rStyle w:val="Hyperlink"/>
                <w:noProof/>
              </w:rPr>
              <w:t>Introduction</w:t>
            </w:r>
            <w:r w:rsidR="00FC4D0F">
              <w:rPr>
                <w:noProof/>
                <w:webHidden/>
              </w:rPr>
              <w:tab/>
            </w:r>
            <w:r>
              <w:rPr>
                <w:noProof/>
                <w:webHidden/>
              </w:rPr>
              <w:fldChar w:fldCharType="begin"/>
            </w:r>
            <w:r w:rsidR="00FC4D0F">
              <w:rPr>
                <w:noProof/>
                <w:webHidden/>
              </w:rPr>
              <w:instrText xml:space="preserve"> PAGEREF _Toc505596560 \h </w:instrText>
            </w:r>
            <w:r>
              <w:rPr>
                <w:noProof/>
                <w:webHidden/>
              </w:rPr>
            </w:r>
            <w:r>
              <w:rPr>
                <w:noProof/>
                <w:webHidden/>
              </w:rPr>
              <w:fldChar w:fldCharType="separate"/>
            </w:r>
            <w:r w:rsidR="00FC4D0F">
              <w:rPr>
                <w:noProof/>
                <w:webHidden/>
              </w:rPr>
              <w:t>1</w:t>
            </w:r>
            <w:r>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1" w:history="1">
            <w:r w:rsidR="00FC4D0F" w:rsidRPr="005B659B">
              <w:rPr>
                <w:rStyle w:val="Hyperlink"/>
                <w:noProof/>
              </w:rPr>
              <w:t>1.1</w:t>
            </w:r>
            <w:r w:rsidR="00FC4D0F">
              <w:rPr>
                <w:rFonts w:eastAsiaTheme="minorEastAsia"/>
                <w:noProof/>
              </w:rPr>
              <w:tab/>
            </w:r>
            <w:r w:rsidR="00FC4D0F" w:rsidRPr="005B659B">
              <w:rPr>
                <w:rStyle w:val="Hyperlink"/>
                <w:noProof/>
              </w:rPr>
              <w:t>Scope of this report</w:t>
            </w:r>
            <w:r w:rsidR="00FC4D0F">
              <w:rPr>
                <w:noProof/>
                <w:webHidden/>
              </w:rPr>
              <w:tab/>
            </w:r>
            <w:r w:rsidR="00C54A6E">
              <w:rPr>
                <w:noProof/>
                <w:webHidden/>
              </w:rPr>
              <w:fldChar w:fldCharType="begin"/>
            </w:r>
            <w:r w:rsidR="00FC4D0F">
              <w:rPr>
                <w:noProof/>
                <w:webHidden/>
              </w:rPr>
              <w:instrText xml:space="preserve"> PAGEREF _Toc505596561 \h </w:instrText>
            </w:r>
            <w:r w:rsidR="00C54A6E">
              <w:rPr>
                <w:noProof/>
                <w:webHidden/>
              </w:rPr>
            </w:r>
            <w:r w:rsidR="00C54A6E">
              <w:rPr>
                <w:noProof/>
                <w:webHidden/>
              </w:rPr>
              <w:fldChar w:fldCharType="separate"/>
            </w:r>
            <w:r w:rsidR="00FC4D0F">
              <w:rPr>
                <w:noProof/>
                <w:webHidden/>
              </w:rPr>
              <w:t>1</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2" w:history="1">
            <w:r w:rsidR="00FC4D0F" w:rsidRPr="005B659B">
              <w:rPr>
                <w:rStyle w:val="Hyperlink"/>
                <w:noProof/>
              </w:rPr>
              <w:t>1.2</w:t>
            </w:r>
            <w:r w:rsidR="00FC4D0F">
              <w:rPr>
                <w:rFonts w:eastAsiaTheme="minorEastAsia"/>
                <w:noProof/>
              </w:rPr>
              <w:tab/>
            </w:r>
            <w:r w:rsidR="00FC4D0F" w:rsidRPr="005B659B">
              <w:rPr>
                <w:rStyle w:val="Hyperlink"/>
                <w:noProof/>
              </w:rPr>
              <w:t>Outline of zonation options</w:t>
            </w:r>
            <w:r w:rsidR="00FC4D0F">
              <w:rPr>
                <w:noProof/>
                <w:webHidden/>
              </w:rPr>
              <w:tab/>
            </w:r>
            <w:r w:rsidR="00C54A6E">
              <w:rPr>
                <w:noProof/>
                <w:webHidden/>
              </w:rPr>
              <w:fldChar w:fldCharType="begin"/>
            </w:r>
            <w:r w:rsidR="00FC4D0F">
              <w:rPr>
                <w:noProof/>
                <w:webHidden/>
              </w:rPr>
              <w:instrText xml:space="preserve"> PAGEREF _Toc505596562 \h </w:instrText>
            </w:r>
            <w:r w:rsidR="00C54A6E">
              <w:rPr>
                <w:noProof/>
                <w:webHidden/>
              </w:rPr>
            </w:r>
            <w:r w:rsidR="00C54A6E">
              <w:rPr>
                <w:noProof/>
                <w:webHidden/>
              </w:rPr>
              <w:fldChar w:fldCharType="separate"/>
            </w:r>
            <w:r w:rsidR="00FC4D0F">
              <w:rPr>
                <w:noProof/>
                <w:webHidden/>
              </w:rPr>
              <w:t>1</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3" w:history="1">
            <w:r w:rsidR="00FC4D0F" w:rsidRPr="005B659B">
              <w:rPr>
                <w:rStyle w:val="Hyperlink"/>
                <w:noProof/>
              </w:rPr>
              <w:t>1.3</w:t>
            </w:r>
            <w:r w:rsidR="00FC4D0F">
              <w:rPr>
                <w:rFonts w:eastAsiaTheme="minorEastAsia"/>
                <w:noProof/>
              </w:rPr>
              <w:tab/>
            </w:r>
            <w:r w:rsidR="00FC4D0F" w:rsidRPr="005B659B">
              <w:rPr>
                <w:rStyle w:val="Hyperlink"/>
                <w:noProof/>
              </w:rPr>
              <w:t>Turf-cutting within SACs</w:t>
            </w:r>
            <w:r w:rsidR="00FC4D0F">
              <w:rPr>
                <w:noProof/>
                <w:webHidden/>
              </w:rPr>
              <w:tab/>
            </w:r>
            <w:r w:rsidR="00C54A6E">
              <w:rPr>
                <w:noProof/>
                <w:webHidden/>
              </w:rPr>
              <w:fldChar w:fldCharType="begin"/>
            </w:r>
            <w:r w:rsidR="00FC4D0F">
              <w:rPr>
                <w:noProof/>
                <w:webHidden/>
              </w:rPr>
              <w:instrText xml:space="preserve"> PAGEREF _Toc505596563 \h </w:instrText>
            </w:r>
            <w:r w:rsidR="00C54A6E">
              <w:rPr>
                <w:noProof/>
                <w:webHidden/>
              </w:rPr>
            </w:r>
            <w:r w:rsidR="00C54A6E">
              <w:rPr>
                <w:noProof/>
                <w:webHidden/>
              </w:rPr>
              <w:fldChar w:fldCharType="separate"/>
            </w:r>
            <w:r w:rsidR="00FC4D0F">
              <w:rPr>
                <w:noProof/>
                <w:webHidden/>
              </w:rPr>
              <w:t>2</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4" w:history="1">
            <w:r w:rsidR="00FC4D0F" w:rsidRPr="005B659B">
              <w:rPr>
                <w:rStyle w:val="Hyperlink"/>
                <w:noProof/>
              </w:rPr>
              <w:t>1.4</w:t>
            </w:r>
            <w:r w:rsidR="00FC4D0F">
              <w:rPr>
                <w:rFonts w:eastAsiaTheme="minorEastAsia"/>
                <w:noProof/>
              </w:rPr>
              <w:tab/>
            </w:r>
            <w:r w:rsidR="00FC4D0F" w:rsidRPr="005B659B">
              <w:rPr>
                <w:rStyle w:val="Hyperlink"/>
                <w:noProof/>
              </w:rPr>
              <w:t>Losses to the 7130 Blanket bog (* if active bog) resource</w:t>
            </w:r>
            <w:r w:rsidR="00FC4D0F">
              <w:rPr>
                <w:noProof/>
                <w:webHidden/>
              </w:rPr>
              <w:tab/>
            </w:r>
            <w:r w:rsidR="00C54A6E">
              <w:rPr>
                <w:noProof/>
                <w:webHidden/>
              </w:rPr>
              <w:fldChar w:fldCharType="begin"/>
            </w:r>
            <w:r w:rsidR="00FC4D0F">
              <w:rPr>
                <w:noProof/>
                <w:webHidden/>
              </w:rPr>
              <w:instrText xml:space="preserve"> PAGEREF _Toc505596564 \h </w:instrText>
            </w:r>
            <w:r w:rsidR="00C54A6E">
              <w:rPr>
                <w:noProof/>
                <w:webHidden/>
              </w:rPr>
            </w:r>
            <w:r w:rsidR="00C54A6E">
              <w:rPr>
                <w:noProof/>
                <w:webHidden/>
              </w:rPr>
              <w:fldChar w:fldCharType="separate"/>
            </w:r>
            <w:r w:rsidR="00FC4D0F">
              <w:rPr>
                <w:noProof/>
                <w:webHidden/>
              </w:rPr>
              <w:t>2</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5" w:history="1">
            <w:r w:rsidR="00FC4D0F" w:rsidRPr="005B659B">
              <w:rPr>
                <w:rStyle w:val="Hyperlink"/>
                <w:noProof/>
              </w:rPr>
              <w:t>1.5</w:t>
            </w:r>
            <w:r w:rsidR="00FC4D0F">
              <w:rPr>
                <w:rFonts w:eastAsiaTheme="minorEastAsia"/>
                <w:noProof/>
              </w:rPr>
              <w:tab/>
            </w:r>
            <w:r w:rsidR="00FC4D0F" w:rsidRPr="005B659B">
              <w:rPr>
                <w:rStyle w:val="Hyperlink"/>
                <w:noProof/>
              </w:rPr>
              <w:t>Compensating the losses to the 7130 Blanket bog (* if active bog) resource</w:t>
            </w:r>
            <w:r w:rsidR="00FC4D0F">
              <w:rPr>
                <w:noProof/>
                <w:webHidden/>
              </w:rPr>
              <w:tab/>
            </w:r>
            <w:r w:rsidR="00C54A6E">
              <w:rPr>
                <w:noProof/>
                <w:webHidden/>
              </w:rPr>
              <w:fldChar w:fldCharType="begin"/>
            </w:r>
            <w:r w:rsidR="00FC4D0F">
              <w:rPr>
                <w:noProof/>
                <w:webHidden/>
              </w:rPr>
              <w:instrText xml:space="preserve"> PAGEREF _Toc505596565 \h </w:instrText>
            </w:r>
            <w:r w:rsidR="00C54A6E">
              <w:rPr>
                <w:noProof/>
                <w:webHidden/>
              </w:rPr>
            </w:r>
            <w:r w:rsidR="00C54A6E">
              <w:rPr>
                <w:noProof/>
                <w:webHidden/>
              </w:rPr>
              <w:fldChar w:fldCharType="separate"/>
            </w:r>
            <w:r w:rsidR="00FC4D0F">
              <w:rPr>
                <w:noProof/>
                <w:webHidden/>
              </w:rPr>
              <w:t>3</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6" w:history="1">
            <w:r w:rsidR="00FC4D0F" w:rsidRPr="005B659B">
              <w:rPr>
                <w:rStyle w:val="Hyperlink"/>
                <w:noProof/>
              </w:rPr>
              <w:t>1.6</w:t>
            </w:r>
            <w:r w:rsidR="00FC4D0F">
              <w:rPr>
                <w:rFonts w:eastAsiaTheme="minorEastAsia"/>
                <w:noProof/>
              </w:rPr>
              <w:tab/>
            </w:r>
            <w:r w:rsidR="00FC4D0F" w:rsidRPr="005B659B">
              <w:rPr>
                <w:rStyle w:val="Hyperlink"/>
                <w:noProof/>
              </w:rPr>
              <w:t>Normal practices of implementing the Habitats Directive</w:t>
            </w:r>
            <w:r w:rsidR="00FC4D0F">
              <w:rPr>
                <w:noProof/>
                <w:webHidden/>
              </w:rPr>
              <w:tab/>
            </w:r>
            <w:r w:rsidR="00C54A6E">
              <w:rPr>
                <w:noProof/>
                <w:webHidden/>
              </w:rPr>
              <w:fldChar w:fldCharType="begin"/>
            </w:r>
            <w:r w:rsidR="00FC4D0F">
              <w:rPr>
                <w:noProof/>
                <w:webHidden/>
              </w:rPr>
              <w:instrText xml:space="preserve"> PAGEREF _Toc505596566 \h </w:instrText>
            </w:r>
            <w:r w:rsidR="00C54A6E">
              <w:rPr>
                <w:noProof/>
                <w:webHidden/>
              </w:rPr>
            </w:r>
            <w:r w:rsidR="00C54A6E">
              <w:rPr>
                <w:noProof/>
                <w:webHidden/>
              </w:rPr>
              <w:fldChar w:fldCharType="separate"/>
            </w:r>
            <w:r w:rsidR="00FC4D0F">
              <w:rPr>
                <w:noProof/>
                <w:webHidden/>
              </w:rPr>
              <w:t>4</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7" w:history="1">
            <w:r w:rsidR="00FC4D0F" w:rsidRPr="005B659B">
              <w:rPr>
                <w:rStyle w:val="Hyperlink"/>
                <w:noProof/>
              </w:rPr>
              <w:t>1.7</w:t>
            </w:r>
            <w:r w:rsidR="00FC4D0F">
              <w:rPr>
                <w:rFonts w:eastAsiaTheme="minorEastAsia"/>
                <w:noProof/>
              </w:rPr>
              <w:tab/>
            </w:r>
            <w:r w:rsidR="00FC4D0F" w:rsidRPr="005B659B">
              <w:rPr>
                <w:rStyle w:val="Hyperlink"/>
                <w:noProof/>
              </w:rPr>
              <w:t>Establishing buffers</w:t>
            </w:r>
            <w:r w:rsidR="00FC4D0F">
              <w:rPr>
                <w:noProof/>
                <w:webHidden/>
              </w:rPr>
              <w:tab/>
            </w:r>
            <w:r w:rsidR="00C54A6E">
              <w:rPr>
                <w:noProof/>
                <w:webHidden/>
              </w:rPr>
              <w:fldChar w:fldCharType="begin"/>
            </w:r>
            <w:r w:rsidR="00FC4D0F">
              <w:rPr>
                <w:noProof/>
                <w:webHidden/>
              </w:rPr>
              <w:instrText xml:space="preserve"> PAGEREF _Toc505596567 \h </w:instrText>
            </w:r>
            <w:r w:rsidR="00C54A6E">
              <w:rPr>
                <w:noProof/>
                <w:webHidden/>
              </w:rPr>
            </w:r>
            <w:r w:rsidR="00C54A6E">
              <w:rPr>
                <w:noProof/>
                <w:webHidden/>
              </w:rPr>
              <w:fldChar w:fldCharType="separate"/>
            </w:r>
            <w:r w:rsidR="00FC4D0F">
              <w:rPr>
                <w:noProof/>
                <w:webHidden/>
              </w:rPr>
              <w:t>4</w:t>
            </w:r>
            <w:r w:rsidR="00C54A6E">
              <w:rPr>
                <w:noProof/>
                <w:webHidden/>
              </w:rPr>
              <w:fldChar w:fldCharType="end"/>
            </w:r>
          </w:hyperlink>
        </w:p>
        <w:p w:rsidR="00FC4D0F" w:rsidRDefault="00DB2FE2">
          <w:pPr>
            <w:pStyle w:val="TOC1"/>
            <w:tabs>
              <w:tab w:val="left" w:pos="400"/>
              <w:tab w:val="right" w:leader="dot" w:pos="9016"/>
            </w:tabs>
            <w:rPr>
              <w:rFonts w:eastAsiaTheme="minorEastAsia"/>
              <w:noProof/>
            </w:rPr>
          </w:pPr>
          <w:hyperlink w:anchor="_Toc505596568" w:history="1">
            <w:r w:rsidR="00FC4D0F" w:rsidRPr="005B659B">
              <w:rPr>
                <w:rStyle w:val="Hyperlink"/>
                <w:noProof/>
              </w:rPr>
              <w:t>2</w:t>
            </w:r>
            <w:r w:rsidR="00FC4D0F">
              <w:rPr>
                <w:rFonts w:eastAsiaTheme="minorEastAsia"/>
                <w:noProof/>
              </w:rPr>
              <w:tab/>
            </w:r>
            <w:r w:rsidR="00FC4D0F" w:rsidRPr="005B659B">
              <w:rPr>
                <w:rStyle w:val="Hyperlink"/>
                <w:noProof/>
              </w:rPr>
              <w:t>Methodology</w:t>
            </w:r>
            <w:r w:rsidR="00FC4D0F">
              <w:rPr>
                <w:noProof/>
                <w:webHidden/>
              </w:rPr>
              <w:tab/>
            </w:r>
            <w:r w:rsidR="00C54A6E">
              <w:rPr>
                <w:noProof/>
                <w:webHidden/>
              </w:rPr>
              <w:fldChar w:fldCharType="begin"/>
            </w:r>
            <w:r w:rsidR="00FC4D0F">
              <w:rPr>
                <w:noProof/>
                <w:webHidden/>
              </w:rPr>
              <w:instrText xml:space="preserve"> PAGEREF _Toc505596568 \h </w:instrText>
            </w:r>
            <w:r w:rsidR="00C54A6E">
              <w:rPr>
                <w:noProof/>
                <w:webHidden/>
              </w:rPr>
            </w:r>
            <w:r w:rsidR="00C54A6E">
              <w:rPr>
                <w:noProof/>
                <w:webHidden/>
              </w:rPr>
              <w:fldChar w:fldCharType="separate"/>
            </w:r>
            <w:r w:rsidR="00FC4D0F">
              <w:rPr>
                <w:noProof/>
                <w:webHidden/>
              </w:rPr>
              <w:t>5</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69" w:history="1">
            <w:r w:rsidR="00FC4D0F" w:rsidRPr="005B659B">
              <w:rPr>
                <w:rStyle w:val="Hyperlink"/>
                <w:noProof/>
              </w:rPr>
              <w:t>2.1</w:t>
            </w:r>
            <w:r w:rsidR="00FC4D0F">
              <w:rPr>
                <w:rFonts w:eastAsiaTheme="minorEastAsia"/>
                <w:noProof/>
              </w:rPr>
              <w:tab/>
            </w:r>
            <w:r w:rsidR="00FC4D0F" w:rsidRPr="005B659B">
              <w:rPr>
                <w:rStyle w:val="Hyperlink"/>
                <w:noProof/>
              </w:rPr>
              <w:t>Impacts of management on the conservation condition of 7130 Blanket bog (* if active bog)</w:t>
            </w:r>
            <w:r w:rsidR="00FC4D0F">
              <w:rPr>
                <w:rStyle w:val="Hyperlink"/>
                <w:noProof/>
              </w:rPr>
              <w:tab/>
            </w:r>
            <w:r w:rsidR="00FC4D0F">
              <w:rPr>
                <w:noProof/>
                <w:webHidden/>
              </w:rPr>
              <w:tab/>
            </w:r>
            <w:r w:rsidR="00C54A6E">
              <w:rPr>
                <w:noProof/>
                <w:webHidden/>
              </w:rPr>
              <w:fldChar w:fldCharType="begin"/>
            </w:r>
            <w:r w:rsidR="00FC4D0F">
              <w:rPr>
                <w:noProof/>
                <w:webHidden/>
              </w:rPr>
              <w:instrText xml:space="preserve"> PAGEREF _Toc505596569 \h </w:instrText>
            </w:r>
            <w:r w:rsidR="00C54A6E">
              <w:rPr>
                <w:noProof/>
                <w:webHidden/>
              </w:rPr>
            </w:r>
            <w:r w:rsidR="00C54A6E">
              <w:rPr>
                <w:noProof/>
                <w:webHidden/>
              </w:rPr>
              <w:fldChar w:fldCharType="separate"/>
            </w:r>
            <w:r w:rsidR="00FC4D0F">
              <w:rPr>
                <w:noProof/>
                <w:webHidden/>
              </w:rPr>
              <w:t>5</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70" w:history="1">
            <w:r w:rsidR="00FC4D0F" w:rsidRPr="005B659B">
              <w:rPr>
                <w:rStyle w:val="Hyperlink"/>
                <w:noProof/>
              </w:rPr>
              <w:t>2.2</w:t>
            </w:r>
            <w:r w:rsidR="00FC4D0F">
              <w:rPr>
                <w:rFonts w:eastAsiaTheme="minorEastAsia"/>
                <w:noProof/>
              </w:rPr>
              <w:tab/>
            </w:r>
            <w:r w:rsidR="00FC4D0F" w:rsidRPr="005B659B">
              <w:rPr>
                <w:rStyle w:val="Hyperlink"/>
                <w:noProof/>
              </w:rPr>
              <w:t>Management zones</w:t>
            </w:r>
            <w:r w:rsidR="00FC4D0F">
              <w:rPr>
                <w:noProof/>
                <w:webHidden/>
              </w:rPr>
              <w:tab/>
            </w:r>
            <w:r w:rsidR="00C54A6E">
              <w:rPr>
                <w:noProof/>
                <w:webHidden/>
              </w:rPr>
              <w:fldChar w:fldCharType="begin"/>
            </w:r>
            <w:r w:rsidR="00FC4D0F">
              <w:rPr>
                <w:noProof/>
                <w:webHidden/>
              </w:rPr>
              <w:instrText xml:space="preserve"> PAGEREF _Toc505596570 \h </w:instrText>
            </w:r>
            <w:r w:rsidR="00C54A6E">
              <w:rPr>
                <w:noProof/>
                <w:webHidden/>
              </w:rPr>
            </w:r>
            <w:r w:rsidR="00C54A6E">
              <w:rPr>
                <w:noProof/>
                <w:webHidden/>
              </w:rPr>
              <w:fldChar w:fldCharType="separate"/>
            </w:r>
            <w:r w:rsidR="00FC4D0F">
              <w:rPr>
                <w:noProof/>
                <w:webHidden/>
              </w:rPr>
              <w:t>10</w:t>
            </w:r>
            <w:r w:rsidR="00C54A6E">
              <w:rPr>
                <w:noProof/>
                <w:webHidden/>
              </w:rPr>
              <w:fldChar w:fldCharType="end"/>
            </w:r>
          </w:hyperlink>
        </w:p>
        <w:p w:rsidR="00FC4D0F" w:rsidRDefault="00DB2FE2">
          <w:pPr>
            <w:pStyle w:val="TOC3"/>
            <w:tabs>
              <w:tab w:val="left" w:pos="1100"/>
              <w:tab w:val="right" w:leader="dot" w:pos="9016"/>
            </w:tabs>
            <w:rPr>
              <w:rFonts w:eastAsiaTheme="minorEastAsia"/>
              <w:noProof/>
            </w:rPr>
          </w:pPr>
          <w:hyperlink w:anchor="_Toc505596571" w:history="1">
            <w:r w:rsidR="00FC4D0F" w:rsidRPr="005B659B">
              <w:rPr>
                <w:rStyle w:val="Hyperlink"/>
                <w:rFonts w:cs="Times New Roman"/>
                <w:noProof/>
                <w:snapToGrid w:val="0"/>
                <w:w w:val="0"/>
              </w:rPr>
              <w:t>2.2.1</w:t>
            </w:r>
            <w:r w:rsidR="00FC4D0F">
              <w:rPr>
                <w:rFonts w:eastAsiaTheme="minorEastAsia"/>
                <w:noProof/>
              </w:rPr>
              <w:tab/>
            </w:r>
            <w:r w:rsidR="00FC4D0F" w:rsidRPr="005B659B">
              <w:rPr>
                <w:rStyle w:val="Hyperlink"/>
                <w:noProof/>
              </w:rPr>
              <w:t>Restoration priority</w:t>
            </w:r>
            <w:r w:rsidR="00FC4D0F">
              <w:rPr>
                <w:noProof/>
                <w:webHidden/>
              </w:rPr>
              <w:tab/>
            </w:r>
            <w:r w:rsidR="00C54A6E">
              <w:rPr>
                <w:noProof/>
                <w:webHidden/>
              </w:rPr>
              <w:fldChar w:fldCharType="begin"/>
            </w:r>
            <w:r w:rsidR="00FC4D0F">
              <w:rPr>
                <w:noProof/>
                <w:webHidden/>
              </w:rPr>
              <w:instrText xml:space="preserve"> PAGEREF _Toc505596571 \h </w:instrText>
            </w:r>
            <w:r w:rsidR="00C54A6E">
              <w:rPr>
                <w:noProof/>
                <w:webHidden/>
              </w:rPr>
            </w:r>
            <w:r w:rsidR="00C54A6E">
              <w:rPr>
                <w:noProof/>
                <w:webHidden/>
              </w:rPr>
              <w:fldChar w:fldCharType="separate"/>
            </w:r>
            <w:r w:rsidR="00FC4D0F">
              <w:rPr>
                <w:noProof/>
                <w:webHidden/>
              </w:rPr>
              <w:t>10</w:t>
            </w:r>
            <w:r w:rsidR="00C54A6E">
              <w:rPr>
                <w:noProof/>
                <w:webHidden/>
              </w:rPr>
              <w:fldChar w:fldCharType="end"/>
            </w:r>
          </w:hyperlink>
        </w:p>
        <w:p w:rsidR="00FC4D0F" w:rsidRDefault="00DB2FE2">
          <w:pPr>
            <w:pStyle w:val="TOC3"/>
            <w:tabs>
              <w:tab w:val="left" w:pos="1100"/>
              <w:tab w:val="right" w:leader="dot" w:pos="9016"/>
            </w:tabs>
            <w:rPr>
              <w:rFonts w:eastAsiaTheme="minorEastAsia"/>
              <w:noProof/>
            </w:rPr>
          </w:pPr>
          <w:hyperlink w:anchor="_Toc505596572" w:history="1">
            <w:r w:rsidR="00FC4D0F" w:rsidRPr="005B659B">
              <w:rPr>
                <w:rStyle w:val="Hyperlink"/>
                <w:rFonts w:cs="Times New Roman"/>
                <w:noProof/>
                <w:snapToGrid w:val="0"/>
                <w:w w:val="0"/>
              </w:rPr>
              <w:t>2.2.2</w:t>
            </w:r>
            <w:r w:rsidR="00FC4D0F">
              <w:rPr>
                <w:rFonts w:eastAsiaTheme="minorEastAsia"/>
                <w:noProof/>
              </w:rPr>
              <w:tab/>
            </w:r>
            <w:r w:rsidR="00FC4D0F" w:rsidRPr="005B659B">
              <w:rPr>
                <w:rStyle w:val="Hyperlink"/>
                <w:noProof/>
              </w:rPr>
              <w:t>Retain: restore and maintain</w:t>
            </w:r>
            <w:r w:rsidR="00FC4D0F">
              <w:rPr>
                <w:noProof/>
                <w:webHidden/>
              </w:rPr>
              <w:tab/>
            </w:r>
            <w:r w:rsidR="00C54A6E">
              <w:rPr>
                <w:noProof/>
                <w:webHidden/>
              </w:rPr>
              <w:fldChar w:fldCharType="begin"/>
            </w:r>
            <w:r w:rsidR="00FC4D0F">
              <w:rPr>
                <w:noProof/>
                <w:webHidden/>
              </w:rPr>
              <w:instrText xml:space="preserve"> PAGEREF _Toc505596572 \h </w:instrText>
            </w:r>
            <w:r w:rsidR="00C54A6E">
              <w:rPr>
                <w:noProof/>
                <w:webHidden/>
              </w:rPr>
            </w:r>
            <w:r w:rsidR="00C54A6E">
              <w:rPr>
                <w:noProof/>
                <w:webHidden/>
              </w:rPr>
              <w:fldChar w:fldCharType="separate"/>
            </w:r>
            <w:r w:rsidR="00FC4D0F">
              <w:rPr>
                <w:noProof/>
                <w:webHidden/>
              </w:rPr>
              <w:t>11</w:t>
            </w:r>
            <w:r w:rsidR="00C54A6E">
              <w:rPr>
                <w:noProof/>
                <w:webHidden/>
              </w:rPr>
              <w:fldChar w:fldCharType="end"/>
            </w:r>
          </w:hyperlink>
        </w:p>
        <w:p w:rsidR="00FC4D0F" w:rsidRDefault="00DB2FE2">
          <w:pPr>
            <w:pStyle w:val="TOC3"/>
            <w:tabs>
              <w:tab w:val="left" w:pos="1100"/>
              <w:tab w:val="right" w:leader="dot" w:pos="9016"/>
            </w:tabs>
            <w:rPr>
              <w:rFonts w:eastAsiaTheme="minorEastAsia"/>
              <w:noProof/>
            </w:rPr>
          </w:pPr>
          <w:hyperlink w:anchor="_Toc505596573" w:history="1">
            <w:r w:rsidR="00FC4D0F" w:rsidRPr="005B659B">
              <w:rPr>
                <w:rStyle w:val="Hyperlink"/>
                <w:rFonts w:cs="Times New Roman"/>
                <w:noProof/>
                <w:snapToGrid w:val="0"/>
                <w:w w:val="0"/>
              </w:rPr>
              <w:t>2.2.3</w:t>
            </w:r>
            <w:r w:rsidR="00FC4D0F">
              <w:rPr>
                <w:rFonts w:eastAsiaTheme="minorEastAsia"/>
                <w:noProof/>
              </w:rPr>
              <w:tab/>
            </w:r>
            <w:r w:rsidR="00FC4D0F" w:rsidRPr="005B659B">
              <w:rPr>
                <w:rStyle w:val="Hyperlink"/>
                <w:noProof/>
              </w:rPr>
              <w:t>Retain with remedial works</w:t>
            </w:r>
            <w:r w:rsidR="00FC4D0F">
              <w:rPr>
                <w:noProof/>
                <w:webHidden/>
              </w:rPr>
              <w:tab/>
            </w:r>
            <w:r w:rsidR="00C54A6E">
              <w:rPr>
                <w:noProof/>
                <w:webHidden/>
              </w:rPr>
              <w:fldChar w:fldCharType="begin"/>
            </w:r>
            <w:r w:rsidR="00FC4D0F">
              <w:rPr>
                <w:noProof/>
                <w:webHidden/>
              </w:rPr>
              <w:instrText xml:space="preserve"> PAGEREF _Toc505596573 \h </w:instrText>
            </w:r>
            <w:r w:rsidR="00C54A6E">
              <w:rPr>
                <w:noProof/>
                <w:webHidden/>
              </w:rPr>
            </w:r>
            <w:r w:rsidR="00C54A6E">
              <w:rPr>
                <w:noProof/>
                <w:webHidden/>
              </w:rPr>
              <w:fldChar w:fldCharType="separate"/>
            </w:r>
            <w:r w:rsidR="00FC4D0F">
              <w:rPr>
                <w:noProof/>
                <w:webHidden/>
              </w:rPr>
              <w:t>14</w:t>
            </w:r>
            <w:r w:rsidR="00C54A6E">
              <w:rPr>
                <w:noProof/>
                <w:webHidden/>
              </w:rPr>
              <w:fldChar w:fldCharType="end"/>
            </w:r>
          </w:hyperlink>
        </w:p>
        <w:p w:rsidR="00FC4D0F" w:rsidRDefault="00DB2FE2">
          <w:pPr>
            <w:pStyle w:val="TOC3"/>
            <w:tabs>
              <w:tab w:val="left" w:pos="1100"/>
              <w:tab w:val="right" w:leader="dot" w:pos="9016"/>
            </w:tabs>
            <w:rPr>
              <w:rFonts w:eastAsiaTheme="minorEastAsia"/>
              <w:noProof/>
            </w:rPr>
          </w:pPr>
          <w:hyperlink w:anchor="_Toc505596574" w:history="1">
            <w:r w:rsidR="00FC4D0F" w:rsidRPr="005B659B">
              <w:rPr>
                <w:rStyle w:val="Hyperlink"/>
                <w:rFonts w:cs="Times New Roman"/>
                <w:noProof/>
                <w:snapToGrid w:val="0"/>
                <w:w w:val="0"/>
              </w:rPr>
              <w:t>2.2.4</w:t>
            </w:r>
            <w:r w:rsidR="00FC4D0F">
              <w:rPr>
                <w:rFonts w:eastAsiaTheme="minorEastAsia"/>
                <w:noProof/>
              </w:rPr>
              <w:tab/>
            </w:r>
            <w:r w:rsidR="00FC4D0F" w:rsidRPr="005B659B">
              <w:rPr>
                <w:rStyle w:val="Hyperlink"/>
                <w:noProof/>
              </w:rPr>
              <w:t>Explore turf-cutting</w:t>
            </w:r>
            <w:r w:rsidR="00FC4D0F">
              <w:rPr>
                <w:noProof/>
                <w:webHidden/>
              </w:rPr>
              <w:tab/>
            </w:r>
            <w:r w:rsidR="00C54A6E">
              <w:rPr>
                <w:noProof/>
                <w:webHidden/>
              </w:rPr>
              <w:fldChar w:fldCharType="begin"/>
            </w:r>
            <w:r w:rsidR="00FC4D0F">
              <w:rPr>
                <w:noProof/>
                <w:webHidden/>
              </w:rPr>
              <w:instrText xml:space="preserve"> PAGEREF _Toc505596574 \h </w:instrText>
            </w:r>
            <w:r w:rsidR="00C54A6E">
              <w:rPr>
                <w:noProof/>
                <w:webHidden/>
              </w:rPr>
            </w:r>
            <w:r w:rsidR="00C54A6E">
              <w:rPr>
                <w:noProof/>
                <w:webHidden/>
              </w:rPr>
              <w:fldChar w:fldCharType="separate"/>
            </w:r>
            <w:r w:rsidR="00FC4D0F">
              <w:rPr>
                <w:noProof/>
                <w:webHidden/>
              </w:rPr>
              <w:t>15</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75" w:history="1">
            <w:r w:rsidR="00FC4D0F" w:rsidRPr="005B659B">
              <w:rPr>
                <w:rStyle w:val="Hyperlink"/>
                <w:noProof/>
              </w:rPr>
              <w:t>2.3</w:t>
            </w:r>
            <w:r w:rsidR="00FC4D0F">
              <w:rPr>
                <w:rFonts w:eastAsiaTheme="minorEastAsia"/>
                <w:noProof/>
              </w:rPr>
              <w:tab/>
            </w:r>
            <w:r w:rsidR="00FC4D0F" w:rsidRPr="005B659B">
              <w:rPr>
                <w:rStyle w:val="Hyperlink"/>
                <w:noProof/>
              </w:rPr>
              <w:t>Applying the management options</w:t>
            </w:r>
            <w:r w:rsidR="00FC4D0F">
              <w:rPr>
                <w:noProof/>
                <w:webHidden/>
              </w:rPr>
              <w:tab/>
            </w:r>
            <w:r w:rsidR="00C54A6E">
              <w:rPr>
                <w:noProof/>
                <w:webHidden/>
              </w:rPr>
              <w:fldChar w:fldCharType="begin"/>
            </w:r>
            <w:r w:rsidR="00FC4D0F">
              <w:rPr>
                <w:noProof/>
                <w:webHidden/>
              </w:rPr>
              <w:instrText xml:space="preserve"> PAGEREF _Toc505596575 \h </w:instrText>
            </w:r>
            <w:r w:rsidR="00C54A6E">
              <w:rPr>
                <w:noProof/>
                <w:webHidden/>
              </w:rPr>
            </w:r>
            <w:r w:rsidR="00C54A6E">
              <w:rPr>
                <w:noProof/>
                <w:webHidden/>
              </w:rPr>
              <w:fldChar w:fldCharType="separate"/>
            </w:r>
            <w:r w:rsidR="00FC4D0F">
              <w:rPr>
                <w:noProof/>
                <w:webHidden/>
              </w:rPr>
              <w:t>17</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76" w:history="1">
            <w:r w:rsidR="00FC4D0F" w:rsidRPr="005B659B">
              <w:rPr>
                <w:rStyle w:val="Hyperlink"/>
                <w:noProof/>
              </w:rPr>
              <w:t>2.4</w:t>
            </w:r>
            <w:r w:rsidR="00FC4D0F">
              <w:rPr>
                <w:rFonts w:eastAsiaTheme="minorEastAsia"/>
                <w:noProof/>
              </w:rPr>
              <w:tab/>
            </w:r>
            <w:r w:rsidR="00FC4D0F" w:rsidRPr="005B659B">
              <w:rPr>
                <w:rStyle w:val="Hyperlink"/>
                <w:noProof/>
              </w:rPr>
              <w:t>Identifying potential compensation areas</w:t>
            </w:r>
            <w:r w:rsidR="00FC4D0F">
              <w:rPr>
                <w:noProof/>
                <w:webHidden/>
              </w:rPr>
              <w:tab/>
            </w:r>
            <w:r w:rsidR="00C54A6E">
              <w:rPr>
                <w:noProof/>
                <w:webHidden/>
              </w:rPr>
              <w:fldChar w:fldCharType="begin"/>
            </w:r>
            <w:r w:rsidR="00FC4D0F">
              <w:rPr>
                <w:noProof/>
                <w:webHidden/>
              </w:rPr>
              <w:instrText xml:space="preserve"> PAGEREF _Toc505596576 \h </w:instrText>
            </w:r>
            <w:r w:rsidR="00C54A6E">
              <w:rPr>
                <w:noProof/>
                <w:webHidden/>
              </w:rPr>
            </w:r>
            <w:r w:rsidR="00C54A6E">
              <w:rPr>
                <w:noProof/>
                <w:webHidden/>
              </w:rPr>
              <w:fldChar w:fldCharType="separate"/>
            </w:r>
            <w:r w:rsidR="00FC4D0F">
              <w:rPr>
                <w:noProof/>
                <w:webHidden/>
              </w:rPr>
              <w:t>18</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77" w:history="1">
            <w:r w:rsidR="00FC4D0F" w:rsidRPr="005B659B">
              <w:rPr>
                <w:rStyle w:val="Hyperlink"/>
                <w:noProof/>
              </w:rPr>
              <w:t>2.5</w:t>
            </w:r>
            <w:r w:rsidR="00FC4D0F">
              <w:rPr>
                <w:rFonts w:eastAsiaTheme="minorEastAsia"/>
                <w:noProof/>
              </w:rPr>
              <w:tab/>
            </w:r>
            <w:r w:rsidR="00FC4D0F" w:rsidRPr="005B659B">
              <w:rPr>
                <w:rStyle w:val="Hyperlink"/>
                <w:noProof/>
              </w:rPr>
              <w:t>Establishing buffers</w:t>
            </w:r>
            <w:r w:rsidR="00FC4D0F">
              <w:rPr>
                <w:noProof/>
                <w:webHidden/>
              </w:rPr>
              <w:tab/>
            </w:r>
            <w:r w:rsidR="00C54A6E">
              <w:rPr>
                <w:noProof/>
                <w:webHidden/>
              </w:rPr>
              <w:fldChar w:fldCharType="begin"/>
            </w:r>
            <w:r w:rsidR="00FC4D0F">
              <w:rPr>
                <w:noProof/>
                <w:webHidden/>
              </w:rPr>
              <w:instrText xml:space="preserve"> PAGEREF _Toc505596577 \h </w:instrText>
            </w:r>
            <w:r w:rsidR="00C54A6E">
              <w:rPr>
                <w:noProof/>
                <w:webHidden/>
              </w:rPr>
            </w:r>
            <w:r w:rsidR="00C54A6E">
              <w:rPr>
                <w:noProof/>
                <w:webHidden/>
              </w:rPr>
              <w:fldChar w:fldCharType="separate"/>
            </w:r>
            <w:r w:rsidR="00FC4D0F">
              <w:rPr>
                <w:noProof/>
                <w:webHidden/>
              </w:rPr>
              <w:t>18</w:t>
            </w:r>
            <w:r w:rsidR="00C54A6E">
              <w:rPr>
                <w:noProof/>
                <w:webHidden/>
              </w:rPr>
              <w:fldChar w:fldCharType="end"/>
            </w:r>
          </w:hyperlink>
        </w:p>
        <w:p w:rsidR="00FC4D0F" w:rsidRDefault="00DB2FE2">
          <w:pPr>
            <w:pStyle w:val="TOC1"/>
            <w:tabs>
              <w:tab w:val="left" w:pos="400"/>
              <w:tab w:val="right" w:leader="dot" w:pos="9016"/>
            </w:tabs>
            <w:rPr>
              <w:rFonts w:eastAsiaTheme="minorEastAsia"/>
              <w:noProof/>
            </w:rPr>
          </w:pPr>
          <w:hyperlink w:anchor="_Toc505596578" w:history="1">
            <w:r w:rsidR="00FC4D0F" w:rsidRPr="005B659B">
              <w:rPr>
                <w:rStyle w:val="Hyperlink"/>
                <w:noProof/>
              </w:rPr>
              <w:t>3</w:t>
            </w:r>
            <w:r w:rsidR="00FC4D0F">
              <w:rPr>
                <w:rFonts w:eastAsiaTheme="minorEastAsia"/>
                <w:noProof/>
              </w:rPr>
              <w:tab/>
            </w:r>
            <w:r w:rsidR="00FC4D0F" w:rsidRPr="005B659B">
              <w:rPr>
                <w:rStyle w:val="Hyperlink"/>
                <w:noProof/>
              </w:rPr>
              <w:t>Results</w:t>
            </w:r>
            <w:r w:rsidR="00FC4D0F">
              <w:rPr>
                <w:noProof/>
                <w:webHidden/>
              </w:rPr>
              <w:tab/>
            </w:r>
            <w:r w:rsidR="00C54A6E">
              <w:rPr>
                <w:noProof/>
                <w:webHidden/>
              </w:rPr>
              <w:fldChar w:fldCharType="begin"/>
            </w:r>
            <w:r w:rsidR="00FC4D0F">
              <w:rPr>
                <w:noProof/>
                <w:webHidden/>
              </w:rPr>
              <w:instrText xml:space="preserve"> PAGEREF _Toc505596578 \h </w:instrText>
            </w:r>
            <w:r w:rsidR="00C54A6E">
              <w:rPr>
                <w:noProof/>
                <w:webHidden/>
              </w:rPr>
            </w:r>
            <w:r w:rsidR="00C54A6E">
              <w:rPr>
                <w:noProof/>
                <w:webHidden/>
              </w:rPr>
              <w:fldChar w:fldCharType="separate"/>
            </w:r>
            <w:r w:rsidR="00FC4D0F">
              <w:rPr>
                <w:noProof/>
                <w:webHidden/>
              </w:rPr>
              <w:t>19</w:t>
            </w:r>
            <w:r w:rsidR="00C54A6E">
              <w:rPr>
                <w:noProof/>
                <w:webHidden/>
              </w:rPr>
              <w:fldChar w:fldCharType="end"/>
            </w:r>
          </w:hyperlink>
        </w:p>
        <w:p w:rsidR="00FC4D0F" w:rsidRDefault="00DB2FE2">
          <w:pPr>
            <w:pStyle w:val="TOC1"/>
            <w:tabs>
              <w:tab w:val="left" w:pos="400"/>
              <w:tab w:val="right" w:leader="dot" w:pos="9016"/>
            </w:tabs>
            <w:rPr>
              <w:rFonts w:eastAsiaTheme="minorEastAsia"/>
              <w:noProof/>
            </w:rPr>
          </w:pPr>
          <w:hyperlink w:anchor="_Toc505596579" w:history="1">
            <w:r w:rsidR="00FC4D0F" w:rsidRPr="005B659B">
              <w:rPr>
                <w:rStyle w:val="Hyperlink"/>
                <w:noProof/>
              </w:rPr>
              <w:t>4</w:t>
            </w:r>
            <w:r w:rsidR="00FC4D0F">
              <w:rPr>
                <w:rFonts w:eastAsiaTheme="minorEastAsia"/>
                <w:noProof/>
              </w:rPr>
              <w:tab/>
            </w:r>
            <w:r w:rsidR="00FC4D0F" w:rsidRPr="005B659B">
              <w:rPr>
                <w:rStyle w:val="Hyperlink"/>
                <w:noProof/>
              </w:rPr>
              <w:t>Discussion</w:t>
            </w:r>
            <w:r w:rsidR="00FC4D0F">
              <w:rPr>
                <w:noProof/>
                <w:webHidden/>
              </w:rPr>
              <w:tab/>
            </w:r>
            <w:r w:rsidR="00C54A6E">
              <w:rPr>
                <w:noProof/>
                <w:webHidden/>
              </w:rPr>
              <w:fldChar w:fldCharType="begin"/>
            </w:r>
            <w:r w:rsidR="00FC4D0F">
              <w:rPr>
                <w:noProof/>
                <w:webHidden/>
              </w:rPr>
              <w:instrText xml:space="preserve"> PAGEREF _Toc505596579 \h </w:instrText>
            </w:r>
            <w:r w:rsidR="00C54A6E">
              <w:rPr>
                <w:noProof/>
                <w:webHidden/>
              </w:rPr>
            </w:r>
            <w:r w:rsidR="00C54A6E">
              <w:rPr>
                <w:noProof/>
                <w:webHidden/>
              </w:rPr>
              <w:fldChar w:fldCharType="separate"/>
            </w:r>
            <w:r w:rsidR="00FC4D0F">
              <w:rPr>
                <w:noProof/>
                <w:webHidden/>
              </w:rPr>
              <w:t>22</w:t>
            </w:r>
            <w:r w:rsidR="00C54A6E">
              <w:rPr>
                <w:noProof/>
                <w:webHidden/>
              </w:rPr>
              <w:fldChar w:fldCharType="end"/>
            </w:r>
          </w:hyperlink>
        </w:p>
        <w:p w:rsidR="00FC4D0F" w:rsidRDefault="00DB2FE2">
          <w:pPr>
            <w:pStyle w:val="TOC2"/>
            <w:tabs>
              <w:tab w:val="left" w:pos="880"/>
              <w:tab w:val="right" w:leader="dot" w:pos="9016"/>
            </w:tabs>
            <w:rPr>
              <w:rFonts w:eastAsiaTheme="minorEastAsia"/>
              <w:noProof/>
            </w:rPr>
          </w:pPr>
          <w:hyperlink w:anchor="_Toc505596580" w:history="1">
            <w:r w:rsidR="00FC4D0F" w:rsidRPr="005B659B">
              <w:rPr>
                <w:rStyle w:val="Hyperlink"/>
                <w:noProof/>
              </w:rPr>
              <w:t>4.1</w:t>
            </w:r>
            <w:r w:rsidR="00FC4D0F">
              <w:rPr>
                <w:rFonts w:eastAsiaTheme="minorEastAsia"/>
                <w:noProof/>
              </w:rPr>
              <w:tab/>
            </w:r>
            <w:r w:rsidR="00FC4D0F" w:rsidRPr="005B659B">
              <w:rPr>
                <w:rStyle w:val="Hyperlink"/>
                <w:noProof/>
              </w:rPr>
              <w:t>Critical Review of Methodology</w:t>
            </w:r>
            <w:r w:rsidR="00FC4D0F">
              <w:rPr>
                <w:noProof/>
                <w:webHidden/>
              </w:rPr>
              <w:tab/>
            </w:r>
            <w:r w:rsidR="00C54A6E">
              <w:rPr>
                <w:noProof/>
                <w:webHidden/>
              </w:rPr>
              <w:fldChar w:fldCharType="begin"/>
            </w:r>
            <w:r w:rsidR="00FC4D0F">
              <w:rPr>
                <w:noProof/>
                <w:webHidden/>
              </w:rPr>
              <w:instrText xml:space="preserve"> PAGEREF _Toc505596580 \h </w:instrText>
            </w:r>
            <w:r w:rsidR="00C54A6E">
              <w:rPr>
                <w:noProof/>
                <w:webHidden/>
              </w:rPr>
            </w:r>
            <w:r w:rsidR="00C54A6E">
              <w:rPr>
                <w:noProof/>
                <w:webHidden/>
              </w:rPr>
              <w:fldChar w:fldCharType="separate"/>
            </w:r>
            <w:r w:rsidR="00FC4D0F">
              <w:rPr>
                <w:noProof/>
                <w:webHidden/>
              </w:rPr>
              <w:t>22</w:t>
            </w:r>
            <w:r w:rsidR="00C54A6E">
              <w:rPr>
                <w:noProof/>
                <w:webHidden/>
              </w:rPr>
              <w:fldChar w:fldCharType="end"/>
            </w:r>
          </w:hyperlink>
        </w:p>
        <w:p w:rsidR="00FC4D0F" w:rsidRDefault="00DB2FE2">
          <w:pPr>
            <w:pStyle w:val="TOC1"/>
            <w:tabs>
              <w:tab w:val="left" w:pos="400"/>
              <w:tab w:val="right" w:leader="dot" w:pos="9016"/>
            </w:tabs>
            <w:rPr>
              <w:rFonts w:eastAsiaTheme="minorEastAsia"/>
              <w:noProof/>
            </w:rPr>
          </w:pPr>
          <w:hyperlink w:anchor="_Toc505596581" w:history="1">
            <w:r w:rsidR="00FC4D0F" w:rsidRPr="005B659B">
              <w:rPr>
                <w:rStyle w:val="Hyperlink"/>
                <w:noProof/>
              </w:rPr>
              <w:t>5</w:t>
            </w:r>
            <w:r w:rsidR="00FC4D0F">
              <w:rPr>
                <w:rFonts w:eastAsiaTheme="minorEastAsia"/>
                <w:noProof/>
              </w:rPr>
              <w:tab/>
            </w:r>
            <w:r w:rsidR="00FC4D0F" w:rsidRPr="005B659B">
              <w:rPr>
                <w:rStyle w:val="Hyperlink"/>
                <w:noProof/>
              </w:rPr>
              <w:t>References</w:t>
            </w:r>
            <w:r w:rsidR="00FC4D0F">
              <w:rPr>
                <w:noProof/>
                <w:webHidden/>
              </w:rPr>
              <w:tab/>
            </w:r>
            <w:r w:rsidR="00C54A6E">
              <w:rPr>
                <w:noProof/>
                <w:webHidden/>
              </w:rPr>
              <w:fldChar w:fldCharType="begin"/>
            </w:r>
            <w:r w:rsidR="00FC4D0F">
              <w:rPr>
                <w:noProof/>
                <w:webHidden/>
              </w:rPr>
              <w:instrText xml:space="preserve"> PAGEREF _Toc505596581 \h </w:instrText>
            </w:r>
            <w:r w:rsidR="00C54A6E">
              <w:rPr>
                <w:noProof/>
                <w:webHidden/>
              </w:rPr>
            </w:r>
            <w:r w:rsidR="00C54A6E">
              <w:rPr>
                <w:noProof/>
                <w:webHidden/>
              </w:rPr>
              <w:fldChar w:fldCharType="separate"/>
            </w:r>
            <w:r w:rsidR="00FC4D0F">
              <w:rPr>
                <w:noProof/>
                <w:webHidden/>
              </w:rPr>
              <w:t>24</w:t>
            </w:r>
            <w:r w:rsidR="00C54A6E">
              <w:rPr>
                <w:noProof/>
                <w:webHidden/>
              </w:rPr>
              <w:fldChar w:fldCharType="end"/>
            </w:r>
          </w:hyperlink>
        </w:p>
        <w:p w:rsidR="00FC4D0F" w:rsidRDefault="00DB2FE2">
          <w:pPr>
            <w:pStyle w:val="TOC1"/>
            <w:tabs>
              <w:tab w:val="left" w:pos="400"/>
              <w:tab w:val="right" w:leader="dot" w:pos="9016"/>
            </w:tabs>
            <w:rPr>
              <w:rFonts w:eastAsiaTheme="minorEastAsia"/>
              <w:noProof/>
            </w:rPr>
          </w:pPr>
          <w:hyperlink w:anchor="_Toc505596582" w:history="1">
            <w:r w:rsidR="00FC4D0F" w:rsidRPr="005B659B">
              <w:rPr>
                <w:rStyle w:val="Hyperlink"/>
                <w:noProof/>
              </w:rPr>
              <w:t>6</w:t>
            </w:r>
            <w:r w:rsidR="00FC4D0F">
              <w:rPr>
                <w:rFonts w:eastAsiaTheme="minorEastAsia"/>
                <w:noProof/>
              </w:rPr>
              <w:tab/>
            </w:r>
            <w:r w:rsidR="00FC4D0F" w:rsidRPr="005B659B">
              <w:rPr>
                <w:rStyle w:val="Hyperlink"/>
                <w:noProof/>
              </w:rPr>
              <w:t>Appendix 1</w:t>
            </w:r>
            <w:r w:rsidR="00FC4D0F">
              <w:rPr>
                <w:noProof/>
                <w:webHidden/>
              </w:rPr>
              <w:tab/>
            </w:r>
            <w:r w:rsidR="00C54A6E">
              <w:rPr>
                <w:noProof/>
                <w:webHidden/>
              </w:rPr>
              <w:fldChar w:fldCharType="begin"/>
            </w:r>
            <w:r w:rsidR="00FC4D0F">
              <w:rPr>
                <w:noProof/>
                <w:webHidden/>
              </w:rPr>
              <w:instrText xml:space="preserve"> PAGEREF _Toc505596582 \h </w:instrText>
            </w:r>
            <w:r w:rsidR="00C54A6E">
              <w:rPr>
                <w:noProof/>
                <w:webHidden/>
              </w:rPr>
            </w:r>
            <w:r w:rsidR="00C54A6E">
              <w:rPr>
                <w:noProof/>
                <w:webHidden/>
              </w:rPr>
              <w:fldChar w:fldCharType="separate"/>
            </w:r>
            <w:r w:rsidR="00FC4D0F">
              <w:rPr>
                <w:noProof/>
                <w:webHidden/>
              </w:rPr>
              <w:t>25</w:t>
            </w:r>
            <w:r w:rsidR="00C54A6E">
              <w:rPr>
                <w:noProof/>
                <w:webHidden/>
              </w:rPr>
              <w:fldChar w:fldCharType="end"/>
            </w:r>
          </w:hyperlink>
        </w:p>
        <w:p w:rsidR="00A72985" w:rsidRDefault="00C54A6E" w:rsidP="008B114A">
          <w:r w:rsidRPr="00E70BA8">
            <w:fldChar w:fldCharType="end"/>
          </w:r>
        </w:p>
      </w:sdtContent>
    </w:sdt>
    <w:p w:rsidR="00A72985" w:rsidRDefault="00A72985" w:rsidP="008B114A">
      <w:pPr>
        <w:sectPr w:rsidR="00A72985" w:rsidSect="00840EA3">
          <w:headerReference w:type="even" r:id="rId14"/>
          <w:headerReference w:type="default" r:id="rId15"/>
          <w:footerReference w:type="default" r:id="rId16"/>
          <w:headerReference w:type="first" r:id="rId17"/>
          <w:pgSz w:w="11906" w:h="16838"/>
          <w:pgMar w:top="1440" w:right="1440" w:bottom="1440" w:left="1440" w:header="708" w:footer="708" w:gutter="0"/>
          <w:pgNumType w:start="1"/>
          <w:cols w:space="708"/>
          <w:docGrid w:linePitch="360"/>
        </w:sectPr>
      </w:pPr>
    </w:p>
    <w:p w:rsidR="00847B14" w:rsidRDefault="00847B14" w:rsidP="008B114A">
      <w:pPr>
        <w:pStyle w:val="Heading1"/>
      </w:pPr>
      <w:bookmarkStart w:id="0" w:name="_Toc505596560"/>
      <w:r>
        <w:t>Introduction</w:t>
      </w:r>
      <w:bookmarkEnd w:id="0"/>
    </w:p>
    <w:p w:rsidR="00C80CDB" w:rsidRPr="00C80CDB" w:rsidRDefault="00563DCE" w:rsidP="00847B14">
      <w:pPr>
        <w:pStyle w:val="Heading2"/>
      </w:pPr>
      <w:bookmarkStart w:id="1" w:name="_Toc505596561"/>
      <w:r w:rsidRPr="0014374A">
        <w:t xml:space="preserve">Scope of </w:t>
      </w:r>
      <w:r w:rsidR="00481830">
        <w:t>this report</w:t>
      </w:r>
      <w:bookmarkEnd w:id="1"/>
      <w:r w:rsidR="00C80CDB" w:rsidRPr="00C80CDB">
        <w:rPr>
          <w:lang w:eastAsia="en-GB"/>
        </w:rPr>
        <w:t xml:space="preserve"> </w:t>
      </w:r>
    </w:p>
    <w:p w:rsidR="008837B0" w:rsidRDefault="000D484F" w:rsidP="00821389">
      <w:pPr>
        <w:rPr>
          <w:bCs/>
          <w:lang w:val="en-GB" w:eastAsia="en-GB"/>
        </w:rPr>
      </w:pPr>
      <w:r w:rsidRPr="000D484F">
        <w:t xml:space="preserve">A </w:t>
      </w:r>
      <w:r w:rsidRPr="000D484F">
        <w:rPr>
          <w:i/>
        </w:rPr>
        <w:t>Turf-cutting Impact Review and Management System for SACs and NHAs selected for Blanket bog Conservation</w:t>
      </w:r>
      <w:r w:rsidRPr="000D484F">
        <w:t xml:space="preserve"> was initiated, in November 201</w:t>
      </w:r>
      <w:r w:rsidR="00DD0D9D">
        <w:t>4</w:t>
      </w:r>
      <w:r w:rsidRPr="000D484F">
        <w:t>, by the</w:t>
      </w:r>
      <w:r w:rsidR="008837B0">
        <w:t xml:space="preserve"> then</w:t>
      </w:r>
      <w:r w:rsidRPr="000D484F">
        <w:t xml:space="preserve"> Department of Arts, Heritage and the Gaeltacht</w:t>
      </w:r>
      <w:r w:rsidR="00DD0D9D">
        <w:t xml:space="preserve"> (DAHG)</w:t>
      </w:r>
      <w:r w:rsidRPr="000D484F">
        <w:t xml:space="preserve">. </w:t>
      </w:r>
      <w:r w:rsidR="00314A22" w:rsidRPr="00314A22">
        <w:rPr>
          <w:lang w:val="en-GB" w:eastAsia="en-GB"/>
        </w:rPr>
        <w:t xml:space="preserve">The objective </w:t>
      </w:r>
      <w:r w:rsidR="00314A22">
        <w:rPr>
          <w:lang w:val="en-GB" w:eastAsia="en-GB"/>
        </w:rPr>
        <w:t xml:space="preserve">of the project </w:t>
      </w:r>
      <w:r w:rsidR="00314A22" w:rsidRPr="00314A22">
        <w:rPr>
          <w:lang w:val="en-GB" w:eastAsia="en-GB"/>
        </w:rPr>
        <w:t>is to collate and analyse the scientific information required to devise a</w:t>
      </w:r>
      <w:r w:rsidR="00314A22">
        <w:rPr>
          <w:lang w:val="en-GB"/>
        </w:rPr>
        <w:t xml:space="preserve"> scientifically-based turf-cutting impact assessment methodology</w:t>
      </w:r>
      <w:r w:rsidR="00314A22" w:rsidRPr="00314A22">
        <w:rPr>
          <w:lang w:val="en-GB" w:eastAsia="en-GB"/>
        </w:rPr>
        <w:t xml:space="preserve"> for turf-cutting in the SACs and NHAs selected for blanket bog</w:t>
      </w:r>
      <w:r w:rsidR="00314A22" w:rsidRPr="00314A22">
        <w:rPr>
          <w:bCs/>
          <w:lang w:val="en-GB" w:eastAsia="en-GB"/>
        </w:rPr>
        <w:t>.</w:t>
      </w:r>
      <w:r w:rsidR="00314A22" w:rsidRPr="008B114A">
        <w:rPr>
          <w:bCs/>
          <w:sz w:val="16"/>
          <w:szCs w:val="16"/>
          <w:lang w:val="en-GB" w:eastAsia="en-GB"/>
        </w:rPr>
        <w:t xml:space="preserve"> </w:t>
      </w:r>
      <w:r w:rsidR="00C01BE3">
        <w:rPr>
          <w:bCs/>
          <w:sz w:val="16"/>
          <w:szCs w:val="16"/>
          <w:lang w:val="en-GB" w:eastAsia="en-GB"/>
        </w:rPr>
        <w:t xml:space="preserve"> </w:t>
      </w:r>
      <w:r w:rsidR="00C01BE3">
        <w:rPr>
          <w:bCs/>
          <w:lang w:val="en-GB" w:eastAsia="en-GB"/>
        </w:rPr>
        <w:t xml:space="preserve">The project </w:t>
      </w:r>
      <w:r w:rsidR="008837B0">
        <w:rPr>
          <w:bCs/>
          <w:lang w:val="en-GB" w:eastAsia="en-GB"/>
        </w:rPr>
        <w:t>comprise</w:t>
      </w:r>
      <w:r w:rsidR="00847F2A">
        <w:rPr>
          <w:bCs/>
          <w:lang w:val="en-GB" w:eastAsia="en-GB"/>
        </w:rPr>
        <w:t>s</w:t>
      </w:r>
      <w:r w:rsidR="008837B0">
        <w:rPr>
          <w:bCs/>
          <w:lang w:val="en-GB" w:eastAsia="en-GB"/>
        </w:rPr>
        <w:t xml:space="preserve"> two phases:</w:t>
      </w:r>
    </w:p>
    <w:p w:rsidR="008837B0" w:rsidRDefault="008837B0" w:rsidP="00821389">
      <w:pPr>
        <w:rPr>
          <w:bCs/>
          <w:lang w:val="en-GB" w:eastAsia="en-GB"/>
        </w:rPr>
      </w:pPr>
      <w:r>
        <w:rPr>
          <w:bCs/>
          <w:lang w:val="en-GB" w:eastAsia="en-GB"/>
        </w:rPr>
        <w:t>Phase 1: Desk study (literature review, methodology development) and pilot field survey</w:t>
      </w:r>
    </w:p>
    <w:p w:rsidR="008837B0" w:rsidRDefault="000E720C" w:rsidP="00821389">
      <w:pPr>
        <w:rPr>
          <w:bCs/>
          <w:lang w:val="en-GB" w:eastAsia="en-GB"/>
        </w:rPr>
      </w:pPr>
      <w:r>
        <w:rPr>
          <w:bCs/>
          <w:lang w:val="en-GB" w:eastAsia="en-GB"/>
        </w:rPr>
        <w:t xml:space="preserve">Proposed </w:t>
      </w:r>
      <w:r w:rsidR="008837B0">
        <w:rPr>
          <w:bCs/>
          <w:lang w:val="en-GB" w:eastAsia="en-GB"/>
        </w:rPr>
        <w:t>Phase 2: Survey and assessment of turf-cutting impacts in blanket bog SACs and NHAs</w:t>
      </w:r>
    </w:p>
    <w:p w:rsidR="005B13EF" w:rsidRDefault="008C68D8" w:rsidP="00821389">
      <w:r>
        <w:t xml:space="preserve">Reports have been </w:t>
      </w:r>
      <w:r w:rsidR="00500EB7">
        <w:t>prepared</w:t>
      </w:r>
      <w:r w:rsidR="004E7CBB">
        <w:t xml:space="preserve"> </w:t>
      </w:r>
      <w:r w:rsidR="008B53FF">
        <w:t xml:space="preserve">detailing the work conducted </w:t>
      </w:r>
      <w:r w:rsidR="008B114A" w:rsidRPr="00E3279A">
        <w:t xml:space="preserve">during Phase </w:t>
      </w:r>
      <w:r w:rsidR="009F0C29" w:rsidRPr="00E3279A">
        <w:t>1</w:t>
      </w:r>
      <w:r w:rsidR="008B53FF">
        <w:t xml:space="preserve"> of the project</w:t>
      </w:r>
      <w:r w:rsidR="00500EB7">
        <w:t xml:space="preserve"> (Barron and Daly 2015)</w:t>
      </w:r>
      <w:r>
        <w:t xml:space="preserve"> and the subsequent </w:t>
      </w:r>
      <w:r w:rsidR="00F8605E" w:rsidRPr="00F8605E">
        <w:rPr>
          <w:rFonts w:cstheme="minorHAnsi"/>
          <w:i/>
        </w:rPr>
        <w:t xml:space="preserve">Turf-cutting </w:t>
      </w:r>
      <w:r w:rsidR="00AF2F9D">
        <w:rPr>
          <w:rFonts w:cstheme="minorHAnsi"/>
          <w:i/>
        </w:rPr>
        <w:t xml:space="preserve">GIS </w:t>
      </w:r>
      <w:r w:rsidR="00F8605E" w:rsidRPr="00F8605E">
        <w:rPr>
          <w:rFonts w:cstheme="minorHAnsi"/>
          <w:i/>
        </w:rPr>
        <w:t>Review</w:t>
      </w:r>
      <w:r w:rsidR="00F8605E">
        <w:rPr>
          <w:rFonts w:cstheme="minorHAnsi"/>
        </w:rPr>
        <w:t xml:space="preserve"> </w:t>
      </w:r>
      <w:r>
        <w:t xml:space="preserve">within the 50 SACs (Barron 2017). The </w:t>
      </w:r>
      <w:r w:rsidR="00F8605E" w:rsidRPr="00F8605E">
        <w:rPr>
          <w:rFonts w:cstheme="minorHAnsi"/>
          <w:i/>
        </w:rPr>
        <w:t xml:space="preserve">Turf-cutting </w:t>
      </w:r>
      <w:r w:rsidR="00AF2F9D">
        <w:rPr>
          <w:rFonts w:cstheme="minorHAnsi"/>
          <w:i/>
        </w:rPr>
        <w:t xml:space="preserve">GIS </w:t>
      </w:r>
      <w:r w:rsidR="00F8605E" w:rsidRPr="00F8605E">
        <w:rPr>
          <w:rFonts w:cstheme="minorHAnsi"/>
          <w:i/>
        </w:rPr>
        <w:t>Review</w:t>
      </w:r>
      <w:r>
        <w:t xml:space="preserve"> </w:t>
      </w:r>
      <w:r w:rsidR="00034062">
        <w:t xml:space="preserve">was </w:t>
      </w:r>
      <w:r w:rsidR="008837B0">
        <w:t>conducted as a</w:t>
      </w:r>
      <w:r w:rsidR="00034062">
        <w:t xml:space="preserve"> desk-based </w:t>
      </w:r>
      <w:r w:rsidR="008837B0">
        <w:t xml:space="preserve">extension to Phase </w:t>
      </w:r>
      <w:r w:rsidR="00500EB7">
        <w:t>1</w:t>
      </w:r>
      <w:r w:rsidR="008837B0">
        <w:t xml:space="preserve"> of the project,</w:t>
      </w:r>
      <w:r w:rsidR="00F8605E">
        <w:t xml:space="preserve"> with the aims of</w:t>
      </w:r>
      <w:r w:rsidR="005B13EF">
        <w:t xml:space="preserve">: </w:t>
      </w:r>
    </w:p>
    <w:p w:rsidR="005B13EF" w:rsidRDefault="00BF54CF" w:rsidP="001609B4">
      <w:pPr>
        <w:pStyle w:val="ListParagraph"/>
        <w:numPr>
          <w:ilvl w:val="0"/>
          <w:numId w:val="2"/>
        </w:numPr>
      </w:pPr>
      <w:r>
        <w:t>I</w:t>
      </w:r>
      <w:r w:rsidR="005B13EF">
        <w:t>nvestigat</w:t>
      </w:r>
      <w:r w:rsidR="00F8605E">
        <w:t>ing</w:t>
      </w:r>
      <w:r w:rsidR="005B13EF">
        <w:t xml:space="preserve"> the scale and extent of turf-cutting within the </w:t>
      </w:r>
      <w:r w:rsidR="002E3782">
        <w:t xml:space="preserve">50 </w:t>
      </w:r>
      <w:r w:rsidR="005B13EF">
        <w:t>SACs</w:t>
      </w:r>
      <w:r w:rsidR="002E3782">
        <w:t xml:space="preserve"> designated for </w:t>
      </w:r>
      <w:r w:rsidR="0033661A">
        <w:t>7130 Blanket bog (* if active bog)</w:t>
      </w:r>
      <w:r w:rsidR="005B13EF">
        <w:t xml:space="preserve">, </w:t>
      </w:r>
    </w:p>
    <w:p w:rsidR="00C6061D" w:rsidRDefault="00BF54CF" w:rsidP="001609B4">
      <w:pPr>
        <w:pStyle w:val="ListParagraph"/>
        <w:numPr>
          <w:ilvl w:val="0"/>
          <w:numId w:val="2"/>
        </w:numPr>
      </w:pPr>
      <w:r>
        <w:t>I</w:t>
      </w:r>
      <w:r w:rsidR="005B13EF">
        <w:t>dentify</w:t>
      </w:r>
      <w:r w:rsidR="00F8605E">
        <w:t>ing</w:t>
      </w:r>
      <w:r w:rsidR="005B13EF">
        <w:t xml:space="preserve"> areas which had been </w:t>
      </w:r>
      <w:r w:rsidR="002E3782">
        <w:t xml:space="preserve">seriously </w:t>
      </w:r>
      <w:r w:rsidR="005B13EF">
        <w:t>damaged prior to 1995</w:t>
      </w:r>
      <w:r w:rsidR="003252EF">
        <w:t>,</w:t>
      </w:r>
    </w:p>
    <w:p w:rsidR="005B13EF" w:rsidRDefault="00BF54CF" w:rsidP="001609B4">
      <w:pPr>
        <w:pStyle w:val="ListParagraph"/>
        <w:numPr>
          <w:ilvl w:val="0"/>
          <w:numId w:val="2"/>
        </w:numPr>
      </w:pPr>
      <w:r>
        <w:t>I</w:t>
      </w:r>
      <w:r w:rsidR="005B13EF">
        <w:t>dentify</w:t>
      </w:r>
      <w:r w:rsidR="00F8605E">
        <w:t>ing</w:t>
      </w:r>
      <w:r w:rsidR="005B13EF">
        <w:t xml:space="preserve"> areas where turf-cu</w:t>
      </w:r>
      <w:r w:rsidR="002E3782">
        <w:t>tting had extended</w:t>
      </w:r>
      <w:r w:rsidR="00986517">
        <w:t xml:space="preserve"> or intensified</w:t>
      </w:r>
      <w:r w:rsidR="002E3782">
        <w:t xml:space="preserve"> since 1995</w:t>
      </w:r>
      <w:r w:rsidR="00034062">
        <w:t>,</w:t>
      </w:r>
      <w:r w:rsidR="002E3782">
        <w:t xml:space="preserve"> and</w:t>
      </w:r>
    </w:p>
    <w:p w:rsidR="005B13EF" w:rsidRDefault="00BF54CF" w:rsidP="001609B4">
      <w:pPr>
        <w:pStyle w:val="ListParagraph"/>
        <w:numPr>
          <w:ilvl w:val="0"/>
          <w:numId w:val="2"/>
        </w:numPr>
      </w:pPr>
      <w:r>
        <w:t>Review</w:t>
      </w:r>
      <w:r w:rsidR="00F8605E">
        <w:t>ing</w:t>
      </w:r>
      <w:r w:rsidR="005B13EF">
        <w:t xml:space="preserve"> the turf-cutting areas against existing GIS datasets.</w:t>
      </w:r>
    </w:p>
    <w:p w:rsidR="0048180E" w:rsidRDefault="00F8605E" w:rsidP="008C68D8">
      <w:r>
        <w:t xml:space="preserve">During the current stage of the project the </w:t>
      </w:r>
      <w:r w:rsidR="008C68D8">
        <w:t xml:space="preserve">information </w:t>
      </w:r>
      <w:r>
        <w:t xml:space="preserve">generated during the </w:t>
      </w:r>
      <w:r w:rsidRPr="00F8605E">
        <w:rPr>
          <w:rFonts w:cstheme="minorHAnsi"/>
          <w:i/>
        </w:rPr>
        <w:t xml:space="preserve">Turf-cutting </w:t>
      </w:r>
      <w:r w:rsidR="00AF2F9D">
        <w:rPr>
          <w:rFonts w:cstheme="minorHAnsi"/>
          <w:i/>
        </w:rPr>
        <w:t xml:space="preserve">GIS </w:t>
      </w:r>
      <w:r w:rsidRPr="00F8605E">
        <w:rPr>
          <w:rFonts w:cstheme="minorHAnsi"/>
          <w:i/>
        </w:rPr>
        <w:t>Review</w:t>
      </w:r>
      <w:r>
        <w:rPr>
          <w:rFonts w:cstheme="minorHAnsi"/>
        </w:rPr>
        <w:t xml:space="preserve"> </w:t>
      </w:r>
      <w:r w:rsidR="008C68D8">
        <w:t>was assessed in relation to</w:t>
      </w:r>
      <w:r w:rsidR="00034062">
        <w:t xml:space="preserve"> developing</w:t>
      </w:r>
      <w:r w:rsidR="008C68D8">
        <w:t xml:space="preserve"> </w:t>
      </w:r>
      <w:r w:rsidR="004E671F">
        <w:t>P</w:t>
      </w:r>
      <w:r w:rsidR="008C68D8">
        <w:t xml:space="preserve">rovisional </w:t>
      </w:r>
      <w:r w:rsidR="004E671F">
        <w:t>M</w:t>
      </w:r>
      <w:r w:rsidR="008C68D8">
        <w:t xml:space="preserve">anagement </w:t>
      </w:r>
      <w:r w:rsidR="004E671F">
        <w:t>Z</w:t>
      </w:r>
      <w:r w:rsidR="008C68D8">
        <w:t>ones for the turf-cutting areas within the 50 SACs.</w:t>
      </w:r>
      <w:r w:rsidR="003252EF">
        <w:t xml:space="preserve"> </w:t>
      </w:r>
    </w:p>
    <w:p w:rsidR="0048180E" w:rsidRDefault="0048180E" w:rsidP="008C68D8">
      <w:r>
        <w:t xml:space="preserve">It must be noted the methodology detailed here is an initial </w:t>
      </w:r>
      <w:r w:rsidR="00A86D3B">
        <w:t xml:space="preserve">exploration of application of zones to the SACs and it has not been approved by Department of Culture, Heritage and the Gaeltacht (DCHG). It is however the methodology by which the Provisional Management Zones for the ten SACs </w:t>
      </w:r>
      <w:r w:rsidR="007F42B8">
        <w:t>listed</w:t>
      </w:r>
      <w:r w:rsidR="00A86D3B">
        <w:t xml:space="preserve"> below was developed. The reports and maps prepared for these SACs will obviously need redrafting once a revised methodology has been developed and approved. </w:t>
      </w:r>
    </w:p>
    <w:p w:rsidR="00302AEE" w:rsidRDefault="00302AEE" w:rsidP="008C68D8">
      <w:r>
        <w:t xml:space="preserve">Throughout this report ‘turf-cutting area’ refers to the areas identified during the </w:t>
      </w:r>
      <w:r w:rsidRPr="00F730DB">
        <w:rPr>
          <w:i/>
        </w:rPr>
        <w:t>Turf-cutting GIS Review</w:t>
      </w:r>
      <w:r>
        <w:t xml:space="preserve"> as containing turf-cutting activities so refers collectively to all the turf-cutting categories.  </w:t>
      </w:r>
    </w:p>
    <w:p w:rsidR="007F42B8" w:rsidRDefault="007F42B8" w:rsidP="007F42B8">
      <w:pPr>
        <w:pStyle w:val="Heading2"/>
      </w:pPr>
      <w:bookmarkStart w:id="2" w:name="_Toc505596562"/>
      <w:r>
        <w:t>Outline of zonation options</w:t>
      </w:r>
      <w:bookmarkEnd w:id="2"/>
    </w:p>
    <w:p w:rsidR="005B13EF" w:rsidRDefault="00847F2A" w:rsidP="008C68D8">
      <w:r>
        <w:t xml:space="preserve">Following the guidance given in the </w:t>
      </w:r>
      <w:r w:rsidRPr="00847F2A">
        <w:rPr>
          <w:i/>
        </w:rPr>
        <w:t>Roadmap to Compliance</w:t>
      </w:r>
      <w:r>
        <w:t xml:space="preserve"> (DAHG, 2014), t</w:t>
      </w:r>
      <w:r w:rsidR="00DA5599">
        <w:t>he zonation was based on identifying areas:</w:t>
      </w:r>
    </w:p>
    <w:p w:rsidR="00DA5599" w:rsidRDefault="00DA5599" w:rsidP="00B423A3">
      <w:pPr>
        <w:pStyle w:val="ListParagraph"/>
        <w:numPr>
          <w:ilvl w:val="0"/>
          <w:numId w:val="16"/>
        </w:numPr>
      </w:pPr>
      <w:r>
        <w:t>Where turf-cutting must cease,</w:t>
      </w:r>
    </w:p>
    <w:p w:rsidR="00DA5599" w:rsidRDefault="00DA5599" w:rsidP="00B423A3">
      <w:pPr>
        <w:pStyle w:val="ListParagraph"/>
        <w:numPr>
          <w:ilvl w:val="0"/>
          <w:numId w:val="16"/>
        </w:numPr>
      </w:pPr>
      <w:r>
        <w:t>Requiring restoration,</w:t>
      </w:r>
    </w:p>
    <w:p w:rsidR="00DA5599" w:rsidRDefault="00DA5599" w:rsidP="00B423A3">
      <w:pPr>
        <w:pStyle w:val="ListParagraph"/>
        <w:numPr>
          <w:ilvl w:val="0"/>
          <w:numId w:val="16"/>
        </w:numPr>
      </w:pPr>
      <w:r>
        <w:t xml:space="preserve">Where </w:t>
      </w:r>
      <w:r w:rsidR="00B423A3">
        <w:t>turf-cutting may not impact negatively on the conservation condition of each SAC</w:t>
      </w:r>
      <w:r w:rsidR="00FD0A4B">
        <w:t xml:space="preserve">. </w:t>
      </w:r>
    </w:p>
    <w:p w:rsidR="00FD0A4B" w:rsidRDefault="00FD0A4B" w:rsidP="00FD0A4B">
      <w:r>
        <w:t>In addition</w:t>
      </w:r>
      <w:r w:rsidR="007F42B8">
        <w:t>, in order to be compliant with the Habitats Directive</w:t>
      </w:r>
      <w:r>
        <w:t xml:space="preserve"> it was </w:t>
      </w:r>
      <w:r w:rsidR="007F42B8">
        <w:t xml:space="preserve">considered necessary in </w:t>
      </w:r>
      <w:r>
        <w:t xml:space="preserve">some </w:t>
      </w:r>
      <w:r w:rsidR="007F42B8">
        <w:t xml:space="preserve">locations </w:t>
      </w:r>
      <w:r>
        <w:t>whe</w:t>
      </w:r>
      <w:r w:rsidR="00847F2A">
        <w:t xml:space="preserve">re turf-cutting </w:t>
      </w:r>
      <w:r w:rsidR="007F42B8">
        <w:t xml:space="preserve">was to </w:t>
      </w:r>
      <w:r w:rsidR="00847F2A">
        <w:t xml:space="preserve">cease </w:t>
      </w:r>
      <w:r w:rsidR="007F42B8">
        <w:t xml:space="preserve">that </w:t>
      </w:r>
      <w:r>
        <w:t xml:space="preserve">remedial works </w:t>
      </w:r>
      <w:r w:rsidR="007F42B8">
        <w:t xml:space="preserve">would be required </w:t>
      </w:r>
      <w:r>
        <w:t>to ameliorate on-going impacts to adjacent habitat or features</w:t>
      </w:r>
      <w:r w:rsidR="007F42B8">
        <w:t xml:space="preserve">. Additionally remedial works were considered necessary for </w:t>
      </w:r>
      <w:r w:rsidR="0048180E">
        <w:t xml:space="preserve">some areas </w:t>
      </w:r>
      <w:r w:rsidR="007F42B8">
        <w:t xml:space="preserve">adjacent to those </w:t>
      </w:r>
      <w:r w:rsidR="0048180E">
        <w:t xml:space="preserve">being considered for a </w:t>
      </w:r>
      <w:r w:rsidR="00847F2A">
        <w:t>continu</w:t>
      </w:r>
      <w:r w:rsidR="0048180E">
        <w:t>ation of turf-cutting to contain impacts</w:t>
      </w:r>
      <w:r>
        <w:t xml:space="preserve">. </w:t>
      </w:r>
      <w:r w:rsidR="0053150E">
        <w:t xml:space="preserve">For each area of turf-cutting identified during the </w:t>
      </w:r>
      <w:r w:rsidR="0053150E" w:rsidRPr="00D126B4">
        <w:rPr>
          <w:i/>
        </w:rPr>
        <w:t xml:space="preserve">Turf-cutting </w:t>
      </w:r>
      <w:r w:rsidR="00AF2F9D">
        <w:rPr>
          <w:i/>
        </w:rPr>
        <w:t xml:space="preserve">GIS </w:t>
      </w:r>
      <w:r w:rsidR="0053150E" w:rsidRPr="00D126B4">
        <w:rPr>
          <w:i/>
        </w:rPr>
        <w:t>Review</w:t>
      </w:r>
      <w:r w:rsidR="0053150E">
        <w:t xml:space="preserve"> there </w:t>
      </w:r>
      <w:r w:rsidR="007F42B8">
        <w:t>were, therefore,</w:t>
      </w:r>
      <w:r w:rsidR="0053150E">
        <w:t xml:space="preserve"> </w:t>
      </w:r>
      <w:r w:rsidR="00A438D4">
        <w:t xml:space="preserve">up to </w:t>
      </w:r>
      <w:r w:rsidR="0053150E">
        <w:t xml:space="preserve">four </w:t>
      </w:r>
      <w:r w:rsidR="00551C20">
        <w:t>P</w:t>
      </w:r>
      <w:r w:rsidR="0053150E">
        <w:t xml:space="preserve">rovisional </w:t>
      </w:r>
      <w:r w:rsidR="00551C20">
        <w:t>Management Zone</w:t>
      </w:r>
      <w:r w:rsidR="0053150E">
        <w:t xml:space="preserve"> options:</w:t>
      </w:r>
    </w:p>
    <w:p w:rsidR="0053150E" w:rsidRPr="004A5EB9" w:rsidRDefault="0038268A" w:rsidP="0053150E">
      <w:pPr>
        <w:pStyle w:val="ListParagraph"/>
        <w:numPr>
          <w:ilvl w:val="0"/>
          <w:numId w:val="17"/>
        </w:numPr>
        <w:jc w:val="left"/>
        <w:rPr>
          <w:rFonts w:cstheme="minorHAnsi"/>
        </w:rPr>
      </w:pPr>
      <w:r>
        <w:rPr>
          <w:rFonts w:cstheme="minorHAnsi"/>
        </w:rPr>
        <w:t>Restoration Priority</w:t>
      </w:r>
      <w:r w:rsidR="0053150E">
        <w:rPr>
          <w:rFonts w:cstheme="minorHAnsi"/>
        </w:rPr>
        <w:t xml:space="preserve">, </w:t>
      </w:r>
      <w:r w:rsidR="0053150E" w:rsidRPr="004A5EB9">
        <w:rPr>
          <w:rFonts w:cstheme="minorHAnsi"/>
        </w:rPr>
        <w:t xml:space="preserve"> </w:t>
      </w:r>
    </w:p>
    <w:p w:rsidR="0053150E" w:rsidRDefault="0038268A" w:rsidP="0053150E">
      <w:pPr>
        <w:pStyle w:val="ListParagraph"/>
        <w:numPr>
          <w:ilvl w:val="0"/>
          <w:numId w:val="17"/>
        </w:numPr>
        <w:jc w:val="left"/>
        <w:rPr>
          <w:rFonts w:cstheme="minorHAnsi"/>
        </w:rPr>
      </w:pPr>
      <w:r>
        <w:rPr>
          <w:rFonts w:cstheme="minorHAnsi"/>
        </w:rPr>
        <w:t>Retain: Restore and Maintain</w:t>
      </w:r>
    </w:p>
    <w:p w:rsidR="0053150E" w:rsidRPr="004A5EB9" w:rsidRDefault="0038268A" w:rsidP="0053150E">
      <w:pPr>
        <w:pStyle w:val="ListParagraph"/>
        <w:numPr>
          <w:ilvl w:val="0"/>
          <w:numId w:val="17"/>
        </w:numPr>
        <w:jc w:val="left"/>
        <w:rPr>
          <w:rFonts w:cstheme="minorHAnsi"/>
        </w:rPr>
      </w:pPr>
      <w:r>
        <w:rPr>
          <w:rFonts w:cstheme="minorHAnsi"/>
        </w:rPr>
        <w:t>Retain with Remedial Works</w:t>
      </w:r>
      <w:r w:rsidR="0053150E">
        <w:rPr>
          <w:rFonts w:cstheme="minorHAnsi"/>
        </w:rPr>
        <w:t>,</w:t>
      </w:r>
      <w:r w:rsidR="0053150E" w:rsidRPr="004A5EB9">
        <w:rPr>
          <w:rFonts w:cstheme="minorHAnsi"/>
        </w:rPr>
        <w:t xml:space="preserve"> </w:t>
      </w:r>
    </w:p>
    <w:p w:rsidR="0053150E" w:rsidRDefault="0053150E" w:rsidP="0053150E">
      <w:pPr>
        <w:pStyle w:val="ListParagraph"/>
        <w:numPr>
          <w:ilvl w:val="0"/>
          <w:numId w:val="17"/>
        </w:numPr>
        <w:jc w:val="left"/>
        <w:rPr>
          <w:rFonts w:cstheme="minorHAnsi"/>
        </w:rPr>
      </w:pPr>
      <w:r>
        <w:rPr>
          <w:rFonts w:cstheme="minorHAnsi"/>
        </w:rPr>
        <w:t xml:space="preserve">Explore </w:t>
      </w:r>
      <w:r w:rsidR="00117B7B">
        <w:rPr>
          <w:rFonts w:cstheme="minorHAnsi"/>
        </w:rPr>
        <w:t>T</w:t>
      </w:r>
      <w:r w:rsidR="00117B7B" w:rsidRPr="004A5EB9">
        <w:rPr>
          <w:rFonts w:cstheme="minorHAnsi"/>
        </w:rPr>
        <w:t>urf</w:t>
      </w:r>
      <w:r w:rsidRPr="004A5EB9">
        <w:rPr>
          <w:rFonts w:cstheme="minorHAnsi"/>
        </w:rPr>
        <w:t>-cutting (</w:t>
      </w:r>
      <w:r>
        <w:rPr>
          <w:rFonts w:cstheme="minorHAnsi"/>
        </w:rPr>
        <w:t>not an option for all categories</w:t>
      </w:r>
      <w:r w:rsidRPr="004A5EB9">
        <w:rPr>
          <w:rFonts w:cstheme="minorHAnsi"/>
        </w:rPr>
        <w:t xml:space="preserve">). </w:t>
      </w:r>
    </w:p>
    <w:p w:rsidR="00D126B4" w:rsidRDefault="00D126B4" w:rsidP="00D126B4">
      <w:r>
        <w:t xml:space="preserve">The methodology was developed through pilot assessments of the information available for Ox Mountains Bog SAC, Magheradrumman Bog SAC and West of Ardara/Maas Road SAC. </w:t>
      </w:r>
      <w:r w:rsidR="00654CE9">
        <w:t xml:space="preserve">The approach was then applied to a further seven SACs: Dunragh Loughs/Pettigo Plateau SAC, Bellacorrick Bog Complex SAC, Gannivegil Bog SAC, Mount Brandon SAC, Slieve Fyagh SAC, Glanmore Bog SAC and Glenamoy Bog Complex SAC.  Site summaries and maps for these ten SACs have been prepared.  </w:t>
      </w:r>
    </w:p>
    <w:p w:rsidR="00FD0A4B" w:rsidRDefault="00D126B4" w:rsidP="00D126B4">
      <w:r>
        <w:t xml:space="preserve">This report is presented in two volumes. Volume 1 contains the methodology used for the development of the </w:t>
      </w:r>
      <w:r w:rsidR="00551C20">
        <w:t>P</w:t>
      </w:r>
      <w:r>
        <w:t xml:space="preserve">rovisional </w:t>
      </w:r>
      <w:r w:rsidR="00551C20">
        <w:t>Management Zone</w:t>
      </w:r>
      <w:r>
        <w:t>s, a summary of the results</w:t>
      </w:r>
      <w:r w:rsidR="00654CE9">
        <w:t xml:space="preserve"> to</w:t>
      </w:r>
      <w:r w:rsidR="00D44F1B">
        <w:t xml:space="preserve"> </w:t>
      </w:r>
      <w:r w:rsidR="00654CE9">
        <w:t>date</w:t>
      </w:r>
      <w:r>
        <w:t>, and a discussion of these, including consideration of how the data can best</w:t>
      </w:r>
      <w:r w:rsidR="00D44F1B">
        <w:t xml:space="preserve"> be</w:t>
      </w:r>
      <w:r>
        <w:t xml:space="preserve"> utilised. Volume 2 contains site summaries for the </w:t>
      </w:r>
      <w:r w:rsidR="00654CE9">
        <w:t xml:space="preserve">ten </w:t>
      </w:r>
      <w:r>
        <w:t>SACs</w:t>
      </w:r>
      <w:r w:rsidR="00A438D4">
        <w:t xml:space="preserve">, developing further the </w:t>
      </w:r>
      <w:r>
        <w:t xml:space="preserve">site summaries submitted as part of the </w:t>
      </w:r>
      <w:r w:rsidRPr="00A438D4">
        <w:rPr>
          <w:i/>
        </w:rPr>
        <w:t xml:space="preserve">Turf-cutting </w:t>
      </w:r>
      <w:r w:rsidR="00AF2F9D">
        <w:rPr>
          <w:i/>
        </w:rPr>
        <w:t xml:space="preserve">GIS </w:t>
      </w:r>
      <w:r w:rsidRPr="00A438D4">
        <w:rPr>
          <w:i/>
        </w:rPr>
        <w:t>Review</w:t>
      </w:r>
      <w:r>
        <w:t>. The summaries include the data presented previously</w:t>
      </w:r>
      <w:r w:rsidR="00D44F1B">
        <w:t>,</w:t>
      </w:r>
      <w:r>
        <w:t xml:space="preserve"> together with more detailed consideration of the rare plants within </w:t>
      </w:r>
      <w:r w:rsidR="00034062">
        <w:t>each</w:t>
      </w:r>
      <w:r>
        <w:t xml:space="preserve"> SAC, tabulated information on the </w:t>
      </w:r>
      <w:r w:rsidR="00551C20">
        <w:t>P</w:t>
      </w:r>
      <w:r>
        <w:t xml:space="preserve">rovisional </w:t>
      </w:r>
      <w:r w:rsidR="00551C20">
        <w:t>Management Zone</w:t>
      </w:r>
      <w:r>
        <w:t xml:space="preserve">s which have been assigned and consideration of the restoration obligations and possibilities at each of the </w:t>
      </w:r>
      <w:r w:rsidR="00A438D4">
        <w:t>SACs</w:t>
      </w:r>
      <w:r>
        <w:t>. A series of maps for each SAC has also been produced and should be viewed in conjunction with the site summaries.</w:t>
      </w:r>
    </w:p>
    <w:p w:rsidR="00696233" w:rsidRDefault="00847B14" w:rsidP="00847B14">
      <w:pPr>
        <w:pStyle w:val="Heading2"/>
      </w:pPr>
      <w:bookmarkStart w:id="3" w:name="_Toc505596563"/>
      <w:r>
        <w:t>Turf-cutting within SACs</w:t>
      </w:r>
      <w:bookmarkEnd w:id="3"/>
    </w:p>
    <w:p w:rsidR="009D5061" w:rsidRDefault="009D5061" w:rsidP="00847B14">
      <w:pPr>
        <w:rPr>
          <w:rFonts w:cstheme="minorHAnsi"/>
        </w:rPr>
      </w:pPr>
      <w:r>
        <w:t>Part of the programme</w:t>
      </w:r>
      <w:r w:rsidR="00034062">
        <w:t xml:space="preserve"> for</w:t>
      </w:r>
      <w:r>
        <w:t xml:space="preserve"> </w:t>
      </w:r>
      <w:r w:rsidRPr="009D5061">
        <w:rPr>
          <w:i/>
        </w:rPr>
        <w:t>Turf-cutting</w:t>
      </w:r>
      <w:r w:rsidRPr="000D484F">
        <w:rPr>
          <w:i/>
        </w:rPr>
        <w:t xml:space="preserve"> Impact Review and Management System for SACs and NHAs selected for Blanket bog Conservation</w:t>
      </w:r>
      <w:r>
        <w:rPr>
          <w:i/>
        </w:rPr>
        <w:t xml:space="preserve"> </w:t>
      </w:r>
      <w:r>
        <w:t xml:space="preserve">is to investigate where turf-cutting might occur within the SACs without it amounting to an adverse impact on the integrity of the SAC. </w:t>
      </w:r>
      <w:r w:rsidR="00847B14">
        <w:t xml:space="preserve">The </w:t>
      </w:r>
      <w:r w:rsidR="00847B14" w:rsidRPr="00847B14">
        <w:rPr>
          <w:i/>
        </w:rPr>
        <w:t xml:space="preserve">Turf-cutting </w:t>
      </w:r>
      <w:r w:rsidR="00AF2F9D">
        <w:rPr>
          <w:i/>
        </w:rPr>
        <w:t xml:space="preserve">GIS </w:t>
      </w:r>
      <w:r w:rsidR="00847B14" w:rsidRPr="00847B14">
        <w:rPr>
          <w:i/>
        </w:rPr>
        <w:t>Review</w:t>
      </w:r>
      <w:r w:rsidR="00847B14">
        <w:t xml:space="preserve"> </w:t>
      </w:r>
      <w:r>
        <w:t xml:space="preserve">has </w:t>
      </w:r>
      <w:r w:rsidR="00847B14">
        <w:t xml:space="preserve">quantified the amount of turf-cutting occurring within the SACs </w:t>
      </w:r>
      <w:r w:rsidR="00D44F1B">
        <w:t xml:space="preserve">and </w:t>
      </w:r>
      <w:r w:rsidR="00034062">
        <w:t xml:space="preserve">gives </w:t>
      </w:r>
      <w:r w:rsidR="00847B14">
        <w:t xml:space="preserve">a broad indication as to the time when this turf-cutting has occurred. </w:t>
      </w:r>
      <w:r>
        <w:t xml:space="preserve">Areas which were seriously </w:t>
      </w:r>
      <w:r w:rsidR="00302AEE">
        <w:t>impacted</w:t>
      </w:r>
      <w:r>
        <w:t xml:space="preserve"> in 1995 and in </w:t>
      </w:r>
      <w:r w:rsidR="00163BC2">
        <w:t>2011</w:t>
      </w:r>
      <w:r w:rsidR="00034062">
        <w:t xml:space="preserve"> (Category 1 bog)</w:t>
      </w:r>
      <w:r>
        <w:t xml:space="preserve"> have been identified and it has been </w:t>
      </w:r>
      <w:r>
        <w:rPr>
          <w:rFonts w:cstheme="minorHAnsi"/>
        </w:rPr>
        <w:t xml:space="preserve">posited that these areas were not contributing to the resource of 7130 Blanket bog (* if active bog) at the time that the EU Habitats </w:t>
      </w:r>
      <w:r w:rsidR="00D44F1B">
        <w:rPr>
          <w:rFonts w:cstheme="minorHAnsi"/>
        </w:rPr>
        <w:t xml:space="preserve">Directive </w:t>
      </w:r>
      <w:r>
        <w:rPr>
          <w:rFonts w:cstheme="minorHAnsi"/>
        </w:rPr>
        <w:t xml:space="preserve">was transposed </w:t>
      </w:r>
      <w:r w:rsidR="00034062">
        <w:rPr>
          <w:rFonts w:cstheme="minorHAnsi"/>
        </w:rPr>
        <w:t>into Irish national law in 1997</w:t>
      </w:r>
      <w:r>
        <w:rPr>
          <w:rFonts w:cstheme="minorHAnsi"/>
        </w:rPr>
        <w:t>. Category 1 bog</w:t>
      </w:r>
      <w:r w:rsidR="00034062">
        <w:rPr>
          <w:rFonts w:cstheme="minorHAnsi"/>
        </w:rPr>
        <w:t xml:space="preserve"> </w:t>
      </w:r>
      <w:r w:rsidR="00654CE9">
        <w:rPr>
          <w:rFonts w:cstheme="minorHAnsi"/>
        </w:rPr>
        <w:t xml:space="preserve">has been </w:t>
      </w:r>
      <w:r w:rsidR="00034062">
        <w:rPr>
          <w:rFonts w:cstheme="minorHAnsi"/>
        </w:rPr>
        <w:t>proposed as</w:t>
      </w:r>
      <w:r>
        <w:rPr>
          <w:rFonts w:cstheme="minorHAnsi"/>
        </w:rPr>
        <w:t xml:space="preserve"> the </w:t>
      </w:r>
      <w:r w:rsidR="00654CE9">
        <w:rPr>
          <w:rFonts w:cstheme="minorHAnsi"/>
        </w:rPr>
        <w:t xml:space="preserve">category of bog </w:t>
      </w:r>
      <w:r>
        <w:rPr>
          <w:rFonts w:cstheme="minorHAnsi"/>
        </w:rPr>
        <w:t xml:space="preserve">where the feasibility of continued turf-cutting is the most appropriate to explore. </w:t>
      </w:r>
      <w:r w:rsidR="0070707F">
        <w:rPr>
          <w:rFonts w:cstheme="minorHAnsi"/>
        </w:rPr>
        <w:t xml:space="preserve">It </w:t>
      </w:r>
      <w:r>
        <w:rPr>
          <w:rFonts w:cstheme="minorHAnsi"/>
        </w:rPr>
        <w:t xml:space="preserve">will be necessary to establish </w:t>
      </w:r>
      <w:r w:rsidR="00D44F1B">
        <w:rPr>
          <w:rFonts w:cstheme="minorHAnsi"/>
        </w:rPr>
        <w:t xml:space="preserve">that </w:t>
      </w:r>
      <w:r>
        <w:rPr>
          <w:rFonts w:cstheme="minorHAnsi"/>
        </w:rPr>
        <w:t xml:space="preserve">turf-cutting within these locations would not have an adverse impact on surrounding habitats and features including </w:t>
      </w:r>
      <w:r w:rsidR="0070707F">
        <w:rPr>
          <w:rFonts w:cstheme="minorHAnsi"/>
        </w:rPr>
        <w:t>deep peat</w:t>
      </w:r>
      <w:r>
        <w:rPr>
          <w:rFonts w:cstheme="minorHAnsi"/>
        </w:rPr>
        <w:t xml:space="preserve">, </w:t>
      </w:r>
      <w:r w:rsidR="000250E4">
        <w:rPr>
          <w:rFonts w:cstheme="minorHAnsi"/>
        </w:rPr>
        <w:t xml:space="preserve">pool systems, </w:t>
      </w:r>
      <w:r w:rsidR="0070707F">
        <w:rPr>
          <w:rFonts w:cstheme="minorHAnsi"/>
        </w:rPr>
        <w:t xml:space="preserve">quaking bog, rare flora and fauna, aquatic habitats and other Annex I habitats. Turf-cutting in many Category 1 bog areas will need to cease due to adverse impacts on these habitats and features. </w:t>
      </w:r>
    </w:p>
    <w:p w:rsidR="0070707F" w:rsidRDefault="006A7C81" w:rsidP="0070707F">
      <w:pPr>
        <w:pStyle w:val="Heading2"/>
      </w:pPr>
      <w:bookmarkStart w:id="4" w:name="_Toc505596564"/>
      <w:r>
        <w:t>Losses to the 7130 Blanket bog (* if active bog) resource</w:t>
      </w:r>
      <w:bookmarkEnd w:id="4"/>
    </w:p>
    <w:p w:rsidR="002C4D54" w:rsidRDefault="0070707F" w:rsidP="00847B14">
      <w:pPr>
        <w:rPr>
          <w:rFonts w:cstheme="minorHAnsi"/>
        </w:rPr>
      </w:pPr>
      <w:r>
        <w:rPr>
          <w:rFonts w:cstheme="minorHAnsi"/>
        </w:rPr>
        <w:t xml:space="preserve">It is also a component of the programme to identify areas where restoration or rehabilitation of 7130 Blanket bog (* if active bog) is necessary. </w:t>
      </w:r>
      <w:r w:rsidR="002C4D54">
        <w:rPr>
          <w:rFonts w:cstheme="minorHAnsi"/>
        </w:rPr>
        <w:t>There are indeed obligations for</w:t>
      </w:r>
      <w:r w:rsidR="00AA20BD">
        <w:rPr>
          <w:rFonts w:cstheme="minorHAnsi"/>
        </w:rPr>
        <w:t xml:space="preserve"> providing recompense </w:t>
      </w:r>
      <w:r w:rsidR="002C4D54">
        <w:rPr>
          <w:rFonts w:cstheme="minorHAnsi"/>
        </w:rPr>
        <w:t xml:space="preserve">for losses to the 7130 Blanket bog (* if active bog) resource </w:t>
      </w:r>
      <w:r w:rsidR="000250E4">
        <w:rPr>
          <w:rFonts w:cstheme="minorHAnsi"/>
        </w:rPr>
        <w:t xml:space="preserve">and restoring habitat </w:t>
      </w:r>
      <w:r w:rsidR="002C4D54">
        <w:rPr>
          <w:rFonts w:cstheme="minorHAnsi"/>
        </w:rPr>
        <w:t xml:space="preserve">due to: </w:t>
      </w:r>
    </w:p>
    <w:p w:rsidR="009D5061" w:rsidRPr="002C4D54" w:rsidRDefault="000250E4" w:rsidP="002C4D54">
      <w:pPr>
        <w:pStyle w:val="ListParagraph"/>
        <w:numPr>
          <w:ilvl w:val="0"/>
          <w:numId w:val="23"/>
        </w:numPr>
        <w:rPr>
          <w:rFonts w:cstheme="minorHAnsi"/>
        </w:rPr>
      </w:pPr>
      <w:r>
        <w:rPr>
          <w:rFonts w:cstheme="minorHAnsi"/>
        </w:rPr>
        <w:t>I</w:t>
      </w:r>
      <w:r w:rsidR="002C4D54" w:rsidRPr="002C4D54">
        <w:rPr>
          <w:rFonts w:cstheme="minorHAnsi"/>
        </w:rPr>
        <w:t xml:space="preserve">mpacts which have occurred since </w:t>
      </w:r>
      <w:r w:rsidR="002C4D54" w:rsidRPr="002A4580">
        <w:t xml:space="preserve">the time </w:t>
      </w:r>
      <w:r w:rsidR="002C4D54" w:rsidRPr="002C4D54">
        <w:rPr>
          <w:rFonts w:cstheme="minorHAnsi"/>
        </w:rPr>
        <w:t>that the EU Habitats Directive was transposed into Irish national law,</w:t>
      </w:r>
    </w:p>
    <w:p w:rsidR="002C4D54" w:rsidRPr="002C4D54" w:rsidRDefault="000250E4" w:rsidP="002C4D54">
      <w:pPr>
        <w:pStyle w:val="ListParagraph"/>
        <w:numPr>
          <w:ilvl w:val="0"/>
          <w:numId w:val="23"/>
        </w:numPr>
        <w:rPr>
          <w:rFonts w:cstheme="minorHAnsi"/>
        </w:rPr>
      </w:pPr>
      <w:r>
        <w:rPr>
          <w:rFonts w:cstheme="minorHAnsi"/>
        </w:rPr>
        <w:t>T</w:t>
      </w:r>
      <w:r w:rsidR="002C4D54">
        <w:rPr>
          <w:rFonts w:cstheme="minorHAnsi"/>
        </w:rPr>
        <w:t xml:space="preserve">he reduction in the Area and Range of 7130 Blanket bog (* if active bog) within the Natura 2000 network resulting from the </w:t>
      </w:r>
      <w:r w:rsidR="002C4D54" w:rsidRPr="002C4D54">
        <w:rPr>
          <w:rFonts w:cstheme="minorHAnsi"/>
        </w:rPr>
        <w:t>recognition that seriously impacted bog was not contributing to the conservation resource at the ti</w:t>
      </w:r>
      <w:r w:rsidR="002C4D54" w:rsidRPr="002A4580">
        <w:t xml:space="preserve">me </w:t>
      </w:r>
      <w:r w:rsidR="002C4D54" w:rsidRPr="002C4D54">
        <w:rPr>
          <w:rFonts w:cstheme="minorHAnsi"/>
        </w:rPr>
        <w:t>that the EU Habitats Directive was transposed into Irish national law</w:t>
      </w:r>
      <w:r w:rsidR="006A7C81">
        <w:rPr>
          <w:rFonts w:cstheme="minorHAnsi"/>
        </w:rPr>
        <w:t>,</w:t>
      </w:r>
    </w:p>
    <w:p w:rsidR="009D5061" w:rsidRPr="002C4D54" w:rsidRDefault="000250E4" w:rsidP="002C4D54">
      <w:pPr>
        <w:pStyle w:val="ListParagraph"/>
        <w:numPr>
          <w:ilvl w:val="0"/>
          <w:numId w:val="23"/>
        </w:numPr>
        <w:rPr>
          <w:rFonts w:cstheme="minorHAnsi"/>
        </w:rPr>
      </w:pPr>
      <w:r>
        <w:rPr>
          <w:rFonts w:cstheme="minorHAnsi"/>
        </w:rPr>
        <w:t>T</w:t>
      </w:r>
      <w:r w:rsidR="002C4D54" w:rsidRPr="002C4D54">
        <w:rPr>
          <w:rFonts w:cstheme="minorHAnsi"/>
        </w:rPr>
        <w:t xml:space="preserve">he normal practices of implementing the Habitats </w:t>
      </w:r>
      <w:r w:rsidR="00D44F1B">
        <w:rPr>
          <w:rFonts w:cstheme="minorHAnsi"/>
        </w:rPr>
        <w:t>D</w:t>
      </w:r>
      <w:r w:rsidR="00D44F1B" w:rsidRPr="002C4D54">
        <w:rPr>
          <w:rFonts w:cstheme="minorHAnsi"/>
        </w:rPr>
        <w:t>irective</w:t>
      </w:r>
      <w:r w:rsidR="002C4D54" w:rsidRPr="002C4D54">
        <w:rPr>
          <w:rFonts w:cstheme="minorHAnsi"/>
        </w:rPr>
        <w:t>.</w:t>
      </w:r>
    </w:p>
    <w:p w:rsidR="00BF7C07" w:rsidRDefault="000B3106" w:rsidP="00BF7C07">
      <w:pPr>
        <w:pStyle w:val="Heading2"/>
      </w:pPr>
      <w:bookmarkStart w:id="5" w:name="_Toc505596565"/>
      <w:r>
        <w:t xml:space="preserve">Compensating </w:t>
      </w:r>
      <w:r w:rsidR="000250E4">
        <w:t>the</w:t>
      </w:r>
      <w:r w:rsidR="00BF7C07">
        <w:t xml:space="preserve"> losses to the 7130 Blanket bog (* if active bog) resource</w:t>
      </w:r>
      <w:bookmarkEnd w:id="5"/>
    </w:p>
    <w:p w:rsidR="009830A8" w:rsidRDefault="006A7C81" w:rsidP="00847B14">
      <w:pPr>
        <w:rPr>
          <w:rFonts w:cstheme="minorHAnsi"/>
        </w:rPr>
      </w:pPr>
      <w:r>
        <w:t xml:space="preserve">Measures are required to restore the Area and Range of 7130 Blanket bog (* if active bog) to the levels within the SACs at the time that the EU Habitats </w:t>
      </w:r>
      <w:r w:rsidR="00D44F1B">
        <w:t xml:space="preserve">Directive </w:t>
      </w:r>
      <w:r>
        <w:t xml:space="preserve">was transposed into Irish national law. The losses to the 7130 Blanket bog (* if active bog) </w:t>
      </w:r>
      <w:r>
        <w:rPr>
          <w:rFonts w:cstheme="minorHAnsi"/>
        </w:rPr>
        <w:t>resource</w:t>
      </w:r>
      <w:r w:rsidR="009830A8">
        <w:rPr>
          <w:rFonts w:cstheme="minorHAnsi"/>
        </w:rPr>
        <w:t xml:space="preserve"> between 1995 and 2011</w:t>
      </w:r>
      <w:r>
        <w:rPr>
          <w:rFonts w:cstheme="minorHAnsi"/>
        </w:rPr>
        <w:t xml:space="preserve"> have been quantified in the </w:t>
      </w:r>
      <w:r w:rsidRPr="006A7C81">
        <w:rPr>
          <w:rFonts w:cstheme="minorHAnsi"/>
          <w:i/>
        </w:rPr>
        <w:t xml:space="preserve">Turf-cutting </w:t>
      </w:r>
      <w:r w:rsidR="00AF2F9D">
        <w:rPr>
          <w:rFonts w:cstheme="minorHAnsi"/>
          <w:i/>
        </w:rPr>
        <w:t xml:space="preserve">GIS </w:t>
      </w:r>
      <w:r w:rsidRPr="006A7C81">
        <w:rPr>
          <w:rFonts w:cstheme="minorHAnsi"/>
          <w:i/>
        </w:rPr>
        <w:t>Review</w:t>
      </w:r>
      <w:r w:rsidR="00907D94">
        <w:rPr>
          <w:rFonts w:cstheme="minorHAnsi"/>
        </w:rPr>
        <w:t xml:space="preserve">. </w:t>
      </w:r>
      <w:r w:rsidR="009830A8">
        <w:rPr>
          <w:rFonts w:cstheme="minorHAnsi"/>
        </w:rPr>
        <w:t>The extension or intensification of t</w:t>
      </w:r>
      <w:r w:rsidR="00907D94">
        <w:rPr>
          <w:rFonts w:cstheme="minorHAnsi"/>
        </w:rPr>
        <w:t xml:space="preserve">urf-cutting </w:t>
      </w:r>
      <w:r w:rsidR="009830A8">
        <w:rPr>
          <w:rFonts w:cstheme="minorHAnsi"/>
        </w:rPr>
        <w:t xml:space="preserve">since 1995 has been recorded under three categories: </w:t>
      </w:r>
    </w:p>
    <w:p w:rsidR="009830A8" w:rsidRDefault="009830A8" w:rsidP="009830A8">
      <w:pPr>
        <w:pStyle w:val="ListParagraph"/>
        <w:numPr>
          <w:ilvl w:val="0"/>
          <w:numId w:val="25"/>
        </w:numPr>
      </w:pPr>
      <w:r>
        <w:t>Category 3 (</w:t>
      </w:r>
      <w:r w:rsidR="001A70C0">
        <w:t>p</w:t>
      </w:r>
      <w:r>
        <w:t>artially impacted 1995, seriously impacted 2011)</w:t>
      </w:r>
    </w:p>
    <w:p w:rsidR="009830A8" w:rsidRDefault="009830A8" w:rsidP="009830A8">
      <w:pPr>
        <w:pStyle w:val="ListParagraph"/>
        <w:numPr>
          <w:ilvl w:val="0"/>
          <w:numId w:val="25"/>
        </w:numPr>
      </w:pPr>
      <w:r>
        <w:t>Category 5 bog (</w:t>
      </w:r>
      <w:r w:rsidR="001A70C0">
        <w:t>u</w:t>
      </w:r>
      <w:r>
        <w:t xml:space="preserve">nimpacted 1995, partially impacted 2011) and </w:t>
      </w:r>
    </w:p>
    <w:p w:rsidR="009830A8" w:rsidRPr="009830A8" w:rsidRDefault="009830A8" w:rsidP="009830A8">
      <w:pPr>
        <w:pStyle w:val="ListParagraph"/>
        <w:numPr>
          <w:ilvl w:val="0"/>
          <w:numId w:val="25"/>
        </w:numPr>
        <w:rPr>
          <w:rFonts w:cstheme="minorHAnsi"/>
        </w:rPr>
      </w:pPr>
      <w:r>
        <w:t>Category 6 bog (</w:t>
      </w:r>
      <w:r w:rsidR="001A70C0">
        <w:t>u</w:t>
      </w:r>
      <w:r>
        <w:t>nimpacted 1995, seriously impacted 2011)</w:t>
      </w:r>
    </w:p>
    <w:p w:rsidR="009D5061" w:rsidRDefault="00907D94" w:rsidP="00847B14">
      <w:r>
        <w:t xml:space="preserve">The combined area of habitat recorded under these </w:t>
      </w:r>
      <w:r w:rsidR="000250E4">
        <w:t xml:space="preserve">three </w:t>
      </w:r>
      <w:r>
        <w:t>categories is 2,213.49ha.</w:t>
      </w:r>
      <w:r w:rsidR="000250E4">
        <w:t xml:space="preserve"> </w:t>
      </w:r>
      <w:r w:rsidR="00506345">
        <w:t>Of this</w:t>
      </w:r>
      <w:r w:rsidR="00D44F1B">
        <w:t>,</w:t>
      </w:r>
      <w:r w:rsidR="00506345">
        <w:t xml:space="preserve"> 571.86ha is Category 5 bog, which has incurred impacts to Structure and Function but Area and Range remain stable. These areas </w:t>
      </w:r>
      <w:r w:rsidR="009830A8">
        <w:t>could</w:t>
      </w:r>
      <w:r w:rsidR="00506345">
        <w:t>, therefore</w:t>
      </w:r>
      <w:r w:rsidR="009830A8">
        <w:t>,</w:t>
      </w:r>
      <w:r w:rsidR="00506345">
        <w:t xml:space="preserve"> be compensated through restoring degraded bog within the SAC. </w:t>
      </w:r>
      <w:r w:rsidR="000250E4">
        <w:t>Th</w:t>
      </w:r>
      <w:r w:rsidR="00506345">
        <w:t xml:space="preserve">e area of seriously </w:t>
      </w:r>
      <w:r w:rsidR="00302AEE">
        <w:t>impacted</w:t>
      </w:r>
      <w:r w:rsidR="00506345">
        <w:t xml:space="preserve"> bog recorded under Categories 3 and 6 is 1,641.36ha. </w:t>
      </w:r>
      <w:r w:rsidR="009830A8">
        <w:t>For these areas of bog Area, Range and Structure and Function will have been adversely impacted.</w:t>
      </w:r>
    </w:p>
    <w:p w:rsidR="00F6778F" w:rsidRPr="006A7C81" w:rsidRDefault="00AA20BD" w:rsidP="00847B14">
      <w:pPr>
        <w:rPr>
          <w:rFonts w:cstheme="minorHAnsi"/>
        </w:rPr>
      </w:pPr>
      <w:r>
        <w:rPr>
          <w:rFonts w:cstheme="minorHAnsi"/>
        </w:rPr>
        <w:t xml:space="preserve">For the purposes of this methodology it was considered that </w:t>
      </w:r>
      <w:r w:rsidR="00A862BD">
        <w:rPr>
          <w:rFonts w:cstheme="minorHAnsi"/>
        </w:rPr>
        <w:t>th</w:t>
      </w:r>
      <w:r w:rsidR="009830A8">
        <w:rPr>
          <w:rFonts w:cstheme="minorHAnsi"/>
        </w:rPr>
        <w:t xml:space="preserve">e </w:t>
      </w:r>
      <w:r w:rsidR="009830A8" w:rsidRPr="002C4D54">
        <w:rPr>
          <w:rFonts w:cstheme="minorHAnsi"/>
        </w:rPr>
        <w:t xml:space="preserve">recognition that </w:t>
      </w:r>
      <w:r w:rsidR="007619ED">
        <w:rPr>
          <w:rFonts w:cstheme="minorHAnsi"/>
        </w:rPr>
        <w:t>Category 1 bog (</w:t>
      </w:r>
      <w:r w:rsidR="009830A8" w:rsidRPr="002C4D54">
        <w:rPr>
          <w:rFonts w:cstheme="minorHAnsi"/>
        </w:rPr>
        <w:t xml:space="preserve">seriously impacted bog </w:t>
      </w:r>
      <w:r w:rsidR="007619ED">
        <w:rPr>
          <w:rFonts w:cstheme="minorHAnsi"/>
        </w:rPr>
        <w:t>in 1996 and 2011)</w:t>
      </w:r>
      <w:r w:rsidR="009830A8">
        <w:rPr>
          <w:rFonts w:cstheme="minorHAnsi"/>
        </w:rPr>
        <w:t xml:space="preserve"> </w:t>
      </w:r>
      <w:r w:rsidR="009830A8" w:rsidRPr="002C4D54">
        <w:rPr>
          <w:rFonts w:cstheme="minorHAnsi"/>
        </w:rPr>
        <w:t>was not contributing to the conservation resource at the ti</w:t>
      </w:r>
      <w:r w:rsidR="009830A8" w:rsidRPr="002A4580">
        <w:t xml:space="preserve">me </w:t>
      </w:r>
      <w:r w:rsidR="009830A8" w:rsidRPr="002C4D54">
        <w:rPr>
          <w:rFonts w:cstheme="minorHAnsi"/>
        </w:rPr>
        <w:t>that the EU Habitats Directive was transposed into Irish national law</w:t>
      </w:r>
      <w:r w:rsidR="009830A8">
        <w:rPr>
          <w:rFonts w:cstheme="minorHAnsi"/>
        </w:rPr>
        <w:t xml:space="preserve"> </w:t>
      </w:r>
      <w:r w:rsidR="006035BA">
        <w:rPr>
          <w:rFonts w:cstheme="minorHAnsi"/>
        </w:rPr>
        <w:t>w</w:t>
      </w:r>
      <w:r w:rsidR="00A862BD">
        <w:rPr>
          <w:rFonts w:cstheme="minorHAnsi"/>
        </w:rPr>
        <w:t xml:space="preserve">ould </w:t>
      </w:r>
      <w:r w:rsidR="006035BA">
        <w:rPr>
          <w:rFonts w:cstheme="minorHAnsi"/>
        </w:rPr>
        <w:t xml:space="preserve">result in a reduction in Area of </w:t>
      </w:r>
      <w:r w:rsidR="00F6778F">
        <w:t>5,781.98ha</w:t>
      </w:r>
      <w:r w:rsidR="006035BA">
        <w:t xml:space="preserve"> of 7130 Blanket bog (* if active bog) from the Natura 2000 network</w:t>
      </w:r>
      <w:r>
        <w:t xml:space="preserve">. It was considered that this loss of Area would need to be addressed through compensation measures. It should however be noted DCHG have not approved this approach. </w:t>
      </w:r>
      <w:r w:rsidR="00F6778F">
        <w:t xml:space="preserve"> </w:t>
      </w:r>
    </w:p>
    <w:p w:rsidR="009E7EC9" w:rsidRDefault="00F6778F" w:rsidP="0069694F">
      <w:r>
        <w:t xml:space="preserve">To </w:t>
      </w:r>
      <w:r w:rsidR="000B3106">
        <w:t xml:space="preserve">compensate for the </w:t>
      </w:r>
      <w:r w:rsidR="00506345">
        <w:t xml:space="preserve">losses </w:t>
      </w:r>
      <w:r w:rsidR="000B3106">
        <w:t xml:space="preserve">to </w:t>
      </w:r>
      <w:r w:rsidR="00506345">
        <w:t xml:space="preserve">Area and Range of </w:t>
      </w:r>
      <w:r w:rsidR="000250E4">
        <w:t>~</w:t>
      </w:r>
      <w:r w:rsidR="00506345">
        <w:t>7,500</w:t>
      </w:r>
      <w:r w:rsidR="000250E4">
        <w:t xml:space="preserve">ha </w:t>
      </w:r>
      <w:r>
        <w:t xml:space="preserve">of 7130 Blanket bog (* if active bog) </w:t>
      </w:r>
      <w:r w:rsidR="00506345">
        <w:t xml:space="preserve">and </w:t>
      </w:r>
      <w:r>
        <w:t xml:space="preserve">to </w:t>
      </w:r>
      <w:r w:rsidR="00506345">
        <w:t xml:space="preserve">bring these back to </w:t>
      </w:r>
      <w:r>
        <w:t xml:space="preserve">the levels recognised as occurring within the SACs at the </w:t>
      </w:r>
      <w:r w:rsidRPr="002C4D54">
        <w:rPr>
          <w:rFonts w:cstheme="minorHAnsi"/>
        </w:rPr>
        <w:t>ti</w:t>
      </w:r>
      <w:r w:rsidRPr="002A4580">
        <w:t xml:space="preserve">me </w:t>
      </w:r>
      <w:r w:rsidRPr="002C4D54">
        <w:rPr>
          <w:rFonts w:cstheme="minorHAnsi"/>
        </w:rPr>
        <w:t>that the EU Habitats Directive was transposed into Irish national law</w:t>
      </w:r>
      <w:r w:rsidR="002E696A">
        <w:rPr>
          <w:rFonts w:cstheme="minorHAnsi"/>
        </w:rPr>
        <w:t>,</w:t>
      </w:r>
      <w:r w:rsidR="009E7EC9">
        <w:rPr>
          <w:rFonts w:cstheme="minorHAnsi"/>
        </w:rPr>
        <w:t xml:space="preserve"> it </w:t>
      </w:r>
      <w:r w:rsidR="006035BA">
        <w:rPr>
          <w:rFonts w:cstheme="minorHAnsi"/>
        </w:rPr>
        <w:t xml:space="preserve">is considered </w:t>
      </w:r>
      <w:r w:rsidR="009E7EC9">
        <w:rPr>
          <w:rFonts w:cstheme="minorHAnsi"/>
        </w:rPr>
        <w:t xml:space="preserve">necessary to bring </w:t>
      </w:r>
      <w:r w:rsidR="00506345">
        <w:rPr>
          <w:rFonts w:cstheme="minorHAnsi"/>
        </w:rPr>
        <w:t xml:space="preserve">additional </w:t>
      </w:r>
      <w:r w:rsidR="009E7EC9">
        <w:rPr>
          <w:rFonts w:cstheme="minorHAnsi"/>
        </w:rPr>
        <w:t xml:space="preserve">habitat into the Natura 2000 network. </w:t>
      </w:r>
      <w:r w:rsidR="009E7EC9">
        <w:t xml:space="preserve">The restoration of </w:t>
      </w:r>
      <w:r w:rsidR="007619ED">
        <w:t xml:space="preserve">partially impacted </w:t>
      </w:r>
      <w:r w:rsidR="009E7EC9">
        <w:t>bog habitat within the SAC</w:t>
      </w:r>
      <w:r w:rsidR="00506345">
        <w:t>s</w:t>
      </w:r>
      <w:r w:rsidR="009E7EC9">
        <w:t xml:space="preserve"> (e.g. Category 8</w:t>
      </w:r>
      <w:r w:rsidR="007619ED">
        <w:t xml:space="preserve"> bog, partially impacted bog with particular potential for restoration</w:t>
      </w:r>
      <w:r w:rsidR="009E7EC9">
        <w:t xml:space="preserve"> or Category 2</w:t>
      </w:r>
      <w:r w:rsidR="007619ED">
        <w:t xml:space="preserve"> bog partially impacted in 1995 and 2011</w:t>
      </w:r>
      <w:r w:rsidR="009E7EC9">
        <w:t xml:space="preserve">) would not restore the Area and Range parameters of an SAC as these areas, though degraded, </w:t>
      </w:r>
      <w:r w:rsidR="009E7EC9" w:rsidRPr="004F041B">
        <w:t>are already contributing</w:t>
      </w:r>
      <w:r w:rsidR="009E7EC9">
        <w:t xml:space="preserve"> to the Area and Range of the habitat within the SAC.</w:t>
      </w:r>
      <w:r w:rsidR="009E7EC9" w:rsidRPr="009E7EC9">
        <w:t xml:space="preserve"> </w:t>
      </w:r>
      <w:r w:rsidR="009E7EC9">
        <w:t>Similarly</w:t>
      </w:r>
      <w:r w:rsidR="002E696A">
        <w:t>,</w:t>
      </w:r>
      <w:r w:rsidR="009E7EC9">
        <w:t xml:space="preserve"> the removal </w:t>
      </w:r>
      <w:r w:rsidR="002E696A">
        <w:t xml:space="preserve">from an SAC </w:t>
      </w:r>
      <w:r w:rsidR="009E7EC9">
        <w:t xml:space="preserve">of forestry plantation </w:t>
      </w:r>
      <w:r w:rsidR="002E696A">
        <w:t xml:space="preserve">that </w:t>
      </w:r>
      <w:r w:rsidR="0069694F">
        <w:t xml:space="preserve">was </w:t>
      </w:r>
      <w:r w:rsidR="0069694F" w:rsidRPr="004F041B">
        <w:t>planted since the time</w:t>
      </w:r>
      <w:r w:rsidR="0069694F" w:rsidRPr="004F041B">
        <w:rPr>
          <w:rFonts w:cstheme="minorHAnsi"/>
        </w:rPr>
        <w:t xml:space="preserve"> the EU Habitats Directive was transposed into Irish national law</w:t>
      </w:r>
      <w:r w:rsidR="0069694F">
        <w:t xml:space="preserve"> </w:t>
      </w:r>
      <w:r w:rsidR="009E7EC9">
        <w:t>and restoration of th</w:t>
      </w:r>
      <w:r w:rsidR="0069694F">
        <w:t xml:space="preserve">is </w:t>
      </w:r>
      <w:r w:rsidR="009E7EC9">
        <w:t xml:space="preserve">to 7130 Blanket bog (* if active bog) </w:t>
      </w:r>
      <w:r w:rsidR="0069694F">
        <w:t xml:space="preserve">habitat </w:t>
      </w:r>
      <w:r w:rsidR="009E7EC9" w:rsidRPr="004F041B">
        <w:t>would not a</w:t>
      </w:r>
      <w:r w:rsidR="009E7EC9">
        <w:t>ddress Area and Range requirements.</w:t>
      </w:r>
      <w:r w:rsidR="0069694F">
        <w:t xml:space="preserve"> </w:t>
      </w:r>
      <w:r w:rsidR="009E7EC9">
        <w:t xml:space="preserve">Suitable compensatory measures </w:t>
      </w:r>
      <w:r w:rsidR="006035BA">
        <w:t>would be</w:t>
      </w:r>
      <w:r w:rsidR="009E7EC9">
        <w:t>:</w:t>
      </w:r>
    </w:p>
    <w:p w:rsidR="009E7EC9" w:rsidRDefault="009E7EC9" w:rsidP="0069694F">
      <w:pPr>
        <w:pStyle w:val="ListParagraph"/>
        <w:numPr>
          <w:ilvl w:val="0"/>
          <w:numId w:val="21"/>
        </w:numPr>
      </w:pPr>
      <w:r>
        <w:t xml:space="preserve">The designation of an equivalent or larger area of intact 7130 Blanket bog (* if active bog) habitat. </w:t>
      </w:r>
    </w:p>
    <w:p w:rsidR="009E7EC9" w:rsidRDefault="009E7EC9" w:rsidP="0069694F">
      <w:pPr>
        <w:pStyle w:val="ListParagraph"/>
        <w:numPr>
          <w:ilvl w:val="0"/>
          <w:numId w:val="21"/>
        </w:numPr>
      </w:pPr>
      <w:r>
        <w:t xml:space="preserve">The designation </w:t>
      </w:r>
      <w:r w:rsidR="0069694F">
        <w:t xml:space="preserve">and restoration </w:t>
      </w:r>
      <w:r>
        <w:t xml:space="preserve">of an equivalent or larger area of degraded </w:t>
      </w:r>
      <w:r w:rsidR="00AA20BD">
        <w:t>blanket bog habitat</w:t>
      </w:r>
      <w:r>
        <w:t>.</w:t>
      </w:r>
    </w:p>
    <w:p w:rsidR="009E7EC9" w:rsidRDefault="009E7EC9" w:rsidP="0069694F">
      <w:pPr>
        <w:pStyle w:val="ListParagraph"/>
        <w:numPr>
          <w:ilvl w:val="0"/>
          <w:numId w:val="21"/>
        </w:numPr>
      </w:pPr>
      <w:r>
        <w:t xml:space="preserve">The </w:t>
      </w:r>
      <w:r w:rsidR="00AA20BD">
        <w:t xml:space="preserve">removal of forestry from an equivalent or larger area of blanket bog and </w:t>
      </w:r>
      <w:r>
        <w:t xml:space="preserve">restoration </w:t>
      </w:r>
      <w:r w:rsidR="007B7577">
        <w:t xml:space="preserve">of </w:t>
      </w:r>
      <w:r w:rsidR="00AA20BD">
        <w:t xml:space="preserve">this to </w:t>
      </w:r>
      <w:r w:rsidR="0069694F">
        <w:t xml:space="preserve">7130 Blanket bog (* if active bog) </w:t>
      </w:r>
      <w:r>
        <w:t xml:space="preserve">and designation of </w:t>
      </w:r>
      <w:r w:rsidR="00AA20BD">
        <w:t>this area as SAC.</w:t>
      </w:r>
    </w:p>
    <w:p w:rsidR="00BF7C07" w:rsidRDefault="00BF7C07" w:rsidP="0069694F">
      <w:pPr>
        <w:pStyle w:val="ListParagraph"/>
        <w:numPr>
          <w:ilvl w:val="0"/>
          <w:numId w:val="21"/>
        </w:numPr>
      </w:pPr>
      <w:r>
        <w:t xml:space="preserve">The restoration </w:t>
      </w:r>
      <w:r w:rsidR="00AA20BD">
        <w:t xml:space="preserve">to 7130 Blanket bog (* if active bog) </w:t>
      </w:r>
      <w:r>
        <w:t>of an area of forestry plantation within the SAC which was planted prior to th</w:t>
      </w:r>
      <w:r w:rsidRPr="002A4580">
        <w:t>e time</w:t>
      </w:r>
      <w:r w:rsidRPr="00D812B7">
        <w:rPr>
          <w:rFonts w:cstheme="minorHAnsi"/>
        </w:rPr>
        <w:t xml:space="preserve"> the EU Habitats Directive was transposed into Irish national law</w:t>
      </w:r>
      <w:r>
        <w:t xml:space="preserve"> in 1997.</w:t>
      </w:r>
    </w:p>
    <w:p w:rsidR="00F6778F" w:rsidRDefault="009E7EC9" w:rsidP="0069694F">
      <w:r>
        <w:t xml:space="preserve">There are SACs that contain 7130 Blanket bog (* if active bog) </w:t>
      </w:r>
      <w:r w:rsidR="002E696A">
        <w:t>that</w:t>
      </w:r>
      <w:r>
        <w:t xml:space="preserve"> is not listed as a Qualifying Interest (QI) but it is questionable as to whether the addition of 7130 Blanket bog (* if active bog) to the </w:t>
      </w:r>
      <w:r w:rsidR="0069694F">
        <w:t>QI</w:t>
      </w:r>
      <w:r>
        <w:t xml:space="preserve"> list of such SACs would</w:t>
      </w:r>
      <w:r w:rsidR="006035BA">
        <w:t xml:space="preserve">, in </w:t>
      </w:r>
      <w:r w:rsidR="002F448B">
        <w:t xml:space="preserve">the absence </w:t>
      </w:r>
      <w:r w:rsidR="006035BA">
        <w:t>of other measures,</w:t>
      </w:r>
      <w:r>
        <w:t xml:space="preserve"> be considered sufficient </w:t>
      </w:r>
      <w:r w:rsidR="006035BA">
        <w:t>rectification</w:t>
      </w:r>
      <w:r>
        <w:t xml:space="preserve">. As stated in </w:t>
      </w:r>
      <w:r w:rsidRPr="00D40419">
        <w:rPr>
          <w:i/>
        </w:rPr>
        <w:t>Managing NATURA 2000 Sites</w:t>
      </w:r>
      <w:r>
        <w:t xml:space="preserve"> (EU 2000) “all Annex I habitat types present on a site…should be mentioned in the appropriate place on the data form”.  This includes those which are considered non-significant and therefore not requiring conservation measures. </w:t>
      </w:r>
      <w:r w:rsidR="0069694F">
        <w:t>It may not be viewed favourably t</w:t>
      </w:r>
      <w:r>
        <w:t xml:space="preserve">o recognise </w:t>
      </w:r>
      <w:r w:rsidR="002F448B">
        <w:t xml:space="preserve">an </w:t>
      </w:r>
      <w:r>
        <w:t>Annex I habitat as “significant” at this juncture, in lieu of alternative</w:t>
      </w:r>
      <w:r w:rsidR="0069694F">
        <w:t>, more difficult</w:t>
      </w:r>
      <w:r>
        <w:t xml:space="preserve"> measures </w:t>
      </w:r>
      <w:r w:rsidR="0069694F">
        <w:t>when this should already have been done.</w:t>
      </w:r>
      <w:r>
        <w:t xml:space="preserve"> However redressing the status of </w:t>
      </w:r>
      <w:r w:rsidR="0069694F">
        <w:t xml:space="preserve">7130 Blanket bog (* if active bog) </w:t>
      </w:r>
      <w:r>
        <w:t xml:space="preserve">at some existing SACs is likely to be </w:t>
      </w:r>
      <w:r w:rsidR="006035BA">
        <w:t xml:space="preserve">welcomed </w:t>
      </w:r>
      <w:r>
        <w:t>if presented as a component of an overall package of measures</w:t>
      </w:r>
      <w:r w:rsidR="006035BA">
        <w:t xml:space="preserve">; </w:t>
      </w:r>
      <w:r>
        <w:t xml:space="preserve">where </w:t>
      </w:r>
      <w:r w:rsidR="0069694F">
        <w:t>7130 Blanket bog (* if active bog)</w:t>
      </w:r>
      <w:r w:rsidR="00455879">
        <w:t xml:space="preserve"> </w:t>
      </w:r>
      <w:r>
        <w:t xml:space="preserve">is added as a QI </w:t>
      </w:r>
      <w:r w:rsidR="00B72882">
        <w:t xml:space="preserve">it </w:t>
      </w:r>
      <w:r>
        <w:t>would</w:t>
      </w:r>
      <w:r w:rsidR="00B72882">
        <w:t xml:space="preserve"> then</w:t>
      </w:r>
      <w:r>
        <w:t xml:space="preserve"> benefit from the protection provided by the Habitats </w:t>
      </w:r>
      <w:r w:rsidR="002F448B">
        <w:t xml:space="preserve">Directive </w:t>
      </w:r>
      <w:r>
        <w:t xml:space="preserve">and </w:t>
      </w:r>
      <w:r w:rsidR="00B72882">
        <w:t xml:space="preserve">this </w:t>
      </w:r>
      <w:r>
        <w:t>contribute</w:t>
      </w:r>
      <w:r w:rsidR="00B72882">
        <w:t>s</w:t>
      </w:r>
      <w:r>
        <w:t xml:space="preserve"> to the objectives of the </w:t>
      </w:r>
      <w:r w:rsidR="002F448B">
        <w:t>Directive</w:t>
      </w:r>
      <w:r>
        <w:t>. It must be noted that these SACs will bring their own issues of turf-cutting and drainage into the equation which will need to be addressed.</w:t>
      </w:r>
    </w:p>
    <w:p w:rsidR="00BF7C07" w:rsidRDefault="00BF7C07" w:rsidP="00BF7C07">
      <w:pPr>
        <w:pStyle w:val="Heading2"/>
      </w:pPr>
      <w:bookmarkStart w:id="6" w:name="_Toc505596566"/>
      <w:r>
        <w:t xml:space="preserve">Normal practices of implementing the Habitats </w:t>
      </w:r>
      <w:r w:rsidR="00B72AD7">
        <w:t>D</w:t>
      </w:r>
      <w:r>
        <w:t>irective</w:t>
      </w:r>
      <w:bookmarkEnd w:id="6"/>
    </w:p>
    <w:p w:rsidR="00F6778F" w:rsidRPr="00C06210" w:rsidRDefault="00BF7C07" w:rsidP="00847B14">
      <w:r>
        <w:t xml:space="preserve">In addition to the </w:t>
      </w:r>
      <w:r w:rsidR="00B72882">
        <w:t xml:space="preserve">rectification measures </w:t>
      </w:r>
      <w:r>
        <w:t xml:space="preserve">noted above, restoration measures are </w:t>
      </w:r>
      <w:r w:rsidR="00B72882">
        <w:t xml:space="preserve">a </w:t>
      </w:r>
      <w:r>
        <w:t xml:space="preserve">standard obligation of the Habitats </w:t>
      </w:r>
      <w:r w:rsidR="002F448B">
        <w:t>Directive</w:t>
      </w:r>
      <w:r>
        <w:t xml:space="preserve">. The conservation status of 7130 Blanket bog (* if active bog) in Ireland is unfavourable and there is, therefore, an obligation to improve its status. </w:t>
      </w:r>
      <w:r w:rsidRPr="00D40419">
        <w:rPr>
          <w:i/>
        </w:rPr>
        <w:t>Managing N</w:t>
      </w:r>
      <w:r>
        <w:rPr>
          <w:i/>
        </w:rPr>
        <w:t>atura</w:t>
      </w:r>
      <w:r w:rsidRPr="00D40419">
        <w:rPr>
          <w:i/>
        </w:rPr>
        <w:t xml:space="preserve"> 2000 Sites</w:t>
      </w:r>
      <w:r>
        <w:t xml:space="preserve"> (EU 2000) states: “If a Member State is obliged to propose the classification of habitats in an unfavourable conservation status, it is only logical to assume that it will set a restoration target for these habitats so as to ensure their sustainability”. </w:t>
      </w:r>
      <w:r w:rsidR="00B72882">
        <w:t xml:space="preserve">Restoration targets </w:t>
      </w:r>
      <w:r w:rsidR="00441E39">
        <w:t xml:space="preserve">for 7130 Blanket bog (* if active bog) </w:t>
      </w:r>
      <w:r w:rsidR="00B72882">
        <w:t>are therefore required</w:t>
      </w:r>
      <w:r w:rsidR="00441E39">
        <w:t xml:space="preserve"> and restoration measures are a requirement outside of the turf-</w:t>
      </w:r>
      <w:r w:rsidR="00441E39" w:rsidRPr="00C06210">
        <w:t xml:space="preserve">cutting issue. </w:t>
      </w:r>
      <w:r w:rsidRPr="00C06210">
        <w:t>The restoration of Category 8 bog</w:t>
      </w:r>
      <w:r w:rsidR="007619ED">
        <w:t xml:space="preserve"> (partially impacted with particular potential for restoration)</w:t>
      </w:r>
      <w:r w:rsidRPr="00C06210">
        <w:t xml:space="preserve"> can </w:t>
      </w:r>
      <w:r w:rsidR="00D7598B" w:rsidRPr="00C06210">
        <w:t>contribute to restoration targets</w:t>
      </w:r>
      <w:r w:rsidR="002C20AD" w:rsidRPr="00C06210">
        <w:t>.</w:t>
      </w:r>
      <w:r w:rsidRPr="00C06210">
        <w:t xml:space="preserve">  </w:t>
      </w:r>
    </w:p>
    <w:p w:rsidR="008B4DE6" w:rsidRPr="00C06210" w:rsidRDefault="008B4DE6" w:rsidP="008B4DE6">
      <w:pPr>
        <w:pStyle w:val="Heading2"/>
      </w:pPr>
      <w:bookmarkStart w:id="7" w:name="_Toc505596567"/>
      <w:r w:rsidRPr="00C06210">
        <w:t>Establishing buffers</w:t>
      </w:r>
      <w:bookmarkEnd w:id="7"/>
    </w:p>
    <w:p w:rsidR="008B4DE6" w:rsidRDefault="00D7598B" w:rsidP="00847B14">
      <w:r w:rsidRPr="00C06210">
        <w:t>B</w:t>
      </w:r>
      <w:r w:rsidR="008B4DE6" w:rsidRPr="00C06210">
        <w:t>uffer area</w:t>
      </w:r>
      <w:r w:rsidRPr="00C06210">
        <w:t>s</w:t>
      </w:r>
      <w:r w:rsidR="008B4DE6" w:rsidRPr="00C06210">
        <w:t xml:space="preserve"> </w:t>
      </w:r>
      <w:r w:rsidRPr="00C06210">
        <w:t xml:space="preserve">were incorporated </w:t>
      </w:r>
      <w:r w:rsidR="008B4DE6" w:rsidRPr="00C06210">
        <w:t xml:space="preserve">where an area proposed for Exploring </w:t>
      </w:r>
      <w:r w:rsidR="00117B7B">
        <w:t>T</w:t>
      </w:r>
      <w:r w:rsidR="00117B7B" w:rsidRPr="00C06210">
        <w:t>urf</w:t>
      </w:r>
      <w:r w:rsidR="008B4DE6" w:rsidRPr="00C06210">
        <w:t xml:space="preserve">-cutting </w:t>
      </w:r>
      <w:r w:rsidR="00AA20BD">
        <w:t>w</w:t>
      </w:r>
      <w:r w:rsidRPr="00C06210">
        <w:t>as</w:t>
      </w:r>
      <w:r w:rsidR="008B4DE6" w:rsidRPr="00C06210">
        <w:t xml:space="preserve"> adjacent to bog habitat which may be indirectly impacted by the turf-cutting. </w:t>
      </w:r>
      <w:r w:rsidR="003343E7">
        <w:t xml:space="preserve">The buffer area was composed of bog that had not been directly impacted by turf-cutting and therefore had not been categorised through the </w:t>
      </w:r>
      <w:r w:rsidR="003343E7" w:rsidRPr="00AF2F9D">
        <w:rPr>
          <w:i/>
        </w:rPr>
        <w:t>Turf-cutting GIS Review</w:t>
      </w:r>
      <w:r w:rsidR="003343E7">
        <w:t>.</w:t>
      </w:r>
      <w:r w:rsidR="00BF1329">
        <w:t xml:space="preserve"> </w:t>
      </w:r>
      <w:r w:rsidR="002F448B">
        <w:t xml:space="preserve">A </w:t>
      </w:r>
      <w:r w:rsidR="003343E7">
        <w:t xml:space="preserve">buffer zone </w:t>
      </w:r>
      <w:r w:rsidR="008B4DE6" w:rsidRPr="00C06210">
        <w:t>could be</w:t>
      </w:r>
      <w:r w:rsidR="002F448B">
        <w:t xml:space="preserve"> required</w:t>
      </w:r>
      <w:r w:rsidR="008B4DE6" w:rsidRPr="00C06210">
        <w:t xml:space="preserve">, for example, </w:t>
      </w:r>
      <w:r w:rsidR="002F448B">
        <w:t xml:space="preserve">if </w:t>
      </w:r>
      <w:r w:rsidR="00BF1329">
        <w:t>turf-cutting result</w:t>
      </w:r>
      <w:r w:rsidR="002F448B">
        <w:t>ed</w:t>
      </w:r>
      <w:r w:rsidR="00BF1329">
        <w:t xml:space="preserve"> in </w:t>
      </w:r>
      <w:r w:rsidR="008B4DE6" w:rsidRPr="00C06210">
        <w:t>draining an area up-slope or on the same level as the turf-cutting area or divert</w:t>
      </w:r>
      <w:r w:rsidR="002F448B">
        <w:t>ed</w:t>
      </w:r>
      <w:r w:rsidR="008B4DE6" w:rsidRPr="00C06210">
        <w:t xml:space="preserve"> into drains surface flow which would have fed habitat down-slope of the turf-cut area. </w:t>
      </w:r>
      <w:r w:rsidR="004D72D0">
        <w:t>A gradual disimprove</w:t>
      </w:r>
      <w:r w:rsidR="00C06210">
        <w:t>ment in the habitat within the buffer zone would be expected</w:t>
      </w:r>
      <w:r w:rsidR="002F448B">
        <w:t>,</w:t>
      </w:r>
      <w:r w:rsidR="00C06210">
        <w:t xml:space="preserve"> with the Structure and Function being negatively impacted.</w:t>
      </w:r>
      <w:r w:rsidR="00BF1329">
        <w:t xml:space="preserve"> This is not the introduction of a new impact, but recognition that the impacts of turf-cutting go beyond the immediately cut area. B</w:t>
      </w:r>
      <w:r w:rsidR="00C06210">
        <w:t xml:space="preserve">uffer zones could not contain more </w:t>
      </w:r>
      <w:r w:rsidR="008B4DE6" w:rsidRPr="00C06210">
        <w:t>sensitive area</w:t>
      </w:r>
      <w:r w:rsidR="00C06210">
        <w:t>s</w:t>
      </w:r>
      <w:r w:rsidR="008B4DE6" w:rsidRPr="00C06210">
        <w:t xml:space="preserve"> (e.g. deep peat, dystrophic pools, quaking bog, transition mires</w:t>
      </w:r>
      <w:r w:rsidR="002F448B">
        <w:t>)</w:t>
      </w:r>
      <w:r w:rsidR="008B4DE6" w:rsidRPr="00C06210">
        <w:t xml:space="preserve"> or lead to impacts on aquatic habitats/species</w:t>
      </w:r>
      <w:r w:rsidR="00BF1329">
        <w:t>. It</w:t>
      </w:r>
      <w:r w:rsidR="00C06210">
        <w:t xml:space="preserve"> would be necessary for measures to readdress the impacts to Structure and Function through compensatory habitat</w:t>
      </w:r>
      <w:r w:rsidR="003343E7">
        <w:t xml:space="preserve">.   </w:t>
      </w:r>
    </w:p>
    <w:p w:rsidR="0043508E" w:rsidRDefault="0043508E" w:rsidP="0043508E">
      <w:pPr>
        <w:pStyle w:val="Heading1"/>
      </w:pPr>
      <w:bookmarkStart w:id="8" w:name="_Toc505596568"/>
      <w:r>
        <w:t>Methodology</w:t>
      </w:r>
      <w:bookmarkEnd w:id="8"/>
      <w:r>
        <w:t xml:space="preserve"> </w:t>
      </w:r>
    </w:p>
    <w:p w:rsidR="00A50BF0" w:rsidRDefault="002D32B1" w:rsidP="00F8605E">
      <w:pPr>
        <w:pStyle w:val="Heading2"/>
      </w:pPr>
      <w:bookmarkStart w:id="9" w:name="_Toc505596569"/>
      <w:r>
        <w:t>Impacts of management on the conservation condition of 7130 Blanket bog (* if active bog)</w:t>
      </w:r>
      <w:bookmarkEnd w:id="9"/>
    </w:p>
    <w:p w:rsidR="00943F85" w:rsidRDefault="00943F85" w:rsidP="00943F85">
      <w:r>
        <w:t xml:space="preserve">The eight bog categories developed and applied during the </w:t>
      </w:r>
      <w:r w:rsidRPr="00866651">
        <w:rPr>
          <w:i/>
        </w:rPr>
        <w:t xml:space="preserve">Turf-cutting </w:t>
      </w:r>
      <w:r w:rsidR="00AF2F9D">
        <w:rPr>
          <w:i/>
        </w:rPr>
        <w:t xml:space="preserve">GIS </w:t>
      </w:r>
      <w:r w:rsidRPr="00866651">
        <w:rPr>
          <w:i/>
        </w:rPr>
        <w:t>Review</w:t>
      </w:r>
      <w:r w:rsidR="00CE6485">
        <w:t xml:space="preserve"> capture the management regime that has been carried out in these locations since 1995. Table </w:t>
      </w:r>
      <w:r w:rsidR="00ED7A3A">
        <w:t>1</w:t>
      </w:r>
      <w:r w:rsidR="00CE6485">
        <w:t xml:space="preserve"> presents how these management regimes would have impacted on the conservation condition of 7130 Blanket bog (* if active bog) in these locations</w:t>
      </w:r>
      <w:r w:rsidR="00A376A9">
        <w:t xml:space="preserve"> since 1995</w:t>
      </w:r>
      <w:r w:rsidR="00CE6485">
        <w:t xml:space="preserve">. It then goes on to consider the likely impacts of the various management </w:t>
      </w:r>
      <w:r w:rsidR="004E671F">
        <w:t>zones</w:t>
      </w:r>
      <w:r w:rsidR="00CE6485">
        <w:t xml:space="preserve"> on the future conservation condition of these areas. </w:t>
      </w:r>
      <w:r w:rsidR="00044AD6">
        <w:t>Th</w:t>
      </w:r>
      <w:r w:rsidR="00A376A9">
        <w:t xml:space="preserve">is </w:t>
      </w:r>
      <w:r w:rsidR="00044AD6">
        <w:t>will assist in determining the restoration targets for SACs and national requirements.</w:t>
      </w:r>
    </w:p>
    <w:p w:rsidR="00BA4B13" w:rsidRDefault="00393C8F" w:rsidP="00044AD6">
      <w:r>
        <w:t>Exploring turf-cutting is primarily applied to Category 1 bog</w:t>
      </w:r>
      <w:r w:rsidR="007619ED">
        <w:rPr>
          <w:rFonts w:cstheme="minorHAnsi"/>
        </w:rPr>
        <w:t xml:space="preserve"> (seriously impacted in 1995 and 2011), though in </w:t>
      </w:r>
      <w:r>
        <w:t xml:space="preserve">some instances </w:t>
      </w:r>
      <w:r w:rsidR="007619ED">
        <w:t xml:space="preserve">it can be applied to the other seriously </w:t>
      </w:r>
      <w:r w:rsidR="00302AEE">
        <w:t>impacted</w:t>
      </w:r>
      <w:r w:rsidR="007619ED">
        <w:t xml:space="preserve"> categories (</w:t>
      </w:r>
      <w:r>
        <w:t>Categor</w:t>
      </w:r>
      <w:r w:rsidR="007619ED">
        <w:t xml:space="preserve">y </w:t>
      </w:r>
      <w:r>
        <w:t xml:space="preserve">3 </w:t>
      </w:r>
      <w:r w:rsidR="007619ED">
        <w:t xml:space="preserve">bog, partially impacted in 1995 and seriously impacted 2011, </w:t>
      </w:r>
      <w:r>
        <w:t xml:space="preserve">and </w:t>
      </w:r>
      <w:r w:rsidR="007619ED">
        <w:t xml:space="preserve">Category </w:t>
      </w:r>
      <w:r>
        <w:t xml:space="preserve">6 </w:t>
      </w:r>
      <w:r w:rsidR="007619ED">
        <w:t>bog, unimpacted 1995, seriously impacted 2011)</w:t>
      </w:r>
      <w:r>
        <w:t xml:space="preserve">. As outlined in Table </w:t>
      </w:r>
      <w:r w:rsidR="00ED7A3A">
        <w:t>1</w:t>
      </w:r>
      <w:r w:rsidR="002F448B">
        <w:t>,</w:t>
      </w:r>
      <w:r>
        <w:t xml:space="preserve"> </w:t>
      </w:r>
      <w:r w:rsidR="00715256">
        <w:t>Category 4 bog (</w:t>
      </w:r>
      <w:r w:rsidR="002F448B">
        <w:t xml:space="preserve">revegetated </w:t>
      </w:r>
      <w:r w:rsidR="00715256">
        <w:t xml:space="preserve">in 1995 and </w:t>
      </w:r>
      <w:r w:rsidR="00163BC2">
        <w:t>2011</w:t>
      </w:r>
      <w:r w:rsidR="00715256">
        <w:t xml:space="preserve">) can be considered for </w:t>
      </w:r>
      <w:r w:rsidR="003450DF">
        <w:t>the</w:t>
      </w:r>
      <w:r w:rsidR="00715256">
        <w:t xml:space="preserve"> resumption of turf-cutting </w:t>
      </w:r>
      <w:r w:rsidR="00C53132">
        <w:t>where the habitat appeared seriously impacted in 1995.</w:t>
      </w:r>
      <w:r w:rsidR="00044AD6">
        <w:t xml:space="preserve"> </w:t>
      </w:r>
      <w:r w:rsidR="003450DF">
        <w:t xml:space="preserve">Some Category 4 bog would have </w:t>
      </w:r>
      <w:r w:rsidR="002F448B">
        <w:t xml:space="preserve">revegetated </w:t>
      </w:r>
      <w:r w:rsidR="003450DF">
        <w:t>to such a degree that resumption of turf-cutting would not be desirable</w:t>
      </w:r>
      <w:r w:rsidR="00BF7371">
        <w:t xml:space="preserve"> from an ecological viewpoint</w:t>
      </w:r>
      <w:r w:rsidR="003450DF">
        <w:t xml:space="preserve">. The categorisation process does not distinguish between these and it is necessary to consider them on </w:t>
      </w:r>
      <w:r w:rsidR="00044AD6">
        <w:t xml:space="preserve">case-by-case </w:t>
      </w:r>
      <w:r w:rsidR="003450DF">
        <w:t>basis</w:t>
      </w:r>
      <w:r w:rsidR="00044AD6">
        <w:t>.</w:t>
      </w:r>
      <w:r>
        <w:t xml:space="preserve"> </w:t>
      </w:r>
      <w:r w:rsidR="00BA4B13">
        <w:t xml:space="preserve">It is not proposed that all Category 4 bog which was seriously impacted in 1995 needs to be compensated </w:t>
      </w:r>
      <w:r w:rsidR="003450DF">
        <w:t>as is the situation with Category 1 bog</w:t>
      </w:r>
      <w:r w:rsidR="0043508E">
        <w:t xml:space="preserve"> but a</w:t>
      </w:r>
      <w:r w:rsidR="00BA4B13">
        <w:t xml:space="preserve">ny </w:t>
      </w:r>
      <w:r>
        <w:t xml:space="preserve">Category 4 bog proposed for </w:t>
      </w:r>
      <w:r w:rsidR="00117B7B">
        <w:t xml:space="preserve">the </w:t>
      </w:r>
      <w:r>
        <w:t>Explor</w:t>
      </w:r>
      <w:r w:rsidR="00BF7371">
        <w:t>e</w:t>
      </w:r>
      <w:r>
        <w:t xml:space="preserve"> </w:t>
      </w:r>
      <w:r w:rsidR="00117B7B">
        <w:t>Turf</w:t>
      </w:r>
      <w:r>
        <w:t xml:space="preserve">-cutting </w:t>
      </w:r>
      <w:r w:rsidR="00117B7B">
        <w:t xml:space="preserve">option </w:t>
      </w:r>
      <w:r w:rsidR="0043508E">
        <w:t>is considered to require compensatory measures</w:t>
      </w:r>
      <w:r>
        <w:t xml:space="preserve">. </w:t>
      </w:r>
    </w:p>
    <w:p w:rsidR="00715256" w:rsidRDefault="00715256" w:rsidP="00410CEA"/>
    <w:p w:rsidR="00866651" w:rsidRDefault="00866651" w:rsidP="00410CEA"/>
    <w:p w:rsidR="00866651" w:rsidRDefault="00866651" w:rsidP="00410CEA">
      <w:pPr>
        <w:sectPr w:rsidR="00866651" w:rsidSect="00FC4D0F">
          <w:headerReference w:type="even" r:id="rId18"/>
          <w:headerReference w:type="default" r:id="rId19"/>
          <w:footerReference w:type="default" r:id="rId20"/>
          <w:headerReference w:type="first" r:id="rId21"/>
          <w:pgSz w:w="11906" w:h="16838"/>
          <w:pgMar w:top="1440" w:right="1440" w:bottom="1440" w:left="1440" w:header="708" w:footer="708" w:gutter="0"/>
          <w:pgNumType w:start="1"/>
          <w:cols w:space="708"/>
          <w:docGrid w:linePitch="360"/>
        </w:sectPr>
      </w:pPr>
    </w:p>
    <w:p w:rsidR="00410CEA" w:rsidRPr="008C016A" w:rsidRDefault="008C016A" w:rsidP="008C016A">
      <w:pPr>
        <w:spacing w:after="0"/>
        <w:rPr>
          <w:sz w:val="20"/>
          <w:szCs w:val="20"/>
        </w:rPr>
      </w:pPr>
      <w:r w:rsidRPr="008C016A">
        <w:rPr>
          <w:b/>
          <w:sz w:val="20"/>
          <w:szCs w:val="20"/>
        </w:rPr>
        <w:t>Table 1:</w:t>
      </w:r>
      <w:r w:rsidRPr="008C016A">
        <w:rPr>
          <w:sz w:val="20"/>
          <w:szCs w:val="20"/>
        </w:rPr>
        <w:t xml:space="preserve"> How management will have impacted the conservation condition of 7130 Blanket bog (* if active bog) since 1995, the various management options available for these areas and the likely impacts of this management on the conservation status of the habitat</w:t>
      </w:r>
    </w:p>
    <w:tbl>
      <w:tblPr>
        <w:tblStyle w:val="TableGrid"/>
        <w:tblW w:w="14091" w:type="dxa"/>
        <w:tblLayout w:type="fixed"/>
        <w:tblLook w:val="04A0" w:firstRow="1" w:lastRow="0" w:firstColumn="1" w:lastColumn="0" w:noHBand="0" w:noVBand="1"/>
      </w:tblPr>
      <w:tblGrid>
        <w:gridCol w:w="1050"/>
        <w:gridCol w:w="2976"/>
        <w:gridCol w:w="1559"/>
        <w:gridCol w:w="8506"/>
      </w:tblGrid>
      <w:tr w:rsidR="008C016A" w:rsidRPr="00B618FC" w:rsidTr="00223CB0">
        <w:trPr>
          <w:tblHeader/>
        </w:trPr>
        <w:tc>
          <w:tcPr>
            <w:tcW w:w="1050" w:type="dxa"/>
            <w:shd w:val="clear" w:color="auto" w:fill="D9D9D9" w:themeFill="background1" w:themeFillShade="D9"/>
            <w:tcMar>
              <w:left w:w="57" w:type="dxa"/>
              <w:right w:w="57" w:type="dxa"/>
            </w:tcMar>
          </w:tcPr>
          <w:p w:rsidR="008C016A" w:rsidRPr="00B618FC" w:rsidRDefault="008C016A" w:rsidP="00BF7371">
            <w:pPr>
              <w:jc w:val="left"/>
              <w:rPr>
                <w:rFonts w:cstheme="minorHAnsi"/>
                <w:b/>
                <w:sz w:val="18"/>
                <w:szCs w:val="18"/>
              </w:rPr>
            </w:pPr>
            <w:r w:rsidRPr="00B618FC">
              <w:rPr>
                <w:rFonts w:cstheme="minorHAnsi"/>
                <w:b/>
                <w:sz w:val="18"/>
                <w:szCs w:val="18"/>
              </w:rPr>
              <w:t>Category</w:t>
            </w:r>
          </w:p>
        </w:tc>
        <w:tc>
          <w:tcPr>
            <w:tcW w:w="2976" w:type="dxa"/>
            <w:shd w:val="clear" w:color="auto" w:fill="D9D9D9" w:themeFill="background1" w:themeFillShade="D9"/>
          </w:tcPr>
          <w:p w:rsidR="008C016A" w:rsidRPr="00B618FC" w:rsidRDefault="008C016A" w:rsidP="00223CB0">
            <w:pPr>
              <w:rPr>
                <w:rFonts w:cstheme="minorHAnsi"/>
                <w:b/>
                <w:sz w:val="18"/>
                <w:szCs w:val="18"/>
              </w:rPr>
            </w:pPr>
            <w:r>
              <w:rPr>
                <w:rFonts w:cstheme="minorHAnsi"/>
                <w:b/>
                <w:sz w:val="18"/>
                <w:szCs w:val="18"/>
              </w:rPr>
              <w:t>Impacts on conservation condition since 1995</w:t>
            </w:r>
          </w:p>
        </w:tc>
        <w:tc>
          <w:tcPr>
            <w:tcW w:w="1559" w:type="dxa"/>
            <w:shd w:val="clear" w:color="auto" w:fill="D9D9D9" w:themeFill="background1" w:themeFillShade="D9"/>
          </w:tcPr>
          <w:p w:rsidR="008C016A" w:rsidRPr="00B618FC" w:rsidRDefault="008C016A" w:rsidP="00223CB0">
            <w:pPr>
              <w:jc w:val="left"/>
              <w:rPr>
                <w:rFonts w:cstheme="minorHAnsi"/>
                <w:b/>
                <w:sz w:val="18"/>
                <w:szCs w:val="18"/>
              </w:rPr>
            </w:pPr>
            <w:r>
              <w:rPr>
                <w:rFonts w:cstheme="minorHAnsi"/>
                <w:b/>
                <w:sz w:val="18"/>
                <w:szCs w:val="18"/>
              </w:rPr>
              <w:t>M</w:t>
            </w:r>
            <w:r w:rsidRPr="00B618FC">
              <w:rPr>
                <w:rFonts w:cstheme="minorHAnsi"/>
                <w:b/>
                <w:sz w:val="18"/>
                <w:szCs w:val="18"/>
              </w:rPr>
              <w:t>anagement</w:t>
            </w:r>
            <w:r>
              <w:rPr>
                <w:rFonts w:cstheme="minorHAnsi"/>
                <w:b/>
                <w:sz w:val="18"/>
                <w:szCs w:val="18"/>
              </w:rPr>
              <w:t xml:space="preserve"> options</w:t>
            </w:r>
          </w:p>
        </w:tc>
        <w:tc>
          <w:tcPr>
            <w:tcW w:w="8506" w:type="dxa"/>
            <w:shd w:val="clear" w:color="auto" w:fill="D9D9D9" w:themeFill="background1" w:themeFillShade="D9"/>
          </w:tcPr>
          <w:p w:rsidR="008C016A" w:rsidRPr="00B618FC" w:rsidRDefault="008C016A" w:rsidP="00223CB0">
            <w:pPr>
              <w:rPr>
                <w:rFonts w:cstheme="minorHAnsi"/>
                <w:b/>
                <w:sz w:val="18"/>
                <w:szCs w:val="18"/>
              </w:rPr>
            </w:pPr>
            <w:r>
              <w:rPr>
                <w:rFonts w:cstheme="minorHAnsi"/>
                <w:b/>
                <w:sz w:val="18"/>
                <w:szCs w:val="18"/>
              </w:rPr>
              <w:t>Likely impacts of management on conservation status</w:t>
            </w:r>
          </w:p>
        </w:tc>
      </w:tr>
      <w:tr w:rsidR="008C016A" w:rsidRPr="00B618FC" w:rsidTr="00223CB0">
        <w:tc>
          <w:tcPr>
            <w:tcW w:w="1050" w:type="dxa"/>
            <w:vMerge w:val="restart"/>
            <w:tcMar>
              <w:left w:w="57" w:type="dxa"/>
              <w:right w:w="57" w:type="dxa"/>
            </w:tcMar>
          </w:tcPr>
          <w:p w:rsidR="008C016A" w:rsidRPr="00B618FC" w:rsidRDefault="008C016A" w:rsidP="00BF7371">
            <w:pPr>
              <w:jc w:val="left"/>
              <w:rPr>
                <w:rFonts w:cstheme="minorHAnsi"/>
                <w:sz w:val="18"/>
                <w:szCs w:val="18"/>
              </w:rPr>
            </w:pPr>
            <w:r w:rsidRPr="00B618FC">
              <w:rPr>
                <w:rFonts w:cstheme="minorHAnsi"/>
                <w:sz w:val="18"/>
                <w:szCs w:val="18"/>
              </w:rPr>
              <w:t>1</w:t>
            </w:r>
            <w:r>
              <w:rPr>
                <w:rFonts w:cstheme="minorHAnsi"/>
                <w:sz w:val="18"/>
                <w:szCs w:val="18"/>
              </w:rPr>
              <w:t xml:space="preserve"> Seriously impacted 1995 and 2011</w:t>
            </w:r>
          </w:p>
        </w:tc>
        <w:tc>
          <w:tcPr>
            <w:tcW w:w="2976" w:type="dxa"/>
            <w:vMerge w:val="restart"/>
          </w:tcPr>
          <w:p w:rsidR="008C016A" w:rsidRPr="00B618FC" w:rsidRDefault="008C016A" w:rsidP="001E6CF0">
            <w:pPr>
              <w:rPr>
                <w:rFonts w:cstheme="minorHAnsi"/>
                <w:sz w:val="18"/>
                <w:szCs w:val="18"/>
              </w:rPr>
            </w:pPr>
            <w:r w:rsidRPr="00B618FC">
              <w:rPr>
                <w:sz w:val="18"/>
                <w:szCs w:val="18"/>
              </w:rPr>
              <w:t xml:space="preserve">Category 1 </w:t>
            </w:r>
            <w:r w:rsidR="007619ED">
              <w:rPr>
                <w:sz w:val="18"/>
                <w:szCs w:val="18"/>
              </w:rPr>
              <w:t xml:space="preserve">bog </w:t>
            </w:r>
            <w:r w:rsidR="001E6CF0">
              <w:rPr>
                <w:sz w:val="18"/>
                <w:szCs w:val="18"/>
              </w:rPr>
              <w:t xml:space="preserve">is </w:t>
            </w:r>
            <w:r w:rsidR="007619ED">
              <w:rPr>
                <w:sz w:val="18"/>
                <w:szCs w:val="18"/>
              </w:rPr>
              <w:t xml:space="preserve">being </w:t>
            </w:r>
            <w:r>
              <w:rPr>
                <w:sz w:val="18"/>
                <w:szCs w:val="18"/>
              </w:rPr>
              <w:t xml:space="preserve">considered to have not been </w:t>
            </w:r>
            <w:r w:rsidRPr="00B618FC">
              <w:rPr>
                <w:rFonts w:cstheme="minorHAnsi"/>
                <w:sz w:val="18"/>
                <w:szCs w:val="18"/>
              </w:rPr>
              <w:t>contributing to the resource of 7130 at the time that the EU Habitats Directive was transposed into Irish national law</w:t>
            </w:r>
            <w:r>
              <w:rPr>
                <w:rFonts w:cstheme="minorHAnsi"/>
                <w:sz w:val="18"/>
                <w:szCs w:val="18"/>
              </w:rPr>
              <w:t xml:space="preserve"> in 1997. Turf-cutting within these areas since 1995</w:t>
            </w:r>
            <w:r w:rsidRPr="00B618FC">
              <w:rPr>
                <w:rFonts w:cstheme="minorHAnsi"/>
                <w:sz w:val="18"/>
                <w:szCs w:val="18"/>
              </w:rPr>
              <w:t xml:space="preserve"> </w:t>
            </w:r>
            <w:r>
              <w:rPr>
                <w:rFonts w:cstheme="minorHAnsi"/>
                <w:sz w:val="18"/>
                <w:szCs w:val="18"/>
              </w:rPr>
              <w:t>will have had a neutral impact on the conservation status of 7130. There is however a deficit in the amount of 7130 within the Natura 2000 network</w:t>
            </w:r>
            <w:r w:rsidR="001E6CF0">
              <w:rPr>
                <w:rFonts w:cstheme="minorHAnsi"/>
                <w:sz w:val="18"/>
                <w:szCs w:val="18"/>
              </w:rPr>
              <w:t>,</w:t>
            </w:r>
            <w:r>
              <w:rPr>
                <w:rFonts w:cstheme="minorHAnsi"/>
                <w:sz w:val="18"/>
                <w:szCs w:val="18"/>
              </w:rPr>
              <w:t xml:space="preserve"> with Area and Range having been reduced. </w:t>
            </w:r>
          </w:p>
        </w:tc>
        <w:tc>
          <w:tcPr>
            <w:tcW w:w="1559" w:type="dxa"/>
          </w:tcPr>
          <w:p w:rsidR="008C016A" w:rsidRPr="00B618FC" w:rsidRDefault="008C016A" w:rsidP="00223CB0">
            <w:pPr>
              <w:jc w:val="left"/>
              <w:rPr>
                <w:rFonts w:cstheme="minorHAnsi"/>
                <w:sz w:val="18"/>
                <w:szCs w:val="18"/>
              </w:rPr>
            </w:pPr>
            <w:r>
              <w:rPr>
                <w:rFonts w:cstheme="minorHAnsi"/>
                <w:sz w:val="18"/>
                <w:szCs w:val="18"/>
              </w:rPr>
              <w:t>1.1, C</w:t>
            </w:r>
            <w:r w:rsidRPr="00B618FC">
              <w:rPr>
                <w:rFonts w:cstheme="minorHAnsi"/>
                <w:sz w:val="18"/>
                <w:szCs w:val="18"/>
              </w:rPr>
              <w:t>essation of turf-cutting with</w:t>
            </w:r>
            <w:r>
              <w:rPr>
                <w:rFonts w:cstheme="minorHAnsi"/>
                <w:sz w:val="18"/>
                <w:szCs w:val="18"/>
              </w:rPr>
              <w:t xml:space="preserve"> in situ</w:t>
            </w:r>
            <w:r w:rsidRPr="00B618FC">
              <w:rPr>
                <w:rFonts w:cstheme="minorHAnsi"/>
                <w:sz w:val="18"/>
                <w:szCs w:val="18"/>
              </w:rPr>
              <w:t xml:space="preserve"> restoration</w:t>
            </w:r>
          </w:p>
        </w:tc>
        <w:tc>
          <w:tcPr>
            <w:tcW w:w="8506" w:type="dxa"/>
          </w:tcPr>
          <w:p w:rsidR="008C016A" w:rsidRDefault="008C016A" w:rsidP="00223CB0">
            <w:pPr>
              <w:rPr>
                <w:sz w:val="18"/>
                <w:szCs w:val="18"/>
              </w:rPr>
            </w:pPr>
            <w:r>
              <w:rPr>
                <w:sz w:val="18"/>
                <w:szCs w:val="18"/>
              </w:rPr>
              <w:t xml:space="preserve">Restored areas within Category 1 bog would contribute positively to the resource of 7130, once restoration is complete. These areas </w:t>
            </w:r>
            <w:r w:rsidRPr="00B618FC">
              <w:rPr>
                <w:sz w:val="18"/>
                <w:szCs w:val="18"/>
              </w:rPr>
              <w:t>would positively contribute to the Area and Range of 7130. Structure and Function o</w:t>
            </w:r>
            <w:r>
              <w:rPr>
                <w:sz w:val="18"/>
                <w:szCs w:val="18"/>
              </w:rPr>
              <w:t>f these areas would be improved.</w:t>
            </w:r>
            <w:r w:rsidRPr="00B618FC">
              <w:rPr>
                <w:sz w:val="18"/>
                <w:szCs w:val="18"/>
              </w:rPr>
              <w:t xml:space="preserve"> This </w:t>
            </w:r>
            <w:r>
              <w:rPr>
                <w:sz w:val="18"/>
                <w:szCs w:val="18"/>
              </w:rPr>
              <w:t>w</w:t>
            </w:r>
            <w:r w:rsidRPr="00B618FC">
              <w:rPr>
                <w:sz w:val="18"/>
                <w:szCs w:val="18"/>
              </w:rPr>
              <w:t xml:space="preserve">ould contribute to </w:t>
            </w:r>
            <w:r>
              <w:rPr>
                <w:sz w:val="18"/>
                <w:szCs w:val="18"/>
              </w:rPr>
              <w:t xml:space="preserve">the </w:t>
            </w:r>
            <w:r w:rsidRPr="00B618FC">
              <w:rPr>
                <w:sz w:val="18"/>
                <w:szCs w:val="18"/>
              </w:rPr>
              <w:t>compensation</w:t>
            </w:r>
            <w:r>
              <w:rPr>
                <w:sz w:val="18"/>
                <w:szCs w:val="18"/>
              </w:rPr>
              <w:t xml:space="preserve"> requirements of the SAC.</w:t>
            </w:r>
          </w:p>
        </w:tc>
      </w:tr>
      <w:tr w:rsidR="008C016A" w:rsidRPr="00B618FC" w:rsidTr="00223CB0">
        <w:tc>
          <w:tcPr>
            <w:tcW w:w="1050" w:type="dxa"/>
            <w:vMerge/>
            <w:tcMar>
              <w:left w:w="57" w:type="dxa"/>
              <w:right w:w="57" w:type="dxa"/>
            </w:tcMar>
          </w:tcPr>
          <w:p w:rsidR="008C016A" w:rsidRPr="00B618FC" w:rsidRDefault="008C016A" w:rsidP="00A130D8">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1.2, Cessation of turf-cutting with compensation</w:t>
            </w:r>
          </w:p>
        </w:tc>
        <w:tc>
          <w:tcPr>
            <w:tcW w:w="8506" w:type="dxa"/>
          </w:tcPr>
          <w:p w:rsidR="008C016A" w:rsidRPr="00B618FC"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The negative impacts to Area, Range and Structure and Function would be </w:t>
            </w:r>
            <w:r w:rsidR="00854FFC">
              <w:rPr>
                <w:rFonts w:cstheme="minorHAnsi"/>
                <w:sz w:val="18"/>
                <w:szCs w:val="18"/>
              </w:rPr>
              <w:t>compensated;</w:t>
            </w:r>
            <w:r>
              <w:rPr>
                <w:rFonts w:cstheme="minorHAnsi"/>
                <w:sz w:val="18"/>
                <w:szCs w:val="18"/>
              </w:rPr>
              <w:t xml:space="preserve"> a neutral </w:t>
            </w:r>
            <w:r w:rsidR="00625600">
              <w:rPr>
                <w:rFonts w:cstheme="minorHAnsi"/>
                <w:sz w:val="18"/>
                <w:szCs w:val="18"/>
              </w:rPr>
              <w:t>effect</w:t>
            </w:r>
            <w:r w:rsidR="002C533A">
              <w:rPr>
                <w:rFonts w:cstheme="minorHAnsi"/>
                <w:sz w:val="18"/>
                <w:szCs w:val="18"/>
              </w:rPr>
              <w:t xml:space="preserve"> on Area, Range and Structure and Function</w:t>
            </w:r>
            <w:r w:rsidR="00854FFC">
              <w:rPr>
                <w:rFonts w:cstheme="minorHAnsi"/>
                <w:sz w:val="18"/>
                <w:szCs w:val="18"/>
              </w:rPr>
              <w:t xml:space="preserve"> with these returned to pre-impact levels</w:t>
            </w:r>
            <w:r w:rsidRPr="00B618FC">
              <w:rPr>
                <w:rFonts w:cstheme="minorHAnsi"/>
                <w:sz w:val="18"/>
                <w:szCs w:val="18"/>
              </w:rPr>
              <w:t>.</w:t>
            </w:r>
          </w:p>
        </w:tc>
      </w:tr>
      <w:tr w:rsidR="008C016A" w:rsidRPr="00B618FC" w:rsidTr="00223CB0">
        <w:trPr>
          <w:trHeight w:val="671"/>
        </w:trPr>
        <w:tc>
          <w:tcPr>
            <w:tcW w:w="1050" w:type="dxa"/>
            <w:vMerge/>
            <w:tcMar>
              <w:left w:w="57" w:type="dxa"/>
              <w:right w:w="57" w:type="dxa"/>
            </w:tcMar>
          </w:tcPr>
          <w:p w:rsidR="008C016A" w:rsidRPr="00B618FC" w:rsidRDefault="008C016A" w:rsidP="00A130D8">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1.3, Cessation of turf-cutting with remedial works and compensation </w:t>
            </w:r>
          </w:p>
        </w:tc>
        <w:tc>
          <w:tcPr>
            <w:tcW w:w="8506" w:type="dxa"/>
          </w:tcPr>
          <w:p w:rsidR="008C016A" w:rsidRPr="00B618FC"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will be required. Remedial works are required to ameliorate impacts on nearby features or habitats. Assuming a stable situation</w:t>
            </w:r>
            <w:r w:rsidR="00832390">
              <w:rPr>
                <w:rFonts w:cstheme="minorHAnsi"/>
                <w:sz w:val="18"/>
                <w:szCs w:val="18"/>
              </w:rPr>
              <w:t>,</w:t>
            </w:r>
            <w:r>
              <w:rPr>
                <w:rFonts w:cstheme="minorHAnsi"/>
                <w:sz w:val="18"/>
                <w:szCs w:val="18"/>
              </w:rPr>
              <w:t xml:space="preserve"> the negative impacts to Area, Range and Structure and Function would be </w:t>
            </w:r>
            <w:r w:rsidR="00625600">
              <w:rPr>
                <w:rFonts w:cstheme="minorHAnsi"/>
                <w:sz w:val="18"/>
                <w:szCs w:val="18"/>
              </w:rPr>
              <w:t>compensated;</w:t>
            </w:r>
            <w:r>
              <w:rPr>
                <w:rFonts w:cstheme="minorHAnsi"/>
                <w:sz w:val="18"/>
                <w:szCs w:val="18"/>
              </w:rPr>
              <w:t xml:space="preserve"> a </w:t>
            </w:r>
            <w:r w:rsidR="00854FFC">
              <w:rPr>
                <w:rFonts w:cstheme="minorHAnsi"/>
                <w:sz w:val="18"/>
                <w:szCs w:val="18"/>
              </w:rPr>
              <w:t>neutral effect on Area, Range and Structure and Function with these returned to pre-impact levels</w:t>
            </w:r>
            <w:r w:rsidRPr="00B618FC">
              <w:rPr>
                <w:rFonts w:cstheme="minorHAnsi"/>
                <w:sz w:val="18"/>
                <w:szCs w:val="18"/>
              </w:rPr>
              <w:t>.</w:t>
            </w:r>
          </w:p>
        </w:tc>
      </w:tr>
      <w:tr w:rsidR="008C016A" w:rsidRPr="00B618FC" w:rsidTr="00223CB0">
        <w:trPr>
          <w:trHeight w:val="671"/>
        </w:trPr>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1.4, Consideration for t</w:t>
            </w:r>
            <w:r w:rsidRPr="00B618FC">
              <w:rPr>
                <w:rFonts w:cstheme="minorHAnsi"/>
                <w:sz w:val="18"/>
                <w:szCs w:val="18"/>
              </w:rPr>
              <w:t>urf-cutting</w:t>
            </w:r>
            <w:r>
              <w:rPr>
                <w:rFonts w:cstheme="minorHAnsi"/>
                <w:sz w:val="18"/>
                <w:szCs w:val="18"/>
              </w:rPr>
              <w:t xml:space="preserve"> and compensation elsewhere</w:t>
            </w:r>
          </w:p>
        </w:tc>
        <w:tc>
          <w:tcPr>
            <w:tcW w:w="8506" w:type="dxa"/>
          </w:tcPr>
          <w:p w:rsidR="008C016A" w:rsidRDefault="008C016A" w:rsidP="00625600">
            <w:pPr>
              <w:rPr>
                <w:sz w:val="18"/>
                <w:szCs w:val="18"/>
              </w:rPr>
            </w:pPr>
            <w:r w:rsidRPr="00B618FC">
              <w:rPr>
                <w:sz w:val="18"/>
                <w:szCs w:val="18"/>
              </w:rPr>
              <w:t xml:space="preserve">As the Category 1 </w:t>
            </w:r>
            <w:r w:rsidR="007619ED">
              <w:rPr>
                <w:sz w:val="18"/>
                <w:szCs w:val="18"/>
              </w:rPr>
              <w:t xml:space="preserve">bog </w:t>
            </w:r>
            <w:r w:rsidRPr="00B618FC">
              <w:rPr>
                <w:sz w:val="18"/>
                <w:szCs w:val="18"/>
              </w:rPr>
              <w:t xml:space="preserve">areas </w:t>
            </w:r>
            <w:r w:rsidRPr="00B618FC">
              <w:rPr>
                <w:rFonts w:cstheme="minorHAnsi"/>
                <w:sz w:val="18"/>
                <w:szCs w:val="18"/>
              </w:rPr>
              <w:t>were not contributing to the resource of 7130 at the time that the EU Habitats Directive was transposed into Irish national law in 1997</w:t>
            </w:r>
            <w:r>
              <w:rPr>
                <w:rFonts w:cstheme="minorHAnsi"/>
                <w:sz w:val="18"/>
                <w:szCs w:val="18"/>
              </w:rPr>
              <w:t>,</w:t>
            </w:r>
            <w:r w:rsidRPr="00B618FC">
              <w:rPr>
                <w:rFonts w:cstheme="minorHAnsi"/>
                <w:sz w:val="18"/>
                <w:szCs w:val="18"/>
              </w:rPr>
              <w:t xml:space="preserve"> turf-cutting within </w:t>
            </w:r>
            <w:r>
              <w:rPr>
                <w:rFonts w:cstheme="minorHAnsi"/>
                <w:sz w:val="18"/>
                <w:szCs w:val="18"/>
              </w:rPr>
              <w:t xml:space="preserve">them, </w:t>
            </w:r>
            <w:r w:rsidRPr="00B618FC">
              <w:rPr>
                <w:rFonts w:cstheme="minorHAnsi"/>
                <w:sz w:val="18"/>
                <w:szCs w:val="18"/>
              </w:rPr>
              <w:t>which has been deemed acceptable</w:t>
            </w:r>
            <w:r>
              <w:rPr>
                <w:rFonts w:cstheme="minorHAnsi"/>
                <w:sz w:val="18"/>
                <w:szCs w:val="18"/>
              </w:rPr>
              <w:t>,</w:t>
            </w:r>
            <w:r w:rsidRPr="00B618FC">
              <w:rPr>
                <w:rFonts w:cstheme="minorHAnsi"/>
                <w:sz w:val="18"/>
                <w:szCs w:val="18"/>
              </w:rPr>
              <w:t xml:space="preserve"> w</w:t>
            </w:r>
            <w:r>
              <w:rPr>
                <w:rFonts w:cstheme="minorHAnsi"/>
                <w:sz w:val="18"/>
                <w:szCs w:val="18"/>
              </w:rPr>
              <w:t>ill</w:t>
            </w:r>
            <w:r w:rsidRPr="00B618FC">
              <w:rPr>
                <w:rFonts w:cstheme="minorHAnsi"/>
                <w:sz w:val="18"/>
                <w:szCs w:val="18"/>
              </w:rPr>
              <w:t xml:space="preserve"> have a neutral impact </w:t>
            </w:r>
            <w:r>
              <w:rPr>
                <w:rFonts w:cstheme="minorHAnsi"/>
                <w:sz w:val="18"/>
                <w:szCs w:val="18"/>
              </w:rPr>
              <w:t xml:space="preserve">on the </w:t>
            </w:r>
            <w:r w:rsidRPr="00B618FC">
              <w:rPr>
                <w:rFonts w:cstheme="minorHAnsi"/>
                <w:sz w:val="18"/>
                <w:szCs w:val="18"/>
              </w:rPr>
              <w:t xml:space="preserve">conservation </w:t>
            </w:r>
            <w:r>
              <w:rPr>
                <w:rFonts w:cstheme="minorHAnsi"/>
                <w:sz w:val="18"/>
                <w:szCs w:val="18"/>
              </w:rPr>
              <w:t>status</w:t>
            </w:r>
            <w:r w:rsidRPr="00B618FC">
              <w:rPr>
                <w:rFonts w:cstheme="minorHAnsi"/>
                <w:sz w:val="18"/>
                <w:szCs w:val="18"/>
              </w:rPr>
              <w:t xml:space="preserve"> of 7130.</w:t>
            </w:r>
            <w:r>
              <w:rPr>
                <w:rFonts w:cstheme="minorHAnsi"/>
                <w:sz w:val="18"/>
                <w:szCs w:val="18"/>
              </w:rPr>
              <w:t xml:space="preserve"> There is however a deficit in the amount of 7130 within the Natura 2000 network with Area and Range having been reduced.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The negative impacts to Area and Range would be compensated, a neutral </w:t>
            </w:r>
            <w:r w:rsidR="00625600">
              <w:rPr>
                <w:rFonts w:cstheme="minorHAnsi"/>
                <w:sz w:val="18"/>
                <w:szCs w:val="18"/>
              </w:rPr>
              <w:t>effect</w:t>
            </w:r>
            <w:r w:rsidR="00854FFC">
              <w:rPr>
                <w:rFonts w:cstheme="minorHAnsi"/>
                <w:sz w:val="18"/>
                <w:szCs w:val="18"/>
              </w:rPr>
              <w:t xml:space="preserve"> </w:t>
            </w:r>
            <w:r w:rsidR="00625600">
              <w:rPr>
                <w:rFonts w:cstheme="minorHAnsi"/>
                <w:sz w:val="18"/>
                <w:szCs w:val="18"/>
              </w:rPr>
              <w:t>with these returned to pre-impact levels</w:t>
            </w:r>
            <w:r w:rsidRPr="00B618FC">
              <w:rPr>
                <w:rFonts w:cstheme="minorHAnsi"/>
                <w:sz w:val="18"/>
                <w:szCs w:val="18"/>
              </w:rPr>
              <w:t>.</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 xml:space="preserve">2 Partially impacted </w:t>
            </w:r>
            <w:r>
              <w:rPr>
                <w:rFonts w:cstheme="minorHAnsi"/>
                <w:sz w:val="18"/>
                <w:szCs w:val="18"/>
              </w:rPr>
              <w:t>1995 and 2011</w:t>
            </w:r>
          </w:p>
        </w:tc>
        <w:tc>
          <w:tcPr>
            <w:tcW w:w="2976" w:type="dxa"/>
            <w:vMerge w:val="restart"/>
          </w:tcPr>
          <w:p w:rsidR="008C016A" w:rsidRPr="00B618FC" w:rsidRDefault="008C016A" w:rsidP="00223CB0">
            <w:pPr>
              <w:rPr>
                <w:rFonts w:cstheme="minorHAnsi"/>
                <w:sz w:val="18"/>
                <w:szCs w:val="18"/>
              </w:rPr>
            </w:pPr>
            <w:r w:rsidRPr="00B618FC">
              <w:rPr>
                <w:sz w:val="18"/>
                <w:szCs w:val="18"/>
              </w:rPr>
              <w:t xml:space="preserve">Partially impacted </w:t>
            </w:r>
            <w:r>
              <w:rPr>
                <w:sz w:val="18"/>
                <w:szCs w:val="18"/>
              </w:rPr>
              <w:t>bog is</w:t>
            </w:r>
            <w:r w:rsidRPr="00B618FC">
              <w:rPr>
                <w:sz w:val="18"/>
                <w:szCs w:val="18"/>
              </w:rPr>
              <w:t xml:space="preserve"> likely to fail Structure and Function assessments. On the assumption that there </w:t>
            </w:r>
            <w:r>
              <w:rPr>
                <w:sz w:val="18"/>
                <w:szCs w:val="18"/>
              </w:rPr>
              <w:t xml:space="preserve">were </w:t>
            </w:r>
            <w:r w:rsidRPr="00B618FC">
              <w:rPr>
                <w:sz w:val="18"/>
                <w:szCs w:val="18"/>
              </w:rPr>
              <w:t>no gradual disimprovements</w:t>
            </w:r>
            <w:r>
              <w:rPr>
                <w:sz w:val="18"/>
                <w:szCs w:val="18"/>
              </w:rPr>
              <w:t xml:space="preserve"> </w:t>
            </w:r>
            <w:r w:rsidRPr="00B618FC">
              <w:rPr>
                <w:sz w:val="18"/>
                <w:szCs w:val="18"/>
              </w:rPr>
              <w:t xml:space="preserve">(e.g. continual lowering of the water table, expansion of eroded areas) then </w:t>
            </w:r>
            <w:r>
              <w:rPr>
                <w:sz w:val="18"/>
                <w:szCs w:val="18"/>
              </w:rPr>
              <w:t xml:space="preserve">there will have been a </w:t>
            </w:r>
            <w:r w:rsidRPr="00B618FC">
              <w:rPr>
                <w:sz w:val="18"/>
                <w:szCs w:val="18"/>
              </w:rPr>
              <w:t xml:space="preserve">neutral impact on </w:t>
            </w:r>
            <w:r>
              <w:rPr>
                <w:sz w:val="18"/>
                <w:szCs w:val="18"/>
              </w:rPr>
              <w:t xml:space="preserve">the </w:t>
            </w:r>
            <w:r w:rsidRPr="00B618FC">
              <w:rPr>
                <w:sz w:val="18"/>
                <w:szCs w:val="18"/>
              </w:rPr>
              <w:t>conservation condition of 7130</w:t>
            </w:r>
            <w:r>
              <w:rPr>
                <w:sz w:val="18"/>
                <w:szCs w:val="18"/>
              </w:rPr>
              <w:t xml:space="preserve"> since 1995. However, </w:t>
            </w:r>
            <w:r w:rsidRPr="00B618FC">
              <w:rPr>
                <w:sz w:val="18"/>
                <w:szCs w:val="18"/>
              </w:rPr>
              <w:t>gradual on-going disimprovements</w:t>
            </w:r>
            <w:r>
              <w:rPr>
                <w:sz w:val="18"/>
                <w:szCs w:val="18"/>
              </w:rPr>
              <w:t xml:space="preserve"> are likely to have occurred and </w:t>
            </w:r>
            <w:r w:rsidRPr="00B618FC">
              <w:rPr>
                <w:sz w:val="18"/>
                <w:szCs w:val="18"/>
              </w:rPr>
              <w:t xml:space="preserve">the </w:t>
            </w:r>
            <w:r>
              <w:rPr>
                <w:sz w:val="18"/>
                <w:szCs w:val="18"/>
              </w:rPr>
              <w:t xml:space="preserve">trend for </w:t>
            </w:r>
            <w:r w:rsidRPr="00B618FC">
              <w:rPr>
                <w:sz w:val="18"/>
                <w:szCs w:val="18"/>
              </w:rPr>
              <w:t>Structure and Function</w:t>
            </w:r>
            <w:r>
              <w:rPr>
                <w:sz w:val="18"/>
                <w:szCs w:val="18"/>
              </w:rPr>
              <w:t xml:space="preserve"> is likely to have been to </w:t>
            </w:r>
            <w:r w:rsidRPr="00B618FC">
              <w:rPr>
                <w:sz w:val="18"/>
                <w:szCs w:val="18"/>
              </w:rPr>
              <w:t>disimprove accordingly.</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2.1, </w:t>
            </w:r>
            <w:r w:rsidRPr="00B618FC">
              <w:rPr>
                <w:rFonts w:cstheme="minorHAnsi"/>
                <w:sz w:val="18"/>
                <w:szCs w:val="18"/>
              </w:rPr>
              <w:t>Restoration</w:t>
            </w:r>
          </w:p>
        </w:tc>
        <w:tc>
          <w:tcPr>
            <w:tcW w:w="8506" w:type="dxa"/>
          </w:tcPr>
          <w:p w:rsidR="008C016A" w:rsidRPr="00B618FC" w:rsidRDefault="008C016A" w:rsidP="00223CB0">
            <w:pPr>
              <w:rPr>
                <w:rFonts w:cstheme="minorHAnsi"/>
                <w:sz w:val="18"/>
                <w:szCs w:val="18"/>
              </w:rPr>
            </w:pPr>
            <w:r w:rsidRPr="00B618FC">
              <w:rPr>
                <w:rFonts w:cstheme="minorHAnsi"/>
                <w:sz w:val="18"/>
                <w:szCs w:val="18"/>
              </w:rPr>
              <w:t xml:space="preserve">Restoration of these areas would positively impact the Structure and Function assessments for these areas. </w:t>
            </w:r>
            <w:r>
              <w:rPr>
                <w:rFonts w:cstheme="minorHAnsi"/>
                <w:sz w:val="18"/>
                <w:szCs w:val="18"/>
              </w:rPr>
              <w:t xml:space="preserve">Area and Range would be stable, a neutral </w:t>
            </w:r>
            <w:r w:rsidR="00625600">
              <w:rPr>
                <w:rFonts w:cstheme="minorHAnsi"/>
                <w:sz w:val="18"/>
                <w:szCs w:val="18"/>
              </w:rPr>
              <w:t>effect with these returned to pre-impact levels</w:t>
            </w:r>
            <w:r w:rsidRPr="00B618FC">
              <w:rPr>
                <w:rFonts w:cstheme="minorHAnsi"/>
                <w:sz w:val="18"/>
                <w:szCs w:val="18"/>
              </w:rPr>
              <w:t>.</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2.2, </w:t>
            </w:r>
            <w:r w:rsidRPr="00B618FC">
              <w:rPr>
                <w:rFonts w:cstheme="minorHAnsi"/>
                <w:sz w:val="18"/>
                <w:szCs w:val="18"/>
              </w:rPr>
              <w:t>Ret</w:t>
            </w:r>
            <w:r>
              <w:rPr>
                <w:rFonts w:cstheme="minorHAnsi"/>
                <w:sz w:val="18"/>
                <w:szCs w:val="18"/>
              </w:rPr>
              <w:t>ain</w:t>
            </w:r>
          </w:p>
        </w:tc>
        <w:tc>
          <w:tcPr>
            <w:tcW w:w="8506" w:type="dxa"/>
          </w:tcPr>
          <w:p w:rsidR="008C016A" w:rsidRPr="00B618FC" w:rsidRDefault="008C016A" w:rsidP="00223CB0">
            <w:pPr>
              <w:rPr>
                <w:rFonts w:cstheme="minorHAnsi"/>
                <w:sz w:val="18"/>
                <w:szCs w:val="18"/>
              </w:rPr>
            </w:pPr>
            <w:r w:rsidRPr="00B618FC">
              <w:rPr>
                <w:sz w:val="18"/>
                <w:szCs w:val="18"/>
              </w:rPr>
              <w:t xml:space="preserve">On the assumption that there are no gradual on-going disimprovements then retention of these areas will have a neutral impact on </w:t>
            </w:r>
            <w:r>
              <w:rPr>
                <w:sz w:val="18"/>
                <w:szCs w:val="18"/>
              </w:rPr>
              <w:t xml:space="preserve">the </w:t>
            </w:r>
            <w:r w:rsidRPr="00B618FC">
              <w:rPr>
                <w:sz w:val="18"/>
                <w:szCs w:val="18"/>
              </w:rPr>
              <w:t xml:space="preserve">conservation condition of 7130. </w:t>
            </w:r>
            <w:r>
              <w:rPr>
                <w:sz w:val="18"/>
                <w:szCs w:val="18"/>
              </w:rPr>
              <w:t xml:space="preserve">However, </w:t>
            </w:r>
            <w:r w:rsidRPr="00B618FC">
              <w:rPr>
                <w:sz w:val="18"/>
                <w:szCs w:val="18"/>
              </w:rPr>
              <w:t xml:space="preserve">gradual on-going disimprovements </w:t>
            </w:r>
            <w:r>
              <w:rPr>
                <w:sz w:val="18"/>
                <w:szCs w:val="18"/>
              </w:rPr>
              <w:t xml:space="preserve">are likely in the medium to long-term and therefore the trend for </w:t>
            </w:r>
            <w:r w:rsidRPr="00B618FC">
              <w:rPr>
                <w:sz w:val="18"/>
                <w:szCs w:val="18"/>
              </w:rPr>
              <w:t>Structure and Function</w:t>
            </w:r>
            <w:r>
              <w:rPr>
                <w:sz w:val="18"/>
                <w:szCs w:val="18"/>
              </w:rPr>
              <w:t xml:space="preserve"> will be to </w:t>
            </w:r>
            <w:r w:rsidRPr="00B618FC">
              <w:rPr>
                <w:sz w:val="18"/>
                <w:szCs w:val="18"/>
              </w:rPr>
              <w:t>disimprove</w:t>
            </w:r>
            <w:r>
              <w:rPr>
                <w:sz w:val="18"/>
                <w:szCs w:val="18"/>
              </w:rPr>
              <w:t xml:space="preserve">. Without restoration Area and Range may eventually be negatively impacted. </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2.3, </w:t>
            </w:r>
            <w:r w:rsidR="0038268A">
              <w:rPr>
                <w:rFonts w:cstheme="minorHAnsi"/>
                <w:sz w:val="18"/>
                <w:szCs w:val="18"/>
              </w:rPr>
              <w:t>Retain with Remedial Works</w:t>
            </w:r>
          </w:p>
        </w:tc>
        <w:tc>
          <w:tcPr>
            <w:tcW w:w="8506" w:type="dxa"/>
            <w:shd w:val="clear" w:color="auto" w:fill="auto"/>
          </w:tcPr>
          <w:p w:rsidR="008C016A" w:rsidRPr="00530BD0" w:rsidRDefault="008C016A" w:rsidP="00223CB0">
            <w:pPr>
              <w:rPr>
                <w:rFonts w:cstheme="minorHAnsi"/>
                <w:sz w:val="18"/>
                <w:szCs w:val="18"/>
                <w:highlight w:val="yellow"/>
              </w:rPr>
            </w:pPr>
            <w:r w:rsidRPr="00E34258">
              <w:rPr>
                <w:sz w:val="18"/>
                <w:szCs w:val="18"/>
              </w:rPr>
              <w:t>On the assumption that there are no gradual on-going disimprovements then retention of these areas will have a neutral impact on the conservation condition of 7130. However, even with remedial works gradual on-going disimprovements are likely in the medium to long-term and therefore the trend for Structure and Function will be to disimprove. Area and Range may eventually be negatively impacted without restoration.</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 xml:space="preserve">3 Partially impacted </w:t>
            </w:r>
            <w:r>
              <w:rPr>
                <w:rFonts w:cstheme="minorHAnsi"/>
                <w:sz w:val="18"/>
                <w:szCs w:val="18"/>
              </w:rPr>
              <w:t>1995, s</w:t>
            </w:r>
            <w:r w:rsidRPr="00B618FC">
              <w:rPr>
                <w:rFonts w:cstheme="minorHAnsi"/>
                <w:sz w:val="18"/>
                <w:szCs w:val="18"/>
              </w:rPr>
              <w:t>eriously impacted</w:t>
            </w:r>
            <w:r>
              <w:rPr>
                <w:rFonts w:cstheme="minorHAnsi"/>
                <w:sz w:val="18"/>
                <w:szCs w:val="18"/>
              </w:rPr>
              <w:t xml:space="preserve"> 2011</w:t>
            </w:r>
          </w:p>
        </w:tc>
        <w:tc>
          <w:tcPr>
            <w:tcW w:w="2976" w:type="dxa"/>
            <w:vMerge w:val="restart"/>
          </w:tcPr>
          <w:p w:rsidR="008C016A" w:rsidRPr="00B618FC" w:rsidRDefault="008C016A" w:rsidP="00223CB0">
            <w:pPr>
              <w:rPr>
                <w:rFonts w:cstheme="minorHAnsi"/>
                <w:sz w:val="18"/>
                <w:szCs w:val="18"/>
              </w:rPr>
            </w:pPr>
            <w:r>
              <w:rPr>
                <w:rFonts w:cstheme="minorHAnsi"/>
                <w:sz w:val="18"/>
                <w:szCs w:val="18"/>
              </w:rPr>
              <w:t>The c</w:t>
            </w:r>
            <w:r w:rsidRPr="00B618FC">
              <w:rPr>
                <w:rFonts w:cstheme="minorHAnsi"/>
                <w:sz w:val="18"/>
                <w:szCs w:val="18"/>
              </w:rPr>
              <w:t xml:space="preserve">onservation </w:t>
            </w:r>
            <w:r>
              <w:rPr>
                <w:rFonts w:cstheme="minorHAnsi"/>
                <w:sz w:val="18"/>
                <w:szCs w:val="18"/>
              </w:rPr>
              <w:t>status</w:t>
            </w:r>
            <w:r w:rsidRPr="00B618FC">
              <w:rPr>
                <w:rFonts w:cstheme="minorHAnsi"/>
                <w:sz w:val="18"/>
                <w:szCs w:val="18"/>
              </w:rPr>
              <w:t xml:space="preserve"> of 7130 has been negatively impacted by an intensification of turf-cutting since 1995. Th</w:t>
            </w:r>
            <w:r>
              <w:rPr>
                <w:rFonts w:cstheme="minorHAnsi"/>
                <w:sz w:val="18"/>
                <w:szCs w:val="18"/>
              </w:rPr>
              <w:t xml:space="preserve">is will have negatively impacted the </w:t>
            </w:r>
            <w:r w:rsidRPr="00B618FC">
              <w:rPr>
                <w:rFonts w:cstheme="minorHAnsi"/>
                <w:sz w:val="18"/>
                <w:szCs w:val="18"/>
              </w:rPr>
              <w:t xml:space="preserve">Area and Range </w:t>
            </w:r>
            <w:r>
              <w:rPr>
                <w:rFonts w:cstheme="minorHAnsi"/>
                <w:sz w:val="18"/>
                <w:szCs w:val="18"/>
              </w:rPr>
              <w:t>of 7130</w:t>
            </w:r>
            <w:r w:rsidRPr="00B618FC">
              <w:rPr>
                <w:rFonts w:cstheme="minorHAnsi"/>
                <w:sz w:val="18"/>
                <w:szCs w:val="18"/>
              </w:rPr>
              <w:t xml:space="preserve">. Structure and Function would have been compromised in 1995 but there will have been additional negative impacts on Structure and Function subsequently.  </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3.1, </w:t>
            </w:r>
            <w:r w:rsidRPr="00B618FC">
              <w:rPr>
                <w:rFonts w:cstheme="minorHAnsi"/>
                <w:sz w:val="18"/>
                <w:szCs w:val="18"/>
              </w:rPr>
              <w:t xml:space="preserve">Cessation of turf-cutting and </w:t>
            </w:r>
            <w:r>
              <w:rPr>
                <w:rFonts w:cstheme="minorHAnsi"/>
                <w:sz w:val="18"/>
                <w:szCs w:val="18"/>
              </w:rPr>
              <w:t xml:space="preserve">in situ </w:t>
            </w:r>
            <w:r w:rsidRPr="00B618FC">
              <w:rPr>
                <w:rFonts w:cstheme="minorHAnsi"/>
                <w:sz w:val="18"/>
                <w:szCs w:val="18"/>
              </w:rPr>
              <w:t>restoration</w:t>
            </w:r>
          </w:p>
        </w:tc>
        <w:tc>
          <w:tcPr>
            <w:tcW w:w="8506" w:type="dxa"/>
          </w:tcPr>
          <w:p w:rsidR="008C016A" w:rsidRPr="00B618FC" w:rsidRDefault="008C016A" w:rsidP="00223CB0">
            <w:pPr>
              <w:rPr>
                <w:rFonts w:cstheme="minorHAnsi"/>
                <w:sz w:val="18"/>
                <w:szCs w:val="18"/>
              </w:rPr>
            </w:pPr>
            <w:r w:rsidRPr="00B618FC">
              <w:rPr>
                <w:rFonts w:cstheme="minorHAnsi"/>
                <w:sz w:val="18"/>
                <w:szCs w:val="18"/>
              </w:rPr>
              <w:t>Successful in situ restoration will restore the Area and Range to former conditions</w:t>
            </w:r>
            <w:r>
              <w:rPr>
                <w:rFonts w:cstheme="minorHAnsi"/>
                <w:sz w:val="18"/>
                <w:szCs w:val="18"/>
              </w:rPr>
              <w:t xml:space="preserve"> i.e. Area and Range would be stable, a neutral impact</w:t>
            </w:r>
            <w:r w:rsidRPr="00B618FC">
              <w:rPr>
                <w:rFonts w:cstheme="minorHAnsi"/>
                <w:sz w:val="18"/>
                <w:szCs w:val="18"/>
              </w:rPr>
              <w:t>. There will be an improvement in Structure and Function for the area.</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3.2, </w:t>
            </w:r>
            <w:r w:rsidRPr="00B618FC">
              <w:rPr>
                <w:rFonts w:cstheme="minorHAnsi"/>
                <w:sz w:val="18"/>
                <w:szCs w:val="18"/>
              </w:rPr>
              <w:t xml:space="preserve">Cessation of turf-cutting </w:t>
            </w:r>
            <w:r>
              <w:rPr>
                <w:rFonts w:cstheme="minorHAnsi"/>
                <w:sz w:val="18"/>
                <w:szCs w:val="18"/>
              </w:rPr>
              <w:t xml:space="preserve">with compensation </w:t>
            </w:r>
          </w:p>
        </w:tc>
        <w:tc>
          <w:tcPr>
            <w:tcW w:w="8506" w:type="dxa"/>
          </w:tcPr>
          <w:p w:rsidR="008C016A" w:rsidRPr="00B618FC"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w:t>
            </w:r>
            <w:r w:rsidRPr="00B618FC">
              <w:rPr>
                <w:rFonts w:cstheme="minorHAnsi"/>
                <w:sz w:val="18"/>
                <w:szCs w:val="18"/>
              </w:rPr>
              <w:t xml:space="preserve">e.g. an equivalent area of Category 1 </w:t>
            </w:r>
            <w:r w:rsidR="007619ED">
              <w:rPr>
                <w:rFonts w:cstheme="minorHAnsi"/>
                <w:sz w:val="18"/>
                <w:szCs w:val="18"/>
              </w:rPr>
              <w:t xml:space="preserve">bog </w:t>
            </w:r>
            <w:r w:rsidRPr="00B618FC">
              <w:rPr>
                <w:rFonts w:cstheme="minorHAnsi"/>
                <w:sz w:val="18"/>
                <w:szCs w:val="18"/>
              </w:rPr>
              <w:t>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The negative impacts to Area, Range and Structure and Function would be compensated</w:t>
            </w:r>
            <w:r w:rsidR="00625600">
              <w:rPr>
                <w:rFonts w:cstheme="minorHAnsi"/>
                <w:sz w:val="18"/>
                <w:szCs w:val="18"/>
              </w:rPr>
              <w:t>: a neutral effect on Area, Range and Structure and Function with these returned to pre-impact levels</w:t>
            </w:r>
            <w:r w:rsidR="00625600" w:rsidRPr="00B618FC">
              <w:rPr>
                <w:rFonts w:cstheme="minorHAnsi"/>
                <w:sz w:val="18"/>
                <w:szCs w:val="18"/>
              </w:rPr>
              <w:t>.</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3.3, </w:t>
            </w:r>
            <w:r w:rsidRPr="00B618FC">
              <w:rPr>
                <w:rFonts w:cstheme="minorHAnsi"/>
                <w:sz w:val="18"/>
                <w:szCs w:val="18"/>
              </w:rPr>
              <w:t xml:space="preserve">Cessation of turf-cutting </w:t>
            </w:r>
            <w:r>
              <w:rPr>
                <w:rFonts w:cstheme="minorHAnsi"/>
                <w:sz w:val="18"/>
                <w:szCs w:val="18"/>
              </w:rPr>
              <w:t xml:space="preserve">with remedial works and compensation </w:t>
            </w:r>
          </w:p>
        </w:tc>
        <w:tc>
          <w:tcPr>
            <w:tcW w:w="8506" w:type="dxa"/>
          </w:tcPr>
          <w:p w:rsidR="008C016A" w:rsidRPr="00B618FC"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w:t>
            </w:r>
            <w:r w:rsidRPr="00B618FC">
              <w:rPr>
                <w:rFonts w:cstheme="minorHAnsi"/>
                <w:sz w:val="18"/>
                <w:szCs w:val="18"/>
              </w:rPr>
              <w:t>e.g. an equivalent area of Category 1</w:t>
            </w:r>
            <w:r w:rsidR="007619ED">
              <w:rPr>
                <w:rFonts w:cstheme="minorHAnsi"/>
                <w:sz w:val="18"/>
                <w:szCs w:val="18"/>
              </w:rPr>
              <w:t xml:space="preserve"> bog</w:t>
            </w:r>
            <w:r w:rsidRPr="00B618FC">
              <w:rPr>
                <w:rFonts w:cstheme="minorHAnsi"/>
                <w:sz w:val="18"/>
                <w:szCs w:val="18"/>
              </w:rPr>
              <w:t xml:space="preserve"> 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Remedial works are required to ameliorate impacts on nearby features or habitats. Assuming a stable situation the negative impacts to Area, Range and Structure and Function would be compensated</w:t>
            </w:r>
            <w:r w:rsidR="00625600">
              <w:rPr>
                <w:rFonts w:cstheme="minorHAnsi"/>
                <w:sz w:val="18"/>
                <w:szCs w:val="18"/>
              </w:rPr>
              <w:t>; a neutral effect on Area, Range and Structure and Function with these returned to pre-impact levels</w:t>
            </w:r>
            <w:r w:rsidR="00625600" w:rsidRPr="00B618FC">
              <w:rPr>
                <w:rFonts w:cstheme="minorHAnsi"/>
                <w:sz w:val="18"/>
                <w:szCs w:val="18"/>
              </w:rPr>
              <w:t>.</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3.4, Consideration for turf-cutting in situ with</w:t>
            </w:r>
            <w:r w:rsidRPr="00B618FC">
              <w:rPr>
                <w:rFonts w:cstheme="minorHAnsi"/>
                <w:sz w:val="18"/>
                <w:szCs w:val="18"/>
              </w:rPr>
              <w:t xml:space="preserve"> compensation </w:t>
            </w:r>
          </w:p>
        </w:tc>
        <w:tc>
          <w:tcPr>
            <w:tcW w:w="8506" w:type="dxa"/>
          </w:tcPr>
          <w:p w:rsidR="008C016A" w:rsidRPr="00B618FC" w:rsidRDefault="008C016A" w:rsidP="00625600">
            <w:pPr>
              <w:rPr>
                <w:rFonts w:cstheme="minorHAnsi"/>
                <w:sz w:val="18"/>
                <w:szCs w:val="18"/>
              </w:rPr>
            </w:pPr>
            <w:r>
              <w:rPr>
                <w:rFonts w:cstheme="minorHAnsi"/>
                <w:sz w:val="18"/>
                <w:szCs w:val="18"/>
              </w:rPr>
              <w:t xml:space="preserve">For pragmatic or logistic reasons a continuation of turf-cutting is proposed rather than in situ restoration. This </w:t>
            </w:r>
            <w:r w:rsidRPr="00B618FC">
              <w:rPr>
                <w:rFonts w:cstheme="minorHAnsi"/>
                <w:sz w:val="18"/>
                <w:szCs w:val="18"/>
              </w:rPr>
              <w:t xml:space="preserve">will require suitable compensation </w:t>
            </w:r>
            <w:r>
              <w:rPr>
                <w:rFonts w:cstheme="minorHAnsi"/>
                <w:sz w:val="18"/>
                <w:szCs w:val="18"/>
              </w:rPr>
              <w:t xml:space="preserve">through the restoration </w:t>
            </w:r>
            <w:r w:rsidRPr="00B618FC">
              <w:rPr>
                <w:rFonts w:cstheme="minorHAnsi"/>
                <w:sz w:val="18"/>
                <w:szCs w:val="18"/>
              </w:rPr>
              <w:t>of an area which was not contributing to the resource of 7130 at the time that the EU Habitats Directive was transposed into Irish national law</w:t>
            </w:r>
            <w:r>
              <w:rPr>
                <w:rFonts w:cstheme="minorHAnsi"/>
                <w:sz w:val="18"/>
                <w:szCs w:val="18"/>
              </w:rPr>
              <w:t xml:space="preserve"> </w:t>
            </w:r>
            <w:r w:rsidRPr="00B618FC">
              <w:rPr>
                <w:rFonts w:cstheme="minorHAnsi"/>
                <w:sz w:val="18"/>
                <w:szCs w:val="18"/>
              </w:rPr>
              <w:t xml:space="preserve">e.g. an equivalent area of Category 1 </w:t>
            </w:r>
            <w:r w:rsidR="007619ED">
              <w:rPr>
                <w:rFonts w:cstheme="minorHAnsi"/>
                <w:sz w:val="18"/>
                <w:szCs w:val="18"/>
              </w:rPr>
              <w:t xml:space="preserve">bog </w:t>
            </w:r>
            <w:r w:rsidRPr="00B618FC">
              <w:rPr>
                <w:rFonts w:cstheme="minorHAnsi"/>
                <w:sz w:val="18"/>
                <w:szCs w:val="18"/>
              </w:rPr>
              <w:t>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The negative impacts to Area, Range and Structure an</w:t>
            </w:r>
            <w:r w:rsidR="00625600">
              <w:rPr>
                <w:rFonts w:cstheme="minorHAnsi"/>
                <w:sz w:val="18"/>
                <w:szCs w:val="18"/>
              </w:rPr>
              <w:t>d Function would be compensated; a neutral effect on Area, Range and Structure and Function with these returned to pre-impact levels</w:t>
            </w:r>
            <w:r w:rsidR="00625600" w:rsidRPr="00B618FC">
              <w:rPr>
                <w:rFonts w:cstheme="minorHAnsi"/>
                <w:sz w:val="18"/>
                <w:szCs w:val="18"/>
              </w:rPr>
              <w:t>.</w:t>
            </w:r>
            <w:r>
              <w:rPr>
                <w:rFonts w:cstheme="minorHAnsi"/>
                <w:sz w:val="18"/>
                <w:szCs w:val="18"/>
              </w:rPr>
              <w:t xml:space="preserve"> </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4 Revegetated</w:t>
            </w:r>
            <w:r>
              <w:rPr>
                <w:rFonts w:cstheme="minorHAnsi"/>
                <w:sz w:val="18"/>
                <w:szCs w:val="18"/>
              </w:rPr>
              <w:t xml:space="preserve"> 1995 and 2011</w:t>
            </w:r>
          </w:p>
        </w:tc>
        <w:tc>
          <w:tcPr>
            <w:tcW w:w="2976" w:type="dxa"/>
            <w:vMerge w:val="restart"/>
          </w:tcPr>
          <w:p w:rsidR="008C016A" w:rsidRPr="00B618FC" w:rsidRDefault="008C016A" w:rsidP="00302AEE">
            <w:pPr>
              <w:rPr>
                <w:rFonts w:cstheme="minorHAnsi"/>
                <w:sz w:val="18"/>
                <w:szCs w:val="18"/>
              </w:rPr>
            </w:pPr>
            <w:r w:rsidRPr="00B618FC">
              <w:rPr>
                <w:sz w:val="18"/>
                <w:szCs w:val="18"/>
              </w:rPr>
              <w:t xml:space="preserve">Revegetated areas are likely to fail Structure and Function assessments. </w:t>
            </w:r>
            <w:r>
              <w:rPr>
                <w:sz w:val="18"/>
                <w:szCs w:val="18"/>
              </w:rPr>
              <w:t xml:space="preserve">Impacts to </w:t>
            </w:r>
            <w:r>
              <w:rPr>
                <w:rFonts w:cstheme="minorHAnsi"/>
                <w:sz w:val="18"/>
                <w:szCs w:val="18"/>
              </w:rPr>
              <w:t>these areas will have occurred before 1995. If the</w:t>
            </w:r>
            <w:r w:rsidR="00302AEE">
              <w:rPr>
                <w:rFonts w:cstheme="minorHAnsi"/>
                <w:sz w:val="18"/>
                <w:szCs w:val="18"/>
              </w:rPr>
              <w:t xml:space="preserve"> impact</w:t>
            </w:r>
            <w:r>
              <w:rPr>
                <w:rFonts w:cstheme="minorHAnsi"/>
                <w:sz w:val="18"/>
                <w:szCs w:val="18"/>
              </w:rPr>
              <w:t xml:space="preserve"> is serious then these areas, like Category 1</w:t>
            </w:r>
            <w:r w:rsidR="007619ED">
              <w:rPr>
                <w:rFonts w:cstheme="minorHAnsi"/>
                <w:sz w:val="18"/>
                <w:szCs w:val="18"/>
              </w:rPr>
              <w:t xml:space="preserve"> bog</w:t>
            </w:r>
            <w:r>
              <w:rPr>
                <w:rFonts w:cstheme="minorHAnsi"/>
                <w:sz w:val="18"/>
                <w:szCs w:val="18"/>
              </w:rPr>
              <w:t xml:space="preserve">, can be considered to not have been </w:t>
            </w:r>
            <w:r w:rsidRPr="00B618FC">
              <w:rPr>
                <w:rFonts w:cstheme="minorHAnsi"/>
                <w:sz w:val="18"/>
                <w:szCs w:val="18"/>
              </w:rPr>
              <w:t>contributing to the resource of 7130 at the time that the EU Habitats Directive was transposed into Irish national law</w:t>
            </w:r>
            <w:r>
              <w:rPr>
                <w:rFonts w:cstheme="minorHAnsi"/>
                <w:sz w:val="18"/>
                <w:szCs w:val="18"/>
              </w:rPr>
              <w:t xml:space="preserve"> and resumption of turf-cutting can be considered within them. This would however result in a deficit in the amount of 7130 within the Natura 2000 network with Area and Range having been reduced.</w:t>
            </w:r>
          </w:p>
        </w:tc>
        <w:tc>
          <w:tcPr>
            <w:tcW w:w="1559" w:type="dxa"/>
          </w:tcPr>
          <w:p w:rsidR="008C016A" w:rsidRPr="00B618FC" w:rsidRDefault="008C016A" w:rsidP="00223CB0">
            <w:pPr>
              <w:jc w:val="left"/>
              <w:rPr>
                <w:rFonts w:cstheme="minorHAnsi"/>
                <w:sz w:val="18"/>
                <w:szCs w:val="18"/>
              </w:rPr>
            </w:pPr>
            <w:r>
              <w:rPr>
                <w:rFonts w:cstheme="minorHAnsi"/>
                <w:sz w:val="18"/>
                <w:szCs w:val="18"/>
              </w:rPr>
              <w:t>4.1, Restoration</w:t>
            </w:r>
          </w:p>
        </w:tc>
        <w:tc>
          <w:tcPr>
            <w:tcW w:w="8506" w:type="dxa"/>
          </w:tcPr>
          <w:p w:rsidR="008C016A" w:rsidRPr="00B618FC" w:rsidRDefault="008C016A" w:rsidP="00302AEE">
            <w:pPr>
              <w:rPr>
                <w:sz w:val="18"/>
                <w:szCs w:val="18"/>
              </w:rPr>
            </w:pPr>
            <w:r w:rsidRPr="00B618FC">
              <w:rPr>
                <w:rFonts w:cstheme="minorHAnsi"/>
                <w:sz w:val="18"/>
                <w:szCs w:val="18"/>
              </w:rPr>
              <w:t xml:space="preserve">Restoration of these areas would positively impact the Structure and Function assessments for these areas. </w:t>
            </w:r>
            <w:r>
              <w:rPr>
                <w:rFonts w:cstheme="minorHAnsi"/>
                <w:sz w:val="18"/>
                <w:szCs w:val="18"/>
              </w:rPr>
              <w:t xml:space="preserve">Whether restoration would positively impact </w:t>
            </w:r>
            <w:r w:rsidRPr="00B618FC">
              <w:rPr>
                <w:rFonts w:cstheme="minorHAnsi"/>
                <w:sz w:val="18"/>
                <w:szCs w:val="18"/>
              </w:rPr>
              <w:t>Area and Range</w:t>
            </w:r>
            <w:r>
              <w:rPr>
                <w:rFonts w:cstheme="minorHAnsi"/>
                <w:sz w:val="18"/>
                <w:szCs w:val="18"/>
              </w:rPr>
              <w:t xml:space="preserve"> will depend on whether the area was seriously </w:t>
            </w:r>
            <w:r w:rsidR="00302AEE">
              <w:rPr>
                <w:rFonts w:cstheme="minorHAnsi"/>
                <w:sz w:val="18"/>
                <w:szCs w:val="18"/>
              </w:rPr>
              <w:t>impacted</w:t>
            </w:r>
            <w:r>
              <w:rPr>
                <w:rFonts w:cstheme="minorHAnsi"/>
                <w:sz w:val="18"/>
                <w:szCs w:val="18"/>
              </w:rPr>
              <w:t xml:space="preserve"> in 1995 and therefore not</w:t>
            </w:r>
            <w:r w:rsidRPr="00B618FC">
              <w:rPr>
                <w:rFonts w:cstheme="minorHAnsi"/>
                <w:sz w:val="18"/>
                <w:szCs w:val="18"/>
              </w:rPr>
              <w:t xml:space="preserve"> contributing to the resource of 7130 at the time that the EU Habitats Directive was transposed into Irish national law</w:t>
            </w:r>
            <w:r>
              <w:rPr>
                <w:rFonts w:cstheme="minorHAnsi"/>
                <w:sz w:val="18"/>
                <w:szCs w:val="18"/>
              </w:rPr>
              <w:t>.</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4.2, </w:t>
            </w:r>
            <w:r w:rsidRPr="00B618FC">
              <w:rPr>
                <w:rFonts w:cstheme="minorHAnsi"/>
                <w:sz w:val="18"/>
                <w:szCs w:val="18"/>
              </w:rPr>
              <w:t>Ret</w:t>
            </w:r>
            <w:r>
              <w:rPr>
                <w:rFonts w:cstheme="minorHAnsi"/>
                <w:sz w:val="18"/>
                <w:szCs w:val="18"/>
              </w:rPr>
              <w:t>ain</w:t>
            </w:r>
          </w:p>
        </w:tc>
        <w:tc>
          <w:tcPr>
            <w:tcW w:w="8506" w:type="dxa"/>
          </w:tcPr>
          <w:p w:rsidR="008C016A" w:rsidRPr="00B618FC" w:rsidRDefault="008C016A" w:rsidP="00223CB0">
            <w:pPr>
              <w:rPr>
                <w:rFonts w:cstheme="minorHAnsi"/>
                <w:sz w:val="18"/>
                <w:szCs w:val="18"/>
              </w:rPr>
            </w:pPr>
            <w:r w:rsidRPr="00B618FC">
              <w:rPr>
                <w:sz w:val="18"/>
                <w:szCs w:val="18"/>
              </w:rPr>
              <w:t>On the assumption that there are no gradual on-going disimprovements (e.g. continual lowering of the water table, expansion of eroded areas) then retention of these areas will have a neutral impact on conservation condition of 7130. If there are gradual on-going disimprovements then the Structure and Functions can be assumed to disimprove accordingly.</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4.3, </w:t>
            </w:r>
            <w:r w:rsidR="0038268A">
              <w:rPr>
                <w:rFonts w:cstheme="minorHAnsi"/>
                <w:sz w:val="18"/>
                <w:szCs w:val="18"/>
              </w:rPr>
              <w:t>Retain with Remedial Works</w:t>
            </w:r>
          </w:p>
        </w:tc>
        <w:tc>
          <w:tcPr>
            <w:tcW w:w="8506" w:type="dxa"/>
          </w:tcPr>
          <w:p w:rsidR="008C016A" w:rsidRPr="00B618FC" w:rsidRDefault="008C016A" w:rsidP="00223CB0">
            <w:pPr>
              <w:rPr>
                <w:rFonts w:cstheme="minorHAnsi"/>
                <w:sz w:val="18"/>
                <w:szCs w:val="18"/>
              </w:rPr>
            </w:pPr>
            <w:r w:rsidRPr="00B618FC">
              <w:rPr>
                <w:sz w:val="18"/>
                <w:szCs w:val="18"/>
              </w:rPr>
              <w:t>On the assumption that there are no gradual on-going disimprovements (e.g. continual lowering of the water table, expansion of eroded areas) then retention of these areas will have a neutral impact on conservation condition of 7130. If there are gradual on-going disimprovements then the Structure and Functions can be assumed to disimprove accordingly</w:t>
            </w:r>
            <w:r>
              <w:rPr>
                <w:sz w:val="18"/>
                <w:szCs w:val="18"/>
              </w:rPr>
              <w:t xml:space="preserve"> even with remedial works</w:t>
            </w:r>
            <w:r w:rsidR="00832390">
              <w:rPr>
                <w:sz w:val="18"/>
                <w:szCs w:val="18"/>
              </w:rPr>
              <w:t>.</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Default="008C016A" w:rsidP="00223CB0">
            <w:pPr>
              <w:jc w:val="left"/>
              <w:rPr>
                <w:rFonts w:cstheme="minorHAnsi"/>
                <w:sz w:val="18"/>
                <w:szCs w:val="18"/>
              </w:rPr>
            </w:pPr>
            <w:r>
              <w:rPr>
                <w:rFonts w:cstheme="minorHAnsi"/>
                <w:sz w:val="18"/>
                <w:szCs w:val="18"/>
              </w:rPr>
              <w:t xml:space="preserve">4.4, </w:t>
            </w:r>
            <w:r w:rsidRPr="00B618FC">
              <w:rPr>
                <w:rFonts w:cstheme="minorHAnsi"/>
                <w:sz w:val="18"/>
                <w:szCs w:val="18"/>
              </w:rPr>
              <w:t>Re</w:t>
            </w:r>
            <w:r>
              <w:rPr>
                <w:rFonts w:cstheme="minorHAnsi"/>
                <w:sz w:val="18"/>
                <w:szCs w:val="18"/>
              </w:rPr>
              <w:t>sumption</w:t>
            </w:r>
            <w:r w:rsidRPr="00B618FC">
              <w:rPr>
                <w:rFonts w:cstheme="minorHAnsi"/>
                <w:sz w:val="18"/>
                <w:szCs w:val="18"/>
              </w:rPr>
              <w:t xml:space="preserve"> of turf-cutting</w:t>
            </w:r>
          </w:p>
        </w:tc>
        <w:tc>
          <w:tcPr>
            <w:tcW w:w="8506" w:type="dxa"/>
          </w:tcPr>
          <w:p w:rsidR="008C016A" w:rsidRPr="00B618FC" w:rsidRDefault="008C016A" w:rsidP="00223CB0">
            <w:pPr>
              <w:rPr>
                <w:rFonts w:cstheme="minorHAnsi"/>
                <w:sz w:val="18"/>
                <w:szCs w:val="18"/>
              </w:rPr>
            </w:pPr>
            <w:r>
              <w:rPr>
                <w:sz w:val="18"/>
                <w:szCs w:val="18"/>
              </w:rPr>
              <w:t xml:space="preserve">Where impacts within a Category 4 bog were ‘serious’ in 1995 these areas can be considered for the resumption of turf-cutting as the area was not </w:t>
            </w:r>
            <w:r w:rsidRPr="00B618FC">
              <w:rPr>
                <w:rFonts w:cstheme="minorHAnsi"/>
                <w:sz w:val="18"/>
                <w:szCs w:val="18"/>
              </w:rPr>
              <w:t>contributing to the resource of 7130 at the time that the EU Habitats Directive was transposed into Irish national law. If turf-cutting within these areas has been deemed acceptable then</w:t>
            </w:r>
            <w:r>
              <w:rPr>
                <w:rFonts w:cstheme="minorHAnsi"/>
                <w:sz w:val="18"/>
                <w:szCs w:val="18"/>
              </w:rPr>
              <w:t xml:space="preserve"> resumption of turf-cutting </w:t>
            </w:r>
            <w:r w:rsidRPr="00B618FC">
              <w:rPr>
                <w:rFonts w:cstheme="minorHAnsi"/>
                <w:sz w:val="18"/>
                <w:szCs w:val="18"/>
              </w:rPr>
              <w:t xml:space="preserve">would have a neutral impact </w:t>
            </w:r>
            <w:r>
              <w:rPr>
                <w:rFonts w:cstheme="minorHAnsi"/>
                <w:sz w:val="18"/>
                <w:szCs w:val="18"/>
              </w:rPr>
              <w:t xml:space="preserve">on </w:t>
            </w:r>
            <w:r w:rsidRPr="00B618FC">
              <w:rPr>
                <w:rFonts w:cstheme="minorHAnsi"/>
                <w:sz w:val="18"/>
                <w:szCs w:val="18"/>
              </w:rPr>
              <w:t>the conservation condition of 7130.</w:t>
            </w:r>
            <w:r>
              <w:rPr>
                <w:rFonts w:cstheme="minorHAnsi"/>
                <w:sz w:val="18"/>
                <w:szCs w:val="18"/>
              </w:rPr>
              <w:t xml:space="preserv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will however be required. The negative impacts to Area and Range would be compensated</w:t>
            </w:r>
            <w:r w:rsidR="00625600">
              <w:rPr>
                <w:rFonts w:cstheme="minorHAnsi"/>
                <w:sz w:val="18"/>
                <w:szCs w:val="18"/>
              </w:rPr>
              <w:t>, a neutral effect with these returned to pre-impact levels</w:t>
            </w:r>
            <w:r w:rsidR="00625600" w:rsidRPr="00B618FC">
              <w:rPr>
                <w:rFonts w:cstheme="minorHAnsi"/>
                <w:sz w:val="18"/>
                <w:szCs w:val="18"/>
              </w:rPr>
              <w:t>.</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5 Un-impacted</w:t>
            </w:r>
            <w:r>
              <w:rPr>
                <w:rFonts w:cstheme="minorHAnsi"/>
                <w:sz w:val="18"/>
                <w:szCs w:val="18"/>
              </w:rPr>
              <w:t xml:space="preserve"> 1995, </w:t>
            </w:r>
            <w:r w:rsidRPr="00B618FC">
              <w:rPr>
                <w:rFonts w:cstheme="minorHAnsi"/>
                <w:sz w:val="18"/>
                <w:szCs w:val="18"/>
              </w:rPr>
              <w:t>Partially impacted</w:t>
            </w:r>
            <w:r>
              <w:rPr>
                <w:rFonts w:cstheme="minorHAnsi"/>
                <w:sz w:val="18"/>
                <w:szCs w:val="18"/>
              </w:rPr>
              <w:t xml:space="preserve"> 2011</w:t>
            </w:r>
          </w:p>
        </w:tc>
        <w:tc>
          <w:tcPr>
            <w:tcW w:w="2976" w:type="dxa"/>
            <w:vMerge w:val="restart"/>
          </w:tcPr>
          <w:p w:rsidR="008C016A" w:rsidRPr="00B618FC" w:rsidRDefault="008C016A" w:rsidP="00223CB0">
            <w:pPr>
              <w:rPr>
                <w:rFonts w:cstheme="minorHAnsi"/>
                <w:sz w:val="18"/>
                <w:szCs w:val="18"/>
              </w:rPr>
            </w:pPr>
            <w:r w:rsidRPr="00B618FC">
              <w:rPr>
                <w:rFonts w:cstheme="minorHAnsi"/>
                <w:sz w:val="18"/>
                <w:szCs w:val="18"/>
              </w:rPr>
              <w:t>This will have resulted in negative impacts on the Structure and Function of the area since 1995, and a neutral impact on the Area and Range parameters.</w:t>
            </w:r>
            <w:r>
              <w:rPr>
                <w:rFonts w:cstheme="minorHAnsi"/>
                <w:sz w:val="18"/>
                <w:szCs w:val="18"/>
              </w:rPr>
              <w:t xml:space="preserve"> Generally impacts here would be vehicle tracking or spread ground rather than actual turf-cutting.</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5.1, </w:t>
            </w:r>
            <w:r w:rsidRPr="00B618FC">
              <w:rPr>
                <w:rFonts w:cstheme="minorHAnsi"/>
                <w:sz w:val="18"/>
                <w:szCs w:val="18"/>
              </w:rPr>
              <w:t xml:space="preserve">Cessation of </w:t>
            </w:r>
            <w:r>
              <w:rPr>
                <w:rFonts w:cstheme="minorHAnsi"/>
                <w:sz w:val="18"/>
                <w:szCs w:val="18"/>
              </w:rPr>
              <w:t xml:space="preserve"> </w:t>
            </w:r>
            <w:r w:rsidRPr="00B618FC">
              <w:rPr>
                <w:rFonts w:cstheme="minorHAnsi"/>
                <w:sz w:val="18"/>
                <w:szCs w:val="18"/>
              </w:rPr>
              <w:t xml:space="preserve">turf-cutting activities and </w:t>
            </w:r>
            <w:r>
              <w:rPr>
                <w:rFonts w:cstheme="minorHAnsi"/>
                <w:sz w:val="18"/>
                <w:szCs w:val="18"/>
              </w:rPr>
              <w:t xml:space="preserve">in situ </w:t>
            </w:r>
            <w:r w:rsidRPr="00B618FC">
              <w:rPr>
                <w:rFonts w:cstheme="minorHAnsi"/>
                <w:sz w:val="18"/>
                <w:szCs w:val="18"/>
              </w:rPr>
              <w:t>restoration</w:t>
            </w:r>
          </w:p>
        </w:tc>
        <w:tc>
          <w:tcPr>
            <w:tcW w:w="8506" w:type="dxa"/>
          </w:tcPr>
          <w:p w:rsidR="008C016A" w:rsidRPr="00B618FC" w:rsidRDefault="008C016A" w:rsidP="00223CB0">
            <w:pPr>
              <w:rPr>
                <w:rFonts w:cstheme="minorHAnsi"/>
                <w:sz w:val="18"/>
                <w:szCs w:val="18"/>
              </w:rPr>
            </w:pPr>
            <w:r w:rsidRPr="00B618FC">
              <w:rPr>
                <w:rFonts w:cstheme="minorHAnsi"/>
                <w:sz w:val="18"/>
                <w:szCs w:val="18"/>
              </w:rPr>
              <w:t>In situ restoration will restore the Structure and Function to former conditions</w:t>
            </w:r>
            <w:r>
              <w:rPr>
                <w:rFonts w:cstheme="minorHAnsi"/>
                <w:sz w:val="18"/>
                <w:szCs w:val="18"/>
              </w:rPr>
              <w:t xml:space="preserve"> and have a neutral impact on conservation status of 7130.</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5.2, </w:t>
            </w:r>
            <w:r w:rsidRPr="00B618FC">
              <w:rPr>
                <w:rFonts w:cstheme="minorHAnsi"/>
                <w:sz w:val="18"/>
                <w:szCs w:val="18"/>
              </w:rPr>
              <w:t xml:space="preserve">Cessation of turf-cutting </w:t>
            </w:r>
            <w:r>
              <w:rPr>
                <w:rFonts w:cstheme="minorHAnsi"/>
                <w:sz w:val="18"/>
                <w:szCs w:val="18"/>
              </w:rPr>
              <w:t>activities with</w:t>
            </w:r>
            <w:r w:rsidRPr="00B618FC">
              <w:rPr>
                <w:rFonts w:cstheme="minorHAnsi"/>
                <w:sz w:val="18"/>
                <w:szCs w:val="18"/>
              </w:rPr>
              <w:t xml:space="preserve"> </w:t>
            </w:r>
            <w:r>
              <w:rPr>
                <w:rFonts w:cstheme="minorHAnsi"/>
                <w:sz w:val="18"/>
                <w:szCs w:val="18"/>
              </w:rPr>
              <w:t>compensation elsewhere</w:t>
            </w:r>
          </w:p>
        </w:tc>
        <w:tc>
          <w:tcPr>
            <w:tcW w:w="8506" w:type="dxa"/>
          </w:tcPr>
          <w:p w:rsidR="008C016A" w:rsidRPr="00B618FC" w:rsidRDefault="008C016A" w:rsidP="00223CB0">
            <w:pPr>
              <w:rPr>
                <w:rFonts w:cstheme="minorHAnsi"/>
                <w:sz w:val="18"/>
                <w:szCs w:val="18"/>
              </w:rPr>
            </w:pPr>
            <w:r>
              <w:rPr>
                <w:rFonts w:cstheme="minorHAnsi"/>
                <w:sz w:val="18"/>
                <w:szCs w:val="18"/>
              </w:rPr>
              <w:t xml:space="preserve">In situ restoration is not feasible. Restoration of the Structure and Function of partially impacted bog elsewhere would be suitable compensation. A neutral impact on conservation status of 7130. If recovery of the bog without intervention is expected once the impacting activity ceases then compensation may not be required. </w:t>
            </w:r>
          </w:p>
        </w:tc>
      </w:tr>
      <w:tr w:rsidR="008C016A" w:rsidRPr="00B618FC" w:rsidTr="00223CB0">
        <w:tc>
          <w:tcPr>
            <w:tcW w:w="1050" w:type="dxa"/>
            <w:vMerge/>
            <w:tcMar>
              <w:left w:w="57" w:type="dxa"/>
              <w:right w:w="57" w:type="dxa"/>
            </w:tcMar>
          </w:tcPr>
          <w:p w:rsidR="008C016A" w:rsidRPr="00B618FC" w:rsidRDefault="008C016A" w:rsidP="00A130D8">
            <w:pPr>
              <w:jc w:val="left"/>
              <w:rPr>
                <w:rFonts w:cstheme="minorHAnsi"/>
                <w:sz w:val="18"/>
                <w:szCs w:val="18"/>
              </w:rPr>
            </w:pPr>
          </w:p>
        </w:tc>
        <w:tc>
          <w:tcPr>
            <w:tcW w:w="2976" w:type="dxa"/>
            <w:vMerge/>
          </w:tcPr>
          <w:p w:rsidR="008C016A"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5.3</w:t>
            </w:r>
            <w:r w:rsidRPr="00B618FC">
              <w:rPr>
                <w:rFonts w:cstheme="minorHAnsi"/>
                <w:sz w:val="18"/>
                <w:szCs w:val="18"/>
              </w:rPr>
              <w:t xml:space="preserve"> Cessation of turf-cutting </w:t>
            </w:r>
            <w:r>
              <w:rPr>
                <w:rFonts w:cstheme="minorHAnsi"/>
                <w:sz w:val="18"/>
                <w:szCs w:val="18"/>
              </w:rPr>
              <w:t>activities with</w:t>
            </w:r>
            <w:r w:rsidRPr="00B618FC">
              <w:rPr>
                <w:rFonts w:cstheme="minorHAnsi"/>
                <w:sz w:val="18"/>
                <w:szCs w:val="18"/>
              </w:rPr>
              <w:t xml:space="preserve"> </w:t>
            </w:r>
            <w:r>
              <w:rPr>
                <w:rFonts w:cstheme="minorHAnsi"/>
                <w:sz w:val="18"/>
                <w:szCs w:val="18"/>
              </w:rPr>
              <w:t>remedial works and compensation elsewhere</w:t>
            </w:r>
          </w:p>
        </w:tc>
        <w:tc>
          <w:tcPr>
            <w:tcW w:w="8506" w:type="dxa"/>
          </w:tcPr>
          <w:p w:rsidR="008C016A" w:rsidRPr="00B618FC" w:rsidRDefault="008C016A" w:rsidP="00223CB0">
            <w:pPr>
              <w:rPr>
                <w:rFonts w:cstheme="minorHAnsi"/>
                <w:sz w:val="18"/>
                <w:szCs w:val="18"/>
              </w:rPr>
            </w:pPr>
            <w:r>
              <w:rPr>
                <w:rFonts w:cstheme="minorHAnsi"/>
                <w:sz w:val="18"/>
                <w:szCs w:val="18"/>
              </w:rPr>
              <w:t xml:space="preserve">In situ restoration is not feasible, remedial works area required. Restoration of the Structure and Function of partially impacted bog elsewhere would be suitable compensation. A neutral impact on conservation status of 7130. If recovery of the bog without intervention is expected once the impacting activity ceases then compensation may not be required. </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5.4, Consideration for continued turf-cutting activities</w:t>
            </w:r>
            <w:r w:rsidRPr="00B618FC">
              <w:rPr>
                <w:rFonts w:cstheme="minorHAnsi"/>
                <w:sz w:val="18"/>
                <w:szCs w:val="18"/>
              </w:rPr>
              <w:t xml:space="preserve"> and compensation elsewhere</w:t>
            </w:r>
          </w:p>
        </w:tc>
        <w:tc>
          <w:tcPr>
            <w:tcW w:w="8506" w:type="dxa"/>
          </w:tcPr>
          <w:p w:rsidR="008C016A" w:rsidRPr="00B618FC" w:rsidRDefault="008C016A" w:rsidP="00625600">
            <w:pPr>
              <w:rPr>
                <w:rFonts w:cstheme="minorHAnsi"/>
                <w:sz w:val="18"/>
                <w:szCs w:val="18"/>
              </w:rPr>
            </w:pPr>
            <w:r>
              <w:rPr>
                <w:rFonts w:cstheme="minorHAnsi"/>
                <w:sz w:val="18"/>
                <w:szCs w:val="18"/>
              </w:rPr>
              <w:t>Where cessation of turf-cutting activities is not considered feasible, compensation elsewhere will be required. Measures would be required to ensure intensification of turf-cutting activities do not occur (i.e. resulting in impacts to Area and Range) though this may prove difficult and it may be more realistic to assume future loss of Area and Range from these areas. If measures prevent intensification of turf-cutting activities then restoration of Category 8 or 2</w:t>
            </w:r>
            <w:r w:rsidR="007619ED">
              <w:rPr>
                <w:rFonts w:cstheme="minorHAnsi"/>
                <w:sz w:val="18"/>
                <w:szCs w:val="18"/>
              </w:rPr>
              <w:t xml:space="preserve"> bog</w:t>
            </w:r>
            <w:r>
              <w:rPr>
                <w:rFonts w:cstheme="minorHAnsi"/>
                <w:sz w:val="18"/>
                <w:szCs w:val="18"/>
              </w:rPr>
              <w:t xml:space="preserve"> would be suitable compensation. If Area and Range are lost, or expected to be lost, this </w:t>
            </w:r>
            <w:r w:rsidRPr="00B618FC">
              <w:rPr>
                <w:rFonts w:cstheme="minorHAnsi"/>
                <w:sz w:val="18"/>
                <w:szCs w:val="18"/>
              </w:rPr>
              <w:t xml:space="preserve">will require suitable compensation </w:t>
            </w:r>
            <w:r>
              <w:rPr>
                <w:rFonts w:cstheme="minorHAnsi"/>
                <w:sz w:val="18"/>
                <w:szCs w:val="18"/>
              </w:rPr>
              <w:t xml:space="preserve">through the restoration </w:t>
            </w:r>
            <w:r w:rsidRPr="00B618FC">
              <w:rPr>
                <w:rFonts w:cstheme="minorHAnsi"/>
                <w:sz w:val="18"/>
                <w:szCs w:val="18"/>
              </w:rPr>
              <w:t>of an area which was not contributing to the resource of 7130 at the time that the EU Habitats Directive was transposed into Irish national law</w:t>
            </w:r>
            <w:r>
              <w:rPr>
                <w:rFonts w:cstheme="minorHAnsi"/>
                <w:sz w:val="18"/>
                <w:szCs w:val="18"/>
              </w:rPr>
              <w:t xml:space="preserve"> </w:t>
            </w:r>
            <w:r w:rsidRPr="00B618FC">
              <w:rPr>
                <w:rFonts w:cstheme="minorHAnsi"/>
                <w:sz w:val="18"/>
                <w:szCs w:val="18"/>
              </w:rPr>
              <w:t xml:space="preserve">e.g. an equivalent area of Category 1 </w:t>
            </w:r>
            <w:r w:rsidR="007619ED">
              <w:rPr>
                <w:rFonts w:cstheme="minorHAnsi"/>
                <w:sz w:val="18"/>
                <w:szCs w:val="18"/>
              </w:rPr>
              <w:t xml:space="preserve">bog </w:t>
            </w:r>
            <w:r w:rsidRPr="00B618FC">
              <w:rPr>
                <w:rFonts w:cstheme="minorHAnsi"/>
                <w:sz w:val="18"/>
                <w:szCs w:val="18"/>
              </w:rPr>
              <w:t>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The negative impacts to Area, Range and Structure and Function would be compensated, a neutral impact</w:t>
            </w:r>
            <w:r w:rsidRPr="00B618FC">
              <w:rPr>
                <w:rFonts w:cstheme="minorHAnsi"/>
                <w:sz w:val="18"/>
                <w:szCs w:val="18"/>
              </w:rPr>
              <w:t>.</w:t>
            </w:r>
            <w:r>
              <w:rPr>
                <w:rFonts w:cstheme="minorHAnsi"/>
                <w:sz w:val="18"/>
                <w:szCs w:val="18"/>
              </w:rPr>
              <w:t xml:space="preserve"> </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 xml:space="preserve">6 </w:t>
            </w:r>
            <w:r>
              <w:rPr>
                <w:rFonts w:cstheme="minorHAnsi"/>
                <w:sz w:val="18"/>
                <w:szCs w:val="18"/>
              </w:rPr>
              <w:t>Un</w:t>
            </w:r>
            <w:r w:rsidRPr="00B618FC">
              <w:rPr>
                <w:rFonts w:cstheme="minorHAnsi"/>
                <w:sz w:val="18"/>
                <w:szCs w:val="18"/>
              </w:rPr>
              <w:t>impacted</w:t>
            </w:r>
            <w:r>
              <w:rPr>
                <w:rFonts w:cstheme="minorHAnsi"/>
                <w:sz w:val="18"/>
                <w:szCs w:val="18"/>
              </w:rPr>
              <w:t xml:space="preserve"> 1995,</w:t>
            </w:r>
            <w:r w:rsidRPr="00B618FC">
              <w:rPr>
                <w:rFonts w:cstheme="minorHAnsi"/>
                <w:sz w:val="18"/>
                <w:szCs w:val="18"/>
              </w:rPr>
              <w:t xml:space="preserve"> </w:t>
            </w:r>
            <w:r>
              <w:rPr>
                <w:rFonts w:cstheme="minorHAnsi"/>
                <w:sz w:val="18"/>
                <w:szCs w:val="18"/>
              </w:rPr>
              <w:t>s</w:t>
            </w:r>
            <w:r w:rsidRPr="00B618FC">
              <w:rPr>
                <w:rFonts w:cstheme="minorHAnsi"/>
                <w:sz w:val="18"/>
                <w:szCs w:val="18"/>
              </w:rPr>
              <w:t>eriously impacted</w:t>
            </w:r>
            <w:r>
              <w:rPr>
                <w:rFonts w:cstheme="minorHAnsi"/>
                <w:sz w:val="18"/>
                <w:szCs w:val="18"/>
              </w:rPr>
              <w:t xml:space="preserve"> 2011</w:t>
            </w:r>
          </w:p>
        </w:tc>
        <w:tc>
          <w:tcPr>
            <w:tcW w:w="2976" w:type="dxa"/>
            <w:vMerge w:val="restart"/>
          </w:tcPr>
          <w:p w:rsidR="008C016A" w:rsidRPr="00B618FC" w:rsidRDefault="008C016A" w:rsidP="00223CB0">
            <w:pPr>
              <w:rPr>
                <w:rFonts w:cstheme="minorHAnsi"/>
                <w:sz w:val="18"/>
                <w:szCs w:val="18"/>
              </w:rPr>
            </w:pPr>
            <w:r w:rsidRPr="00B618FC">
              <w:rPr>
                <w:rFonts w:cstheme="minorHAnsi"/>
                <w:sz w:val="18"/>
                <w:szCs w:val="18"/>
              </w:rPr>
              <w:t xml:space="preserve">The </w:t>
            </w:r>
            <w:r>
              <w:rPr>
                <w:rFonts w:cstheme="minorHAnsi"/>
                <w:sz w:val="18"/>
                <w:szCs w:val="18"/>
              </w:rPr>
              <w:t>c</w:t>
            </w:r>
            <w:r w:rsidRPr="00B618FC">
              <w:rPr>
                <w:rFonts w:cstheme="minorHAnsi"/>
                <w:sz w:val="18"/>
                <w:szCs w:val="18"/>
              </w:rPr>
              <w:t xml:space="preserve">onservation </w:t>
            </w:r>
            <w:r>
              <w:rPr>
                <w:rFonts w:cstheme="minorHAnsi"/>
                <w:sz w:val="18"/>
                <w:szCs w:val="18"/>
              </w:rPr>
              <w:t>status</w:t>
            </w:r>
            <w:r w:rsidRPr="00B618FC">
              <w:rPr>
                <w:rFonts w:cstheme="minorHAnsi"/>
                <w:sz w:val="18"/>
                <w:szCs w:val="18"/>
              </w:rPr>
              <w:t xml:space="preserve"> of 7130 has been negatively impacted by the </w:t>
            </w:r>
            <w:r>
              <w:rPr>
                <w:rFonts w:cstheme="minorHAnsi"/>
                <w:sz w:val="18"/>
                <w:szCs w:val="18"/>
              </w:rPr>
              <w:t xml:space="preserve">extension or introduction </w:t>
            </w:r>
            <w:r w:rsidRPr="00B618FC">
              <w:rPr>
                <w:rFonts w:cstheme="minorHAnsi"/>
                <w:sz w:val="18"/>
                <w:szCs w:val="18"/>
              </w:rPr>
              <w:t>of turf-cutting since 1995</w:t>
            </w:r>
            <w:r>
              <w:rPr>
                <w:rFonts w:cstheme="minorHAnsi"/>
                <w:sz w:val="18"/>
                <w:szCs w:val="18"/>
              </w:rPr>
              <w:t xml:space="preserve">. </w:t>
            </w:r>
            <w:r w:rsidRPr="00B618FC">
              <w:rPr>
                <w:rFonts w:cstheme="minorHAnsi"/>
                <w:sz w:val="18"/>
                <w:szCs w:val="18"/>
              </w:rPr>
              <w:t>The Area</w:t>
            </w:r>
            <w:r>
              <w:rPr>
                <w:rFonts w:cstheme="minorHAnsi"/>
                <w:sz w:val="18"/>
                <w:szCs w:val="18"/>
              </w:rPr>
              <w:t xml:space="preserve">, </w:t>
            </w:r>
            <w:r w:rsidRPr="00B618FC">
              <w:rPr>
                <w:rFonts w:cstheme="minorHAnsi"/>
                <w:sz w:val="18"/>
                <w:szCs w:val="18"/>
              </w:rPr>
              <w:t xml:space="preserve">Range </w:t>
            </w:r>
            <w:r>
              <w:rPr>
                <w:rFonts w:cstheme="minorHAnsi"/>
                <w:sz w:val="18"/>
                <w:szCs w:val="18"/>
              </w:rPr>
              <w:t xml:space="preserve">and Structure and Functions </w:t>
            </w:r>
            <w:r w:rsidRPr="00B618FC">
              <w:rPr>
                <w:rFonts w:cstheme="minorHAnsi"/>
                <w:sz w:val="18"/>
                <w:szCs w:val="18"/>
              </w:rPr>
              <w:t>will have been negatively impacted.</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6.1, </w:t>
            </w:r>
            <w:r w:rsidRPr="00B618FC">
              <w:rPr>
                <w:rFonts w:cstheme="minorHAnsi"/>
                <w:sz w:val="18"/>
                <w:szCs w:val="18"/>
              </w:rPr>
              <w:t xml:space="preserve">Cessation of turf-cutting and </w:t>
            </w:r>
            <w:r>
              <w:rPr>
                <w:rFonts w:cstheme="minorHAnsi"/>
                <w:sz w:val="18"/>
                <w:szCs w:val="18"/>
              </w:rPr>
              <w:t>in situ r</w:t>
            </w:r>
            <w:r w:rsidRPr="00B618FC">
              <w:rPr>
                <w:rFonts w:cstheme="minorHAnsi"/>
                <w:sz w:val="18"/>
                <w:szCs w:val="18"/>
              </w:rPr>
              <w:t>estoration</w:t>
            </w:r>
          </w:p>
        </w:tc>
        <w:tc>
          <w:tcPr>
            <w:tcW w:w="8506" w:type="dxa"/>
          </w:tcPr>
          <w:p w:rsidR="008C016A" w:rsidRPr="00B618FC" w:rsidRDefault="008C016A" w:rsidP="00625600">
            <w:pPr>
              <w:rPr>
                <w:rFonts w:cstheme="minorHAnsi"/>
                <w:sz w:val="18"/>
                <w:szCs w:val="18"/>
              </w:rPr>
            </w:pPr>
            <w:r w:rsidRPr="00B618FC">
              <w:rPr>
                <w:rFonts w:cstheme="minorHAnsi"/>
                <w:sz w:val="18"/>
                <w:szCs w:val="18"/>
              </w:rPr>
              <w:t>Successful in situ restoration will restore the Area, Range and Structure and Function to former conditions</w:t>
            </w:r>
            <w:r>
              <w:rPr>
                <w:rFonts w:cstheme="minorHAnsi"/>
                <w:sz w:val="18"/>
                <w:szCs w:val="18"/>
              </w:rPr>
              <w:t xml:space="preserve">, </w:t>
            </w:r>
            <w:r w:rsidR="00625600">
              <w:rPr>
                <w:rFonts w:cstheme="minorHAnsi"/>
                <w:sz w:val="18"/>
                <w:szCs w:val="18"/>
              </w:rPr>
              <w:t>a neutral effect with these returned to pre-impact levels.</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6.2, </w:t>
            </w:r>
            <w:r w:rsidRPr="00B618FC">
              <w:rPr>
                <w:rFonts w:cstheme="minorHAnsi"/>
                <w:sz w:val="18"/>
                <w:szCs w:val="18"/>
              </w:rPr>
              <w:t xml:space="preserve">Cessation of turf-cutting and </w:t>
            </w:r>
            <w:r>
              <w:rPr>
                <w:rFonts w:cstheme="minorHAnsi"/>
                <w:sz w:val="18"/>
                <w:szCs w:val="18"/>
              </w:rPr>
              <w:t>compensation elsewhere</w:t>
            </w:r>
          </w:p>
        </w:tc>
        <w:tc>
          <w:tcPr>
            <w:tcW w:w="8506" w:type="dxa"/>
          </w:tcPr>
          <w:p w:rsidR="008C016A"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w:t>
            </w:r>
            <w:r w:rsidRPr="00B618FC">
              <w:rPr>
                <w:rFonts w:cstheme="minorHAnsi"/>
                <w:sz w:val="18"/>
                <w:szCs w:val="18"/>
              </w:rPr>
              <w:t xml:space="preserve">e.g. an equivalent area of Category 1 </w:t>
            </w:r>
            <w:r w:rsidR="007619ED">
              <w:rPr>
                <w:rFonts w:cstheme="minorHAnsi"/>
                <w:sz w:val="18"/>
                <w:szCs w:val="18"/>
              </w:rPr>
              <w:t xml:space="preserve">bog </w:t>
            </w:r>
            <w:r w:rsidRPr="00B618FC">
              <w:rPr>
                <w:rFonts w:cstheme="minorHAnsi"/>
                <w:sz w:val="18"/>
                <w:szCs w:val="18"/>
              </w:rPr>
              <w:t>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The negative impacts to Area, Range and Structure and Function would be compensated</w:t>
            </w:r>
            <w:r w:rsidR="00625600">
              <w:rPr>
                <w:rFonts w:cstheme="minorHAnsi"/>
                <w:sz w:val="18"/>
                <w:szCs w:val="18"/>
              </w:rPr>
              <w:t>; a neutral effect on Area, Range and Structure and Function with these returned to pre-impact levels.</w:t>
            </w:r>
          </w:p>
          <w:p w:rsidR="00625600" w:rsidRPr="00B618FC" w:rsidRDefault="00625600" w:rsidP="00625600">
            <w:pPr>
              <w:rPr>
                <w:rFonts w:cstheme="minorHAnsi"/>
                <w:sz w:val="18"/>
                <w:szCs w:val="18"/>
              </w:rPr>
            </w:pP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6.3,</w:t>
            </w:r>
            <w:r w:rsidRPr="00B618FC">
              <w:rPr>
                <w:rFonts w:cstheme="minorHAnsi"/>
                <w:sz w:val="18"/>
                <w:szCs w:val="18"/>
              </w:rPr>
              <w:t xml:space="preserve"> Cessation of turf-cutting </w:t>
            </w:r>
            <w:r>
              <w:rPr>
                <w:rFonts w:cstheme="minorHAnsi"/>
                <w:sz w:val="18"/>
                <w:szCs w:val="18"/>
              </w:rPr>
              <w:t>with compensation elsewhere and remedial works</w:t>
            </w:r>
          </w:p>
        </w:tc>
        <w:tc>
          <w:tcPr>
            <w:tcW w:w="8506" w:type="dxa"/>
          </w:tcPr>
          <w:p w:rsidR="008C016A" w:rsidRPr="00B618FC" w:rsidRDefault="008C016A" w:rsidP="00625600">
            <w:pPr>
              <w:rPr>
                <w:rFonts w:cstheme="minorHAnsi"/>
                <w:sz w:val="18"/>
                <w:szCs w:val="18"/>
              </w:rPr>
            </w:pPr>
            <w:r>
              <w:rPr>
                <w:rFonts w:cstheme="minorHAnsi"/>
                <w:sz w:val="18"/>
                <w:szCs w:val="18"/>
              </w:rPr>
              <w:t xml:space="preserve">Turf-cutting is ceased but it is decided in situ restoration is not feasible. Compensation through the restoration </w:t>
            </w:r>
            <w:r w:rsidRPr="00B618FC">
              <w:rPr>
                <w:rFonts w:cstheme="minorHAnsi"/>
                <w:sz w:val="18"/>
                <w:szCs w:val="18"/>
              </w:rPr>
              <w:t xml:space="preserve">of an area which was not contributing to the resource of 7130 at the time that the EU Habitats Directive was transposed into Irish national law </w:t>
            </w:r>
            <w:r>
              <w:rPr>
                <w:rFonts w:cstheme="minorHAnsi"/>
                <w:sz w:val="18"/>
                <w:szCs w:val="18"/>
              </w:rPr>
              <w:t xml:space="preserve">will be required </w:t>
            </w:r>
            <w:r w:rsidRPr="00B618FC">
              <w:rPr>
                <w:rFonts w:cstheme="minorHAnsi"/>
                <w:sz w:val="18"/>
                <w:szCs w:val="18"/>
              </w:rPr>
              <w:t xml:space="preserve">e.g. an equivalent area of Category 1 </w:t>
            </w:r>
            <w:r w:rsidR="007619ED">
              <w:rPr>
                <w:rFonts w:cstheme="minorHAnsi"/>
                <w:sz w:val="18"/>
                <w:szCs w:val="18"/>
              </w:rPr>
              <w:t xml:space="preserve">bog </w:t>
            </w:r>
            <w:r w:rsidRPr="00B618FC">
              <w:rPr>
                <w:rFonts w:cstheme="minorHAnsi"/>
                <w:sz w:val="18"/>
                <w:szCs w:val="18"/>
              </w:rPr>
              <w:t>where turf-cutting is being ceased</w:t>
            </w:r>
            <w:r>
              <w:rPr>
                <w:rFonts w:cstheme="minorHAnsi"/>
                <w:sz w:val="18"/>
                <w:szCs w:val="18"/>
              </w:rPr>
              <w:t xml:space="preserve">, </w:t>
            </w:r>
            <w:r w:rsidRPr="00B618FC">
              <w:rPr>
                <w:rFonts w:cstheme="minorHAnsi"/>
                <w:sz w:val="18"/>
                <w:szCs w:val="18"/>
              </w:rPr>
              <w:t>restoration of an area</w:t>
            </w:r>
            <w:r>
              <w:rPr>
                <w:rFonts w:cstheme="minorHAnsi"/>
                <w:sz w:val="18"/>
                <w:szCs w:val="18"/>
              </w:rPr>
              <w:t xml:space="preserve"> of afforested blanket bog or extension of the SAC boundary. Remedial works are required to ameliorate impacts on nearby features or habitats. Assuming a stable situation the negative impacts to Area, Range and Structure and Function would be compensated, a neutra</w:t>
            </w:r>
            <w:r w:rsidR="00625600">
              <w:rPr>
                <w:rFonts w:cstheme="minorHAnsi"/>
                <w:sz w:val="18"/>
                <w:szCs w:val="18"/>
              </w:rPr>
              <w:t>l effect with these returned to pre-impact levels.</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6.4, Consideration for </w:t>
            </w:r>
            <w:r w:rsidRPr="00B618FC">
              <w:rPr>
                <w:rFonts w:cstheme="minorHAnsi"/>
                <w:sz w:val="18"/>
                <w:szCs w:val="18"/>
              </w:rPr>
              <w:t xml:space="preserve">turf-cutting </w:t>
            </w:r>
            <w:r>
              <w:rPr>
                <w:rFonts w:cstheme="minorHAnsi"/>
                <w:sz w:val="18"/>
                <w:szCs w:val="18"/>
              </w:rPr>
              <w:t>with</w:t>
            </w:r>
            <w:r w:rsidRPr="00B618FC">
              <w:rPr>
                <w:rFonts w:cstheme="minorHAnsi"/>
                <w:sz w:val="18"/>
                <w:szCs w:val="18"/>
              </w:rPr>
              <w:t xml:space="preserve"> compensation elsewhere</w:t>
            </w:r>
          </w:p>
        </w:tc>
        <w:tc>
          <w:tcPr>
            <w:tcW w:w="8506" w:type="dxa"/>
          </w:tcPr>
          <w:p w:rsidR="008C016A" w:rsidRPr="00B618FC" w:rsidRDefault="008C016A" w:rsidP="00302AEE">
            <w:pPr>
              <w:rPr>
                <w:rFonts w:cstheme="minorHAnsi"/>
                <w:sz w:val="18"/>
                <w:szCs w:val="18"/>
              </w:rPr>
            </w:pPr>
            <w:r w:rsidRPr="00B618FC">
              <w:rPr>
                <w:rFonts w:cstheme="minorHAnsi"/>
                <w:sz w:val="18"/>
                <w:szCs w:val="18"/>
              </w:rPr>
              <w:t xml:space="preserve">A continuation of turf-cutting here will require suitable compensation </w:t>
            </w:r>
            <w:r>
              <w:rPr>
                <w:rFonts w:cstheme="minorHAnsi"/>
                <w:sz w:val="18"/>
                <w:szCs w:val="18"/>
              </w:rPr>
              <w:t xml:space="preserve">through the restoration </w:t>
            </w:r>
            <w:r w:rsidRPr="00B618FC">
              <w:rPr>
                <w:rFonts w:cstheme="minorHAnsi"/>
                <w:sz w:val="18"/>
                <w:szCs w:val="18"/>
              </w:rPr>
              <w:t xml:space="preserve">of an area which was not contributing to the resource of 7130 at the time that the EU Habitats Directive was transposed into Irish national law e.g. restoration of an equivalent area of Category 1 </w:t>
            </w:r>
            <w:r w:rsidR="007619ED">
              <w:rPr>
                <w:rFonts w:cstheme="minorHAnsi"/>
                <w:sz w:val="18"/>
                <w:szCs w:val="18"/>
              </w:rPr>
              <w:t xml:space="preserve">bog </w:t>
            </w:r>
            <w:r w:rsidRPr="00B618FC">
              <w:rPr>
                <w:rFonts w:cstheme="minorHAnsi"/>
                <w:sz w:val="18"/>
                <w:szCs w:val="18"/>
              </w:rPr>
              <w:t xml:space="preserve">where turf-cutting is being ceased, restoration of an area of afforested blanket bog </w:t>
            </w:r>
            <w:r>
              <w:rPr>
                <w:rFonts w:cstheme="minorHAnsi"/>
                <w:sz w:val="18"/>
                <w:szCs w:val="18"/>
              </w:rPr>
              <w:t>or extension of the SAC boundary</w:t>
            </w:r>
            <w:r w:rsidRPr="00B618FC">
              <w:rPr>
                <w:rFonts w:cstheme="minorHAnsi"/>
                <w:sz w:val="18"/>
                <w:szCs w:val="18"/>
              </w:rPr>
              <w:t xml:space="preserve">. </w:t>
            </w:r>
            <w:r>
              <w:rPr>
                <w:rFonts w:cstheme="minorHAnsi"/>
                <w:sz w:val="18"/>
                <w:szCs w:val="18"/>
              </w:rPr>
              <w:t>The negative impacts to Area, Range and Structure and Function wo</w:t>
            </w:r>
            <w:r w:rsidR="00625600">
              <w:rPr>
                <w:rFonts w:cstheme="minorHAnsi"/>
                <w:sz w:val="18"/>
                <w:szCs w:val="18"/>
              </w:rPr>
              <w:t>uld be compensated, a neutral effect with these returned to pre-impact levels.</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 xml:space="preserve">7 Partially impacted </w:t>
            </w:r>
            <w:r>
              <w:rPr>
                <w:rFonts w:cstheme="minorHAnsi"/>
                <w:sz w:val="18"/>
                <w:szCs w:val="18"/>
              </w:rPr>
              <w:t xml:space="preserve">1995, </w:t>
            </w:r>
            <w:r w:rsidRPr="00B618FC">
              <w:rPr>
                <w:rFonts w:cstheme="minorHAnsi"/>
                <w:sz w:val="18"/>
                <w:szCs w:val="18"/>
              </w:rPr>
              <w:t>Recovered</w:t>
            </w:r>
            <w:r>
              <w:rPr>
                <w:rFonts w:cstheme="minorHAnsi"/>
                <w:sz w:val="18"/>
                <w:szCs w:val="18"/>
              </w:rPr>
              <w:t xml:space="preserve"> 2011</w:t>
            </w:r>
          </w:p>
        </w:tc>
        <w:tc>
          <w:tcPr>
            <w:tcW w:w="2976" w:type="dxa"/>
            <w:vMerge w:val="restart"/>
          </w:tcPr>
          <w:p w:rsidR="008C016A" w:rsidRPr="00B618FC" w:rsidRDefault="008C016A" w:rsidP="00223CB0">
            <w:pPr>
              <w:rPr>
                <w:rFonts w:cstheme="minorHAnsi"/>
                <w:sz w:val="18"/>
                <w:szCs w:val="18"/>
              </w:rPr>
            </w:pPr>
            <w:r>
              <w:rPr>
                <w:sz w:val="18"/>
                <w:szCs w:val="18"/>
              </w:rPr>
              <w:t xml:space="preserve">These areas may </w:t>
            </w:r>
            <w:r w:rsidRPr="00B618FC">
              <w:rPr>
                <w:sz w:val="18"/>
                <w:szCs w:val="18"/>
              </w:rPr>
              <w:t>fail Structure and Function assessments.</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7.1, </w:t>
            </w:r>
            <w:r w:rsidRPr="00B618FC">
              <w:rPr>
                <w:rFonts w:cstheme="minorHAnsi"/>
                <w:sz w:val="18"/>
                <w:szCs w:val="18"/>
              </w:rPr>
              <w:t>Restoration</w:t>
            </w:r>
          </w:p>
        </w:tc>
        <w:tc>
          <w:tcPr>
            <w:tcW w:w="8506" w:type="dxa"/>
          </w:tcPr>
          <w:p w:rsidR="008C016A" w:rsidRPr="00B618FC" w:rsidRDefault="008C016A" w:rsidP="00A130D8">
            <w:pPr>
              <w:rPr>
                <w:rFonts w:cstheme="minorHAnsi"/>
                <w:sz w:val="18"/>
                <w:szCs w:val="18"/>
              </w:rPr>
            </w:pPr>
            <w:r w:rsidRPr="00B618FC">
              <w:rPr>
                <w:rFonts w:cstheme="minorHAnsi"/>
                <w:sz w:val="18"/>
                <w:szCs w:val="18"/>
              </w:rPr>
              <w:t xml:space="preserve">Restoration of these areas would positively impact the Structure and Function assessments for these areas. </w:t>
            </w:r>
            <w:r>
              <w:rPr>
                <w:rFonts w:cstheme="minorHAnsi"/>
                <w:sz w:val="18"/>
                <w:szCs w:val="18"/>
              </w:rPr>
              <w:t xml:space="preserve">Area and Range would be stable, </w:t>
            </w:r>
            <w:r w:rsidR="00625600">
              <w:rPr>
                <w:rFonts w:cstheme="minorHAnsi"/>
                <w:sz w:val="18"/>
                <w:szCs w:val="18"/>
              </w:rPr>
              <w:t>a neutral effect with these returned to pre-impact levels.</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7.2, </w:t>
            </w:r>
            <w:r w:rsidRPr="00B618FC">
              <w:rPr>
                <w:rFonts w:cstheme="minorHAnsi"/>
                <w:sz w:val="18"/>
                <w:szCs w:val="18"/>
              </w:rPr>
              <w:t>Ret</w:t>
            </w:r>
            <w:r>
              <w:rPr>
                <w:rFonts w:cstheme="minorHAnsi"/>
                <w:sz w:val="18"/>
                <w:szCs w:val="18"/>
              </w:rPr>
              <w:t>ain</w:t>
            </w:r>
          </w:p>
        </w:tc>
        <w:tc>
          <w:tcPr>
            <w:tcW w:w="8506" w:type="dxa"/>
          </w:tcPr>
          <w:p w:rsidR="008C016A" w:rsidRPr="00B618FC" w:rsidRDefault="008C016A" w:rsidP="00223CB0">
            <w:pPr>
              <w:rPr>
                <w:rFonts w:cstheme="minorHAnsi"/>
                <w:sz w:val="18"/>
                <w:szCs w:val="18"/>
              </w:rPr>
            </w:pPr>
            <w:r w:rsidRPr="00B618FC">
              <w:rPr>
                <w:sz w:val="18"/>
                <w:szCs w:val="18"/>
              </w:rPr>
              <w:t>On the assumption that there are no gradual on-going disimprovements (e.g. continual lowering of the water table, expansion of eroded areas) then retention of these areas will have a neutral impact on conservation condition of 7130. If there are gradual on-going disimprovements then the Structure and Functions can be assumed to disimprove accordingly.</w:t>
            </w:r>
          </w:p>
        </w:tc>
      </w:tr>
      <w:tr w:rsidR="008C016A" w:rsidRPr="00B618FC" w:rsidTr="00223CB0">
        <w:tc>
          <w:tcPr>
            <w:tcW w:w="1050" w:type="dxa"/>
            <w:vMerge/>
            <w:tcMar>
              <w:left w:w="57" w:type="dxa"/>
              <w:right w:w="57" w:type="dxa"/>
            </w:tcMar>
          </w:tcPr>
          <w:p w:rsidR="008C016A" w:rsidRPr="00B618FC" w:rsidRDefault="008C016A" w:rsidP="00625600">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7.3, </w:t>
            </w:r>
            <w:r w:rsidR="0038268A">
              <w:rPr>
                <w:rFonts w:cstheme="minorHAnsi"/>
                <w:sz w:val="18"/>
                <w:szCs w:val="18"/>
              </w:rPr>
              <w:t>Retain with Remedial Works</w:t>
            </w:r>
          </w:p>
        </w:tc>
        <w:tc>
          <w:tcPr>
            <w:tcW w:w="8506" w:type="dxa"/>
          </w:tcPr>
          <w:p w:rsidR="008C016A" w:rsidRPr="00B618FC" w:rsidRDefault="008C016A" w:rsidP="00223CB0">
            <w:pPr>
              <w:rPr>
                <w:rFonts w:cstheme="minorHAnsi"/>
                <w:sz w:val="18"/>
                <w:szCs w:val="18"/>
              </w:rPr>
            </w:pPr>
            <w:r w:rsidRPr="00B618FC">
              <w:rPr>
                <w:sz w:val="18"/>
                <w:szCs w:val="18"/>
              </w:rPr>
              <w:t>On the assumption that there are no gradual on-going disimprovements (e.g. continual lowering of the water table, expansion of eroded areas) then retention of these areas will have a neutral impact on conservation condition of 7130. If there are gradual on-going disimprovements then the Structure and Functions can be assumed to disimprove accordingly</w:t>
            </w:r>
            <w:r>
              <w:rPr>
                <w:sz w:val="18"/>
                <w:szCs w:val="18"/>
              </w:rPr>
              <w:t>, even with remedial works</w:t>
            </w:r>
            <w:r w:rsidRPr="00B618FC">
              <w:rPr>
                <w:sz w:val="18"/>
                <w:szCs w:val="18"/>
              </w:rPr>
              <w:t>.</w:t>
            </w:r>
          </w:p>
        </w:tc>
      </w:tr>
      <w:tr w:rsidR="008C016A" w:rsidRPr="00B618FC" w:rsidTr="00223CB0">
        <w:tc>
          <w:tcPr>
            <w:tcW w:w="1050" w:type="dxa"/>
            <w:vMerge w:val="restart"/>
            <w:tcMar>
              <w:left w:w="57" w:type="dxa"/>
              <w:right w:w="57" w:type="dxa"/>
            </w:tcMar>
          </w:tcPr>
          <w:p w:rsidR="008C016A" w:rsidRPr="00B618FC" w:rsidRDefault="008C016A" w:rsidP="00625600">
            <w:pPr>
              <w:jc w:val="left"/>
              <w:rPr>
                <w:rFonts w:cstheme="minorHAnsi"/>
                <w:sz w:val="18"/>
                <w:szCs w:val="18"/>
              </w:rPr>
            </w:pPr>
            <w:r w:rsidRPr="00B618FC">
              <w:rPr>
                <w:rFonts w:cstheme="minorHAnsi"/>
                <w:sz w:val="18"/>
                <w:szCs w:val="18"/>
              </w:rPr>
              <w:t xml:space="preserve">8 Partially impacted </w:t>
            </w:r>
            <w:r>
              <w:rPr>
                <w:rFonts w:cstheme="minorHAnsi"/>
                <w:sz w:val="18"/>
                <w:szCs w:val="18"/>
              </w:rPr>
              <w:t xml:space="preserve">particular potential for </w:t>
            </w:r>
            <w:r w:rsidRPr="00B618FC">
              <w:rPr>
                <w:rFonts w:cstheme="minorHAnsi"/>
                <w:sz w:val="18"/>
                <w:szCs w:val="18"/>
              </w:rPr>
              <w:t>restoration</w:t>
            </w:r>
          </w:p>
        </w:tc>
        <w:tc>
          <w:tcPr>
            <w:tcW w:w="2976" w:type="dxa"/>
            <w:vMerge w:val="restart"/>
          </w:tcPr>
          <w:p w:rsidR="008C016A" w:rsidRPr="00B618FC" w:rsidRDefault="008C016A" w:rsidP="00223CB0">
            <w:pPr>
              <w:rPr>
                <w:rFonts w:cstheme="minorHAnsi"/>
                <w:sz w:val="18"/>
                <w:szCs w:val="18"/>
              </w:rPr>
            </w:pPr>
            <w:r w:rsidRPr="00B618FC">
              <w:rPr>
                <w:sz w:val="18"/>
                <w:szCs w:val="18"/>
              </w:rPr>
              <w:t xml:space="preserve">Partially impacted </w:t>
            </w:r>
            <w:r>
              <w:rPr>
                <w:sz w:val="18"/>
                <w:szCs w:val="18"/>
              </w:rPr>
              <w:t xml:space="preserve">bog is </w:t>
            </w:r>
            <w:r w:rsidRPr="00B618FC">
              <w:rPr>
                <w:sz w:val="18"/>
                <w:szCs w:val="18"/>
              </w:rPr>
              <w:t xml:space="preserve">likely to fail Structure and Function assessments. On the assumption that there </w:t>
            </w:r>
            <w:r>
              <w:rPr>
                <w:sz w:val="18"/>
                <w:szCs w:val="18"/>
              </w:rPr>
              <w:t xml:space="preserve">were </w:t>
            </w:r>
            <w:r w:rsidRPr="00B618FC">
              <w:rPr>
                <w:sz w:val="18"/>
                <w:szCs w:val="18"/>
              </w:rPr>
              <w:t>no gradual disimprovements</w:t>
            </w:r>
            <w:r>
              <w:rPr>
                <w:sz w:val="18"/>
                <w:szCs w:val="18"/>
              </w:rPr>
              <w:t xml:space="preserve"> </w:t>
            </w:r>
            <w:r w:rsidRPr="00B618FC">
              <w:rPr>
                <w:sz w:val="18"/>
                <w:szCs w:val="18"/>
              </w:rPr>
              <w:t xml:space="preserve">(e.g. continual lowering of the water table, expansion of eroded areas) then </w:t>
            </w:r>
            <w:r>
              <w:rPr>
                <w:sz w:val="18"/>
                <w:szCs w:val="18"/>
              </w:rPr>
              <w:t xml:space="preserve">there will have been a </w:t>
            </w:r>
            <w:r w:rsidRPr="00B618FC">
              <w:rPr>
                <w:sz w:val="18"/>
                <w:szCs w:val="18"/>
              </w:rPr>
              <w:t xml:space="preserve">neutral impact on </w:t>
            </w:r>
            <w:r>
              <w:rPr>
                <w:sz w:val="18"/>
                <w:szCs w:val="18"/>
              </w:rPr>
              <w:t xml:space="preserve">the </w:t>
            </w:r>
            <w:r w:rsidRPr="00B618FC">
              <w:rPr>
                <w:sz w:val="18"/>
                <w:szCs w:val="18"/>
              </w:rPr>
              <w:t>conservation condition of 7130</w:t>
            </w:r>
            <w:r>
              <w:rPr>
                <w:sz w:val="18"/>
                <w:szCs w:val="18"/>
              </w:rPr>
              <w:t xml:space="preserve"> since 1995. However, </w:t>
            </w:r>
            <w:r w:rsidRPr="00B618FC">
              <w:rPr>
                <w:sz w:val="18"/>
                <w:szCs w:val="18"/>
              </w:rPr>
              <w:t>gradual on-going disimprovements</w:t>
            </w:r>
            <w:r>
              <w:rPr>
                <w:sz w:val="18"/>
                <w:szCs w:val="18"/>
              </w:rPr>
              <w:t xml:space="preserve"> are likely to have occurred and </w:t>
            </w:r>
            <w:r w:rsidRPr="00B618FC">
              <w:rPr>
                <w:sz w:val="18"/>
                <w:szCs w:val="18"/>
              </w:rPr>
              <w:t xml:space="preserve">the </w:t>
            </w:r>
            <w:r>
              <w:rPr>
                <w:sz w:val="18"/>
                <w:szCs w:val="18"/>
              </w:rPr>
              <w:t xml:space="preserve">trend for </w:t>
            </w:r>
            <w:r w:rsidRPr="00B618FC">
              <w:rPr>
                <w:sz w:val="18"/>
                <w:szCs w:val="18"/>
              </w:rPr>
              <w:t>Structure and Function</w:t>
            </w:r>
            <w:r>
              <w:rPr>
                <w:sz w:val="18"/>
                <w:szCs w:val="18"/>
              </w:rPr>
              <w:t xml:space="preserve"> is likely to have been to </w:t>
            </w:r>
            <w:r w:rsidRPr="00B618FC">
              <w:rPr>
                <w:sz w:val="18"/>
                <w:szCs w:val="18"/>
              </w:rPr>
              <w:t>disimprove accordingly.</w:t>
            </w: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8.1, </w:t>
            </w:r>
            <w:r w:rsidRPr="00B618FC">
              <w:rPr>
                <w:rFonts w:cstheme="minorHAnsi"/>
                <w:sz w:val="18"/>
                <w:szCs w:val="18"/>
              </w:rPr>
              <w:t>Restoration</w:t>
            </w:r>
          </w:p>
        </w:tc>
        <w:tc>
          <w:tcPr>
            <w:tcW w:w="8506" w:type="dxa"/>
          </w:tcPr>
          <w:p w:rsidR="008C016A" w:rsidRPr="00B618FC" w:rsidRDefault="008C016A" w:rsidP="00625600">
            <w:pPr>
              <w:rPr>
                <w:rFonts w:cstheme="minorHAnsi"/>
                <w:sz w:val="18"/>
                <w:szCs w:val="18"/>
              </w:rPr>
            </w:pPr>
            <w:r w:rsidRPr="00B618FC">
              <w:rPr>
                <w:rFonts w:cstheme="minorHAnsi"/>
                <w:sz w:val="18"/>
                <w:szCs w:val="18"/>
              </w:rPr>
              <w:t xml:space="preserve">Restoration of these areas would positively impact the Structure and Function assessments for these areas. </w:t>
            </w:r>
            <w:r>
              <w:rPr>
                <w:rFonts w:cstheme="minorHAnsi"/>
                <w:sz w:val="18"/>
                <w:szCs w:val="18"/>
              </w:rPr>
              <w:t xml:space="preserve">Area and Range would be stable, </w:t>
            </w:r>
            <w:r w:rsidR="00625600">
              <w:rPr>
                <w:rFonts w:cstheme="minorHAnsi"/>
                <w:sz w:val="18"/>
                <w:szCs w:val="18"/>
              </w:rPr>
              <w:t>a neutral effect with these returned to pre-impact levels.</w:t>
            </w:r>
          </w:p>
        </w:tc>
      </w:tr>
      <w:tr w:rsidR="008C016A" w:rsidRPr="00B618FC" w:rsidTr="00223CB0">
        <w:tc>
          <w:tcPr>
            <w:tcW w:w="1050" w:type="dxa"/>
            <w:vMerge/>
            <w:tcMar>
              <w:left w:w="57" w:type="dxa"/>
              <w:right w:w="57" w:type="dxa"/>
            </w:tcMar>
          </w:tcPr>
          <w:p w:rsidR="008C016A" w:rsidRPr="00B618FC" w:rsidRDefault="008C016A" w:rsidP="00A130D8">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8.2, </w:t>
            </w:r>
            <w:r w:rsidRPr="00B618FC">
              <w:rPr>
                <w:rFonts w:cstheme="minorHAnsi"/>
                <w:sz w:val="18"/>
                <w:szCs w:val="18"/>
              </w:rPr>
              <w:t>Retention</w:t>
            </w:r>
            <w:r>
              <w:rPr>
                <w:rFonts w:cstheme="minorHAnsi"/>
                <w:sz w:val="18"/>
                <w:szCs w:val="18"/>
              </w:rPr>
              <w:t xml:space="preserve"> </w:t>
            </w:r>
          </w:p>
        </w:tc>
        <w:tc>
          <w:tcPr>
            <w:tcW w:w="8506" w:type="dxa"/>
          </w:tcPr>
          <w:p w:rsidR="008C016A" w:rsidRPr="00B618FC" w:rsidRDefault="008C016A" w:rsidP="00223CB0">
            <w:pPr>
              <w:rPr>
                <w:rFonts w:cstheme="minorHAnsi"/>
                <w:sz w:val="18"/>
                <w:szCs w:val="18"/>
              </w:rPr>
            </w:pPr>
            <w:r w:rsidRPr="00B618FC">
              <w:rPr>
                <w:sz w:val="18"/>
                <w:szCs w:val="18"/>
              </w:rPr>
              <w:t xml:space="preserve">On the assumption that there are no gradual on-going disimprovements then retention of these areas will have a neutral impact on </w:t>
            </w:r>
            <w:r>
              <w:rPr>
                <w:sz w:val="18"/>
                <w:szCs w:val="18"/>
              </w:rPr>
              <w:t xml:space="preserve">the </w:t>
            </w:r>
            <w:r w:rsidRPr="00B618FC">
              <w:rPr>
                <w:sz w:val="18"/>
                <w:szCs w:val="18"/>
              </w:rPr>
              <w:t xml:space="preserve">conservation condition of 7130. </w:t>
            </w:r>
            <w:r>
              <w:rPr>
                <w:sz w:val="18"/>
                <w:szCs w:val="18"/>
              </w:rPr>
              <w:t xml:space="preserve">However, </w:t>
            </w:r>
            <w:r w:rsidRPr="00B618FC">
              <w:rPr>
                <w:sz w:val="18"/>
                <w:szCs w:val="18"/>
              </w:rPr>
              <w:t xml:space="preserve">gradual on-going disimprovements </w:t>
            </w:r>
            <w:r>
              <w:rPr>
                <w:sz w:val="18"/>
                <w:szCs w:val="18"/>
              </w:rPr>
              <w:t xml:space="preserve">are likely in the medium to long-term and therefore the trend for </w:t>
            </w:r>
            <w:r w:rsidRPr="00B618FC">
              <w:rPr>
                <w:sz w:val="18"/>
                <w:szCs w:val="18"/>
              </w:rPr>
              <w:t>Structure and Function</w:t>
            </w:r>
            <w:r>
              <w:rPr>
                <w:sz w:val="18"/>
                <w:szCs w:val="18"/>
              </w:rPr>
              <w:t xml:space="preserve"> will be to </w:t>
            </w:r>
            <w:r w:rsidRPr="00B618FC">
              <w:rPr>
                <w:sz w:val="18"/>
                <w:szCs w:val="18"/>
              </w:rPr>
              <w:t>disimprove</w:t>
            </w:r>
            <w:r>
              <w:rPr>
                <w:sz w:val="18"/>
                <w:szCs w:val="18"/>
              </w:rPr>
              <w:t>. Area and Range will eventually be negatively impacted if the on-going disimprovements are not remedied.</w:t>
            </w:r>
          </w:p>
        </w:tc>
      </w:tr>
      <w:tr w:rsidR="008C016A" w:rsidRPr="00B618FC" w:rsidTr="00223CB0">
        <w:tc>
          <w:tcPr>
            <w:tcW w:w="1050" w:type="dxa"/>
            <w:vMerge/>
            <w:tcMar>
              <w:left w:w="57" w:type="dxa"/>
              <w:right w:w="57" w:type="dxa"/>
            </w:tcMar>
          </w:tcPr>
          <w:p w:rsidR="008C016A" w:rsidRPr="00B618FC" w:rsidRDefault="008C016A" w:rsidP="00A130D8">
            <w:pPr>
              <w:jc w:val="left"/>
              <w:rPr>
                <w:rFonts w:cstheme="minorHAnsi"/>
                <w:sz w:val="18"/>
                <w:szCs w:val="18"/>
              </w:rPr>
            </w:pPr>
          </w:p>
        </w:tc>
        <w:tc>
          <w:tcPr>
            <w:tcW w:w="2976" w:type="dxa"/>
            <w:vMerge/>
          </w:tcPr>
          <w:p w:rsidR="008C016A" w:rsidRPr="00B618FC" w:rsidRDefault="008C016A" w:rsidP="00223CB0">
            <w:pPr>
              <w:rPr>
                <w:rFonts w:cstheme="minorHAnsi"/>
                <w:sz w:val="18"/>
                <w:szCs w:val="18"/>
              </w:rPr>
            </w:pPr>
          </w:p>
        </w:tc>
        <w:tc>
          <w:tcPr>
            <w:tcW w:w="1559" w:type="dxa"/>
          </w:tcPr>
          <w:p w:rsidR="008C016A" w:rsidRPr="00B618FC" w:rsidRDefault="008C016A" w:rsidP="00223CB0">
            <w:pPr>
              <w:jc w:val="left"/>
              <w:rPr>
                <w:rFonts w:cstheme="minorHAnsi"/>
                <w:sz w:val="18"/>
                <w:szCs w:val="18"/>
              </w:rPr>
            </w:pPr>
            <w:r>
              <w:rPr>
                <w:rFonts w:cstheme="minorHAnsi"/>
                <w:sz w:val="18"/>
                <w:szCs w:val="18"/>
              </w:rPr>
              <w:t xml:space="preserve">8.3, </w:t>
            </w:r>
            <w:r w:rsidR="0038268A">
              <w:rPr>
                <w:rFonts w:cstheme="minorHAnsi"/>
                <w:sz w:val="18"/>
                <w:szCs w:val="18"/>
              </w:rPr>
              <w:t>Retain with Remedial Works</w:t>
            </w:r>
          </w:p>
        </w:tc>
        <w:tc>
          <w:tcPr>
            <w:tcW w:w="8506" w:type="dxa"/>
          </w:tcPr>
          <w:p w:rsidR="008C016A" w:rsidRPr="00B618FC" w:rsidRDefault="008C016A" w:rsidP="00223CB0">
            <w:pPr>
              <w:rPr>
                <w:rFonts w:cstheme="minorHAnsi"/>
                <w:sz w:val="18"/>
                <w:szCs w:val="18"/>
              </w:rPr>
            </w:pPr>
            <w:r w:rsidRPr="00E34258">
              <w:rPr>
                <w:sz w:val="18"/>
                <w:szCs w:val="18"/>
              </w:rPr>
              <w:t>On the assumption that there are no gradual on-going disimprovements then retention of these areas will have a neutral impact on the conservation condition of 7130. However, even with remedial works gradual on-going disimprovements are likely in the medium to long-term and therefore the trend for Structure and Function will be to disimprove. Area and Range may eventually be negatively impacted without restoration.</w:t>
            </w:r>
          </w:p>
        </w:tc>
      </w:tr>
    </w:tbl>
    <w:p w:rsidR="008C016A" w:rsidRDefault="008C016A" w:rsidP="00410CEA"/>
    <w:p w:rsidR="008C016A" w:rsidRDefault="008C016A" w:rsidP="00410CEA">
      <w:pPr>
        <w:sectPr w:rsidR="008C016A" w:rsidSect="00847B14">
          <w:pgSz w:w="16838" w:h="11906" w:orient="landscape"/>
          <w:pgMar w:top="1440" w:right="1440" w:bottom="1440" w:left="1440" w:header="708" w:footer="708" w:gutter="0"/>
          <w:cols w:space="708"/>
          <w:docGrid w:linePitch="360"/>
        </w:sectPr>
      </w:pPr>
    </w:p>
    <w:p w:rsidR="00ED7A3A" w:rsidRPr="0043508E" w:rsidRDefault="00551C20" w:rsidP="00ED7A3A">
      <w:pPr>
        <w:pStyle w:val="Heading2"/>
      </w:pPr>
      <w:bookmarkStart w:id="10" w:name="_Toc505596570"/>
      <w:r>
        <w:t>Provisional Management Zone</w:t>
      </w:r>
      <w:r w:rsidR="00ED7A3A" w:rsidRPr="0043508E">
        <w:t>s</w:t>
      </w:r>
      <w:bookmarkEnd w:id="10"/>
      <w:r w:rsidR="00ED7A3A" w:rsidRPr="0043508E">
        <w:t xml:space="preserve"> </w:t>
      </w:r>
    </w:p>
    <w:p w:rsidR="00ED7A3A" w:rsidRPr="00ED7A3A" w:rsidRDefault="00ED7A3A" w:rsidP="00ED7A3A">
      <w:r>
        <w:t>The managemen</w:t>
      </w:r>
      <w:r w:rsidR="008C016A">
        <w:t xml:space="preserve">t options available to each </w:t>
      </w:r>
      <w:r w:rsidR="007619ED">
        <w:t>c</w:t>
      </w:r>
      <w:r w:rsidR="008C016A">
        <w:t>ategory type</w:t>
      </w:r>
      <w:r>
        <w:t xml:space="preserve"> identified during the </w:t>
      </w:r>
      <w:r w:rsidRPr="00552EC9">
        <w:rPr>
          <w:i/>
        </w:rPr>
        <w:t xml:space="preserve">Turf-cutting </w:t>
      </w:r>
      <w:r w:rsidR="00AF2F9D">
        <w:rPr>
          <w:i/>
        </w:rPr>
        <w:t xml:space="preserve">GIS </w:t>
      </w:r>
      <w:r w:rsidRPr="00552EC9">
        <w:rPr>
          <w:i/>
        </w:rPr>
        <w:t>Review</w:t>
      </w:r>
      <w:r>
        <w:t xml:space="preserve"> are presented in Table 2 together with the </w:t>
      </w:r>
      <w:r w:rsidR="003450DF">
        <w:t xml:space="preserve">four </w:t>
      </w:r>
      <w:r w:rsidR="00551C20">
        <w:t>Provisional Management Zone</w:t>
      </w:r>
      <w:r w:rsidR="00A376A9">
        <w:t>s</w:t>
      </w:r>
      <w:r>
        <w:t xml:space="preserve"> that these equate to. </w:t>
      </w:r>
      <w:r>
        <w:rPr>
          <w:rFonts w:cstheme="minorHAnsi"/>
        </w:rPr>
        <w:t xml:space="preserve">Each </w:t>
      </w:r>
      <w:r w:rsidR="00551C20">
        <w:rPr>
          <w:rFonts w:cstheme="minorHAnsi"/>
        </w:rPr>
        <w:t>Provisional Management Zone</w:t>
      </w:r>
      <w:r>
        <w:rPr>
          <w:rFonts w:cstheme="minorHAnsi"/>
        </w:rPr>
        <w:t xml:space="preserve"> </w:t>
      </w:r>
      <w:r w:rsidR="003450DF">
        <w:rPr>
          <w:rFonts w:cstheme="minorHAnsi"/>
        </w:rPr>
        <w:t>is</w:t>
      </w:r>
      <w:r>
        <w:t xml:space="preserve"> described below with examples presented to illustrate them.</w:t>
      </w:r>
    </w:p>
    <w:p w:rsidR="00ED7A3A" w:rsidRPr="00552EC9" w:rsidRDefault="008C016A" w:rsidP="004E671F">
      <w:pPr>
        <w:spacing w:after="120"/>
        <w:jc w:val="center"/>
      </w:pPr>
      <w:r w:rsidRPr="008C016A">
        <w:rPr>
          <w:b/>
          <w:sz w:val="20"/>
          <w:szCs w:val="20"/>
        </w:rPr>
        <w:t xml:space="preserve">Table </w:t>
      </w:r>
      <w:r>
        <w:rPr>
          <w:b/>
          <w:sz w:val="20"/>
          <w:szCs w:val="20"/>
        </w:rPr>
        <w:t>2</w:t>
      </w:r>
      <w:r w:rsidRPr="008C016A">
        <w:rPr>
          <w:b/>
          <w:sz w:val="20"/>
          <w:szCs w:val="20"/>
        </w:rPr>
        <w:t>:</w:t>
      </w:r>
      <w:r>
        <w:rPr>
          <w:sz w:val="20"/>
          <w:szCs w:val="20"/>
        </w:rPr>
        <w:t xml:space="preserve"> Management options available to each category type and the</w:t>
      </w:r>
      <w:r w:rsidR="00EF5C85">
        <w:rPr>
          <w:sz w:val="20"/>
          <w:szCs w:val="20"/>
        </w:rPr>
        <w:t xml:space="preserve"> </w:t>
      </w:r>
      <w:r w:rsidR="00551C20">
        <w:rPr>
          <w:sz w:val="20"/>
          <w:szCs w:val="20"/>
        </w:rPr>
        <w:t>Provisional Management Zone</w:t>
      </w:r>
      <w:r w:rsidR="00A71E0F">
        <w:rPr>
          <w:sz w:val="20"/>
          <w:szCs w:val="20"/>
        </w:rPr>
        <w:t xml:space="preserve"> these equate to</w:t>
      </w:r>
    </w:p>
    <w:tbl>
      <w:tblPr>
        <w:tblStyle w:val="TableGrid"/>
        <w:tblW w:w="8704" w:type="dxa"/>
        <w:tblLayout w:type="fixed"/>
        <w:tblLook w:val="04A0" w:firstRow="1" w:lastRow="0" w:firstColumn="1" w:lastColumn="0" w:noHBand="0" w:noVBand="1"/>
      </w:tblPr>
      <w:tblGrid>
        <w:gridCol w:w="2042"/>
        <w:gridCol w:w="4111"/>
        <w:gridCol w:w="2551"/>
      </w:tblGrid>
      <w:tr w:rsidR="00ED7A3A" w:rsidRPr="00B618FC" w:rsidTr="005C0184">
        <w:trPr>
          <w:tblHeader/>
        </w:trPr>
        <w:tc>
          <w:tcPr>
            <w:tcW w:w="2042" w:type="dxa"/>
            <w:shd w:val="clear" w:color="auto" w:fill="D9D9D9" w:themeFill="background1" w:themeFillShade="D9"/>
            <w:tcMar>
              <w:left w:w="57" w:type="dxa"/>
              <w:right w:w="57" w:type="dxa"/>
            </w:tcMar>
          </w:tcPr>
          <w:p w:rsidR="00ED7A3A" w:rsidRDefault="00ED7A3A" w:rsidP="004C3B56">
            <w:pPr>
              <w:jc w:val="left"/>
              <w:rPr>
                <w:rFonts w:cstheme="minorHAnsi"/>
                <w:b/>
                <w:sz w:val="18"/>
                <w:szCs w:val="18"/>
              </w:rPr>
            </w:pPr>
          </w:p>
          <w:p w:rsidR="00ED7A3A" w:rsidRPr="00B618FC" w:rsidRDefault="00ED7A3A" w:rsidP="004C3B56">
            <w:pPr>
              <w:jc w:val="left"/>
              <w:rPr>
                <w:rFonts w:cstheme="minorHAnsi"/>
                <w:b/>
                <w:sz w:val="18"/>
                <w:szCs w:val="18"/>
              </w:rPr>
            </w:pPr>
            <w:r w:rsidRPr="00B618FC">
              <w:rPr>
                <w:rFonts w:cstheme="minorHAnsi"/>
                <w:b/>
                <w:sz w:val="18"/>
                <w:szCs w:val="18"/>
              </w:rPr>
              <w:t>Category</w:t>
            </w:r>
          </w:p>
        </w:tc>
        <w:tc>
          <w:tcPr>
            <w:tcW w:w="4111" w:type="dxa"/>
            <w:shd w:val="clear" w:color="auto" w:fill="D9D9D9" w:themeFill="background1" w:themeFillShade="D9"/>
          </w:tcPr>
          <w:p w:rsidR="00ED7A3A" w:rsidRDefault="00ED7A3A" w:rsidP="004C3B56">
            <w:pPr>
              <w:jc w:val="left"/>
              <w:rPr>
                <w:rFonts w:cstheme="minorHAnsi"/>
                <w:b/>
                <w:sz w:val="18"/>
                <w:szCs w:val="18"/>
              </w:rPr>
            </w:pPr>
          </w:p>
          <w:p w:rsidR="00ED7A3A" w:rsidRPr="00B618FC" w:rsidRDefault="00ED7A3A" w:rsidP="004C3B56">
            <w:pPr>
              <w:jc w:val="left"/>
              <w:rPr>
                <w:rFonts w:cstheme="minorHAnsi"/>
                <w:b/>
                <w:sz w:val="18"/>
                <w:szCs w:val="18"/>
              </w:rPr>
            </w:pPr>
            <w:r>
              <w:rPr>
                <w:rFonts w:cstheme="minorHAnsi"/>
                <w:b/>
                <w:sz w:val="18"/>
                <w:szCs w:val="18"/>
              </w:rPr>
              <w:t>M</w:t>
            </w:r>
            <w:r w:rsidRPr="00B618FC">
              <w:rPr>
                <w:rFonts w:cstheme="minorHAnsi"/>
                <w:b/>
                <w:sz w:val="18"/>
                <w:szCs w:val="18"/>
              </w:rPr>
              <w:t>anagement</w:t>
            </w:r>
            <w:r>
              <w:rPr>
                <w:rFonts w:cstheme="minorHAnsi"/>
                <w:b/>
                <w:sz w:val="18"/>
                <w:szCs w:val="18"/>
              </w:rPr>
              <w:t xml:space="preserve"> options</w:t>
            </w:r>
          </w:p>
        </w:tc>
        <w:tc>
          <w:tcPr>
            <w:tcW w:w="2551" w:type="dxa"/>
            <w:shd w:val="clear" w:color="auto" w:fill="D9D9D9" w:themeFill="background1" w:themeFillShade="D9"/>
          </w:tcPr>
          <w:p w:rsidR="00ED7A3A" w:rsidRDefault="00ED7A3A" w:rsidP="004C3B56">
            <w:pPr>
              <w:jc w:val="left"/>
              <w:rPr>
                <w:rFonts w:cstheme="minorHAnsi"/>
                <w:b/>
                <w:sz w:val="18"/>
                <w:szCs w:val="18"/>
              </w:rPr>
            </w:pPr>
          </w:p>
          <w:p w:rsidR="00ED7A3A" w:rsidRPr="00B618FC" w:rsidRDefault="00551C20" w:rsidP="004C3B56">
            <w:pPr>
              <w:jc w:val="left"/>
              <w:rPr>
                <w:rFonts w:cstheme="minorHAnsi"/>
                <w:b/>
                <w:sz w:val="18"/>
                <w:szCs w:val="18"/>
              </w:rPr>
            </w:pPr>
            <w:r>
              <w:rPr>
                <w:rFonts w:cstheme="minorHAnsi"/>
                <w:b/>
                <w:sz w:val="18"/>
                <w:szCs w:val="18"/>
              </w:rPr>
              <w:t>Provisional Management Zone</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1</w:t>
            </w:r>
            <w:r>
              <w:rPr>
                <w:rFonts w:cstheme="minorHAnsi"/>
                <w:sz w:val="18"/>
                <w:szCs w:val="18"/>
              </w:rPr>
              <w:t xml:space="preserve"> </w:t>
            </w:r>
            <w:r w:rsidR="00163BC2">
              <w:rPr>
                <w:rFonts w:cstheme="minorHAnsi"/>
                <w:sz w:val="18"/>
                <w:szCs w:val="18"/>
              </w:rPr>
              <w:t>Seriously impacted 1995 and 2011</w:t>
            </w:r>
          </w:p>
        </w:tc>
        <w:tc>
          <w:tcPr>
            <w:tcW w:w="4111" w:type="dxa"/>
          </w:tcPr>
          <w:p w:rsidR="00ED7A3A" w:rsidRPr="00B618FC" w:rsidRDefault="00ED7A3A" w:rsidP="004C3B56">
            <w:pPr>
              <w:jc w:val="left"/>
              <w:rPr>
                <w:rFonts w:cstheme="minorHAnsi"/>
                <w:sz w:val="18"/>
                <w:szCs w:val="18"/>
              </w:rPr>
            </w:pPr>
            <w:r>
              <w:rPr>
                <w:rFonts w:cstheme="minorHAnsi"/>
                <w:sz w:val="18"/>
                <w:szCs w:val="18"/>
              </w:rPr>
              <w:t>1.1, C</w:t>
            </w:r>
            <w:r w:rsidRPr="00B618FC">
              <w:rPr>
                <w:rFonts w:cstheme="minorHAnsi"/>
                <w:sz w:val="18"/>
                <w:szCs w:val="18"/>
              </w:rPr>
              <w:t xml:space="preserve">essation of turf-cutting </w:t>
            </w:r>
            <w:r>
              <w:rPr>
                <w:rFonts w:cstheme="minorHAnsi"/>
                <w:sz w:val="18"/>
                <w:szCs w:val="18"/>
              </w:rPr>
              <w:t>and</w:t>
            </w:r>
            <w:r w:rsidRPr="00B618FC">
              <w:rPr>
                <w:rFonts w:cstheme="minorHAnsi"/>
                <w:sz w:val="18"/>
                <w:szCs w:val="18"/>
              </w:rPr>
              <w:t xml:space="preserve"> </w:t>
            </w:r>
            <w:r>
              <w:rPr>
                <w:rFonts w:cstheme="minorHAnsi"/>
                <w:sz w:val="18"/>
                <w:szCs w:val="18"/>
              </w:rPr>
              <w:t xml:space="preserve">in situ </w:t>
            </w:r>
            <w:r w:rsidRPr="00B618FC">
              <w:rPr>
                <w:rFonts w:cstheme="minorHAnsi"/>
                <w:sz w:val="18"/>
                <w:szCs w:val="18"/>
              </w:rPr>
              <w:t>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1.2, Cessation of turf-cutting*</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rPr>
          <w:trHeight w:val="216"/>
        </w:trPr>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1.3, Cessation of turf-cutting 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rPr>
          <w:trHeight w:val="247"/>
        </w:trPr>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1.4, Consideration for t</w:t>
            </w:r>
            <w:r w:rsidRPr="00B618FC">
              <w:rPr>
                <w:rFonts w:cstheme="minorHAnsi"/>
                <w:sz w:val="18"/>
                <w:szCs w:val="18"/>
              </w:rPr>
              <w:t>urf-cutting</w:t>
            </w:r>
            <w:r>
              <w:rPr>
                <w:rFonts w:cstheme="minorHAnsi"/>
                <w:sz w:val="18"/>
                <w:szCs w:val="18"/>
              </w:rPr>
              <w:t>*</w:t>
            </w:r>
          </w:p>
        </w:tc>
        <w:tc>
          <w:tcPr>
            <w:tcW w:w="2551" w:type="dxa"/>
          </w:tcPr>
          <w:p w:rsidR="00ED7A3A" w:rsidRDefault="0038268A" w:rsidP="004C3B56">
            <w:pPr>
              <w:jc w:val="left"/>
              <w:rPr>
                <w:sz w:val="18"/>
                <w:szCs w:val="18"/>
              </w:rPr>
            </w:pPr>
            <w:r>
              <w:rPr>
                <w:sz w:val="18"/>
                <w:szCs w:val="18"/>
              </w:rPr>
              <w:t>Explore Turf-cutting</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 xml:space="preserve">2 Partially impacted </w:t>
            </w:r>
            <w:r w:rsidR="00163BC2">
              <w:rPr>
                <w:rFonts w:cstheme="minorHAnsi"/>
                <w:sz w:val="18"/>
                <w:szCs w:val="18"/>
              </w:rPr>
              <w:t>1995 and 2011</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2.1, </w:t>
            </w:r>
            <w:r w:rsidRPr="00B618FC">
              <w:rPr>
                <w:rFonts w:cstheme="minorHAnsi"/>
                <w:sz w:val="18"/>
                <w:szCs w:val="18"/>
              </w:rPr>
              <w:t>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2.2, </w:t>
            </w:r>
            <w:r w:rsidRPr="00B618FC">
              <w:rPr>
                <w:rFonts w:cstheme="minorHAnsi"/>
                <w:sz w:val="18"/>
                <w:szCs w:val="18"/>
              </w:rPr>
              <w:t>Ret</w:t>
            </w:r>
            <w:r>
              <w:rPr>
                <w:rFonts w:cstheme="minorHAnsi"/>
                <w:sz w:val="18"/>
                <w:szCs w:val="18"/>
              </w:rPr>
              <w:t>ain</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2.3, </w:t>
            </w:r>
            <w:r w:rsidR="0038268A">
              <w:rPr>
                <w:rFonts w:cstheme="minorHAnsi"/>
                <w:sz w:val="18"/>
                <w:szCs w:val="18"/>
              </w:rPr>
              <w:t>Retain with Remedial Works</w:t>
            </w:r>
          </w:p>
        </w:tc>
        <w:tc>
          <w:tcPr>
            <w:tcW w:w="2551" w:type="dxa"/>
          </w:tcPr>
          <w:p w:rsidR="00ED7A3A" w:rsidRPr="00530BD0" w:rsidRDefault="0038268A" w:rsidP="004C3B56">
            <w:pPr>
              <w:jc w:val="left"/>
              <w:rPr>
                <w:rFonts w:cstheme="minorHAnsi"/>
                <w:sz w:val="18"/>
                <w:szCs w:val="18"/>
                <w:highlight w:val="yellow"/>
              </w:rPr>
            </w:pPr>
            <w:r>
              <w:rPr>
                <w:sz w:val="18"/>
                <w:szCs w:val="18"/>
              </w:rPr>
              <w:t>Retain with Remedial Works</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 xml:space="preserve">3 Partially impacted </w:t>
            </w:r>
            <w:r>
              <w:rPr>
                <w:rFonts w:cstheme="minorHAnsi"/>
                <w:sz w:val="18"/>
                <w:szCs w:val="18"/>
              </w:rPr>
              <w:t>1995, s</w:t>
            </w:r>
            <w:r w:rsidRPr="00B618FC">
              <w:rPr>
                <w:rFonts w:cstheme="minorHAnsi"/>
                <w:sz w:val="18"/>
                <w:szCs w:val="18"/>
              </w:rPr>
              <w:t>eriously impacted</w:t>
            </w:r>
            <w:r w:rsidR="00163BC2">
              <w:rPr>
                <w:rFonts w:cstheme="minorHAnsi"/>
                <w:sz w:val="18"/>
                <w:szCs w:val="18"/>
              </w:rPr>
              <w:t xml:space="preserve"> 2011</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3.1, </w:t>
            </w:r>
            <w:r w:rsidRPr="00B618FC">
              <w:rPr>
                <w:rFonts w:cstheme="minorHAnsi"/>
                <w:sz w:val="18"/>
                <w:szCs w:val="18"/>
              </w:rPr>
              <w:t xml:space="preserve">Cessation of turf-cutting and </w:t>
            </w:r>
            <w:r>
              <w:rPr>
                <w:rFonts w:cstheme="minorHAnsi"/>
                <w:sz w:val="18"/>
                <w:szCs w:val="18"/>
              </w:rPr>
              <w:t xml:space="preserve">in situ </w:t>
            </w:r>
            <w:r w:rsidRPr="00B618FC">
              <w:rPr>
                <w:rFonts w:cstheme="minorHAnsi"/>
                <w:sz w:val="18"/>
                <w:szCs w:val="18"/>
              </w:rPr>
              <w:t>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3.2, </w:t>
            </w:r>
            <w:r w:rsidRPr="00B618FC">
              <w:rPr>
                <w:rFonts w:cstheme="minorHAnsi"/>
                <w:sz w:val="18"/>
                <w:szCs w:val="18"/>
              </w:rPr>
              <w:t>Cessation of turf-cutting</w:t>
            </w:r>
            <w:r>
              <w:rPr>
                <w:rFonts w:cstheme="minorHAnsi"/>
                <w:sz w:val="18"/>
                <w:szCs w:val="18"/>
              </w:rPr>
              <w:t>*</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3.3, </w:t>
            </w:r>
            <w:r w:rsidRPr="00B618FC">
              <w:rPr>
                <w:rFonts w:cstheme="minorHAnsi"/>
                <w:sz w:val="18"/>
                <w:szCs w:val="18"/>
              </w:rPr>
              <w:t xml:space="preserve">Cessation of turf-cutting </w:t>
            </w:r>
            <w:r>
              <w:rPr>
                <w:rFonts w:cstheme="minorHAnsi"/>
                <w:sz w:val="18"/>
                <w:szCs w:val="18"/>
              </w:rPr>
              <w:t>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3.4, Consideration for turf-cutting*</w:t>
            </w:r>
          </w:p>
        </w:tc>
        <w:tc>
          <w:tcPr>
            <w:tcW w:w="2551" w:type="dxa"/>
          </w:tcPr>
          <w:p w:rsidR="00ED7A3A" w:rsidRPr="00B618FC" w:rsidRDefault="0038268A" w:rsidP="004C3B56">
            <w:pPr>
              <w:jc w:val="left"/>
              <w:rPr>
                <w:rFonts w:cstheme="minorHAnsi"/>
                <w:sz w:val="18"/>
                <w:szCs w:val="18"/>
              </w:rPr>
            </w:pPr>
            <w:r>
              <w:rPr>
                <w:sz w:val="18"/>
                <w:szCs w:val="18"/>
              </w:rPr>
              <w:t>Explore Turf-cutting</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4 Revegetated</w:t>
            </w:r>
            <w:r w:rsidR="00163BC2">
              <w:rPr>
                <w:rFonts w:cstheme="minorHAnsi"/>
                <w:sz w:val="18"/>
                <w:szCs w:val="18"/>
              </w:rPr>
              <w:t xml:space="preserve"> 1995 and 2011</w:t>
            </w:r>
          </w:p>
        </w:tc>
        <w:tc>
          <w:tcPr>
            <w:tcW w:w="4111" w:type="dxa"/>
          </w:tcPr>
          <w:p w:rsidR="00ED7A3A" w:rsidRPr="00B618FC" w:rsidRDefault="00ED7A3A" w:rsidP="004C3B56">
            <w:pPr>
              <w:jc w:val="left"/>
              <w:rPr>
                <w:rFonts w:cstheme="minorHAnsi"/>
                <w:sz w:val="18"/>
                <w:szCs w:val="18"/>
              </w:rPr>
            </w:pPr>
            <w:r>
              <w:rPr>
                <w:rFonts w:cstheme="minorHAnsi"/>
                <w:sz w:val="18"/>
                <w:szCs w:val="18"/>
              </w:rPr>
              <w:t>4.1, 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4.2, </w:t>
            </w:r>
            <w:r w:rsidRPr="00B618FC">
              <w:rPr>
                <w:rFonts w:cstheme="minorHAnsi"/>
                <w:sz w:val="18"/>
                <w:szCs w:val="18"/>
              </w:rPr>
              <w:t>Ret</w:t>
            </w:r>
            <w:r>
              <w:rPr>
                <w:rFonts w:cstheme="minorHAnsi"/>
                <w:sz w:val="18"/>
                <w:szCs w:val="18"/>
              </w:rPr>
              <w:t>ain</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4.3, </w:t>
            </w:r>
            <w:r w:rsidR="0038268A">
              <w:rPr>
                <w:rFonts w:cstheme="minorHAnsi"/>
                <w:sz w:val="18"/>
                <w:szCs w:val="18"/>
              </w:rPr>
              <w:t>Retain 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Default="00ED7A3A" w:rsidP="004C3B56">
            <w:pPr>
              <w:jc w:val="left"/>
              <w:rPr>
                <w:rFonts w:cstheme="minorHAnsi"/>
                <w:sz w:val="18"/>
                <w:szCs w:val="18"/>
              </w:rPr>
            </w:pPr>
            <w:r>
              <w:rPr>
                <w:rFonts w:cstheme="minorHAnsi"/>
                <w:sz w:val="18"/>
                <w:szCs w:val="18"/>
              </w:rPr>
              <w:t xml:space="preserve">4.4, </w:t>
            </w:r>
            <w:r w:rsidRPr="00B618FC">
              <w:rPr>
                <w:rFonts w:cstheme="minorHAnsi"/>
                <w:sz w:val="18"/>
                <w:szCs w:val="18"/>
              </w:rPr>
              <w:t>Re</w:t>
            </w:r>
            <w:r>
              <w:rPr>
                <w:rFonts w:cstheme="minorHAnsi"/>
                <w:sz w:val="18"/>
                <w:szCs w:val="18"/>
              </w:rPr>
              <w:t>sumption</w:t>
            </w:r>
            <w:r w:rsidRPr="00B618FC">
              <w:rPr>
                <w:rFonts w:cstheme="minorHAnsi"/>
                <w:sz w:val="18"/>
                <w:szCs w:val="18"/>
              </w:rPr>
              <w:t xml:space="preserve"> of turf-cutting</w:t>
            </w:r>
          </w:p>
        </w:tc>
        <w:tc>
          <w:tcPr>
            <w:tcW w:w="2551" w:type="dxa"/>
          </w:tcPr>
          <w:p w:rsidR="00ED7A3A" w:rsidRPr="00B618FC" w:rsidRDefault="0038268A" w:rsidP="004C3B56">
            <w:pPr>
              <w:jc w:val="left"/>
              <w:rPr>
                <w:rFonts w:cstheme="minorHAnsi"/>
                <w:sz w:val="18"/>
                <w:szCs w:val="18"/>
              </w:rPr>
            </w:pPr>
            <w:r>
              <w:rPr>
                <w:sz w:val="18"/>
                <w:szCs w:val="18"/>
              </w:rPr>
              <w:t>Explore Turf-cutting</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5 Unimpacted</w:t>
            </w:r>
            <w:r>
              <w:rPr>
                <w:rFonts w:cstheme="minorHAnsi"/>
                <w:sz w:val="18"/>
                <w:szCs w:val="18"/>
              </w:rPr>
              <w:t xml:space="preserve"> 1995, </w:t>
            </w:r>
            <w:r w:rsidRPr="00B618FC">
              <w:rPr>
                <w:rFonts w:cstheme="minorHAnsi"/>
                <w:sz w:val="18"/>
                <w:szCs w:val="18"/>
              </w:rPr>
              <w:t>Partially impacted</w:t>
            </w:r>
            <w:r w:rsidR="00163BC2">
              <w:rPr>
                <w:rFonts w:cstheme="minorHAnsi"/>
                <w:sz w:val="18"/>
                <w:szCs w:val="18"/>
              </w:rPr>
              <w:t xml:space="preserve"> 2011</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5.1, </w:t>
            </w:r>
            <w:r w:rsidRPr="00B618FC">
              <w:rPr>
                <w:rFonts w:cstheme="minorHAnsi"/>
                <w:sz w:val="18"/>
                <w:szCs w:val="18"/>
              </w:rPr>
              <w:t xml:space="preserve">Cessation of </w:t>
            </w:r>
            <w:r>
              <w:rPr>
                <w:rFonts w:cstheme="minorHAnsi"/>
                <w:sz w:val="18"/>
                <w:szCs w:val="18"/>
              </w:rPr>
              <w:t xml:space="preserve"> </w:t>
            </w:r>
            <w:r w:rsidRPr="00B618FC">
              <w:rPr>
                <w:rFonts w:cstheme="minorHAnsi"/>
                <w:sz w:val="18"/>
                <w:szCs w:val="18"/>
              </w:rPr>
              <w:t xml:space="preserve">turf-cutting activities and </w:t>
            </w:r>
            <w:r>
              <w:rPr>
                <w:rFonts w:cstheme="minorHAnsi"/>
                <w:sz w:val="18"/>
                <w:szCs w:val="18"/>
              </w:rPr>
              <w:t xml:space="preserve">in situ </w:t>
            </w:r>
            <w:r w:rsidRPr="00B618FC">
              <w:rPr>
                <w:rFonts w:cstheme="minorHAnsi"/>
                <w:sz w:val="18"/>
                <w:szCs w:val="18"/>
              </w:rPr>
              <w:t>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5.2, </w:t>
            </w:r>
            <w:r w:rsidRPr="00B618FC">
              <w:rPr>
                <w:rFonts w:cstheme="minorHAnsi"/>
                <w:sz w:val="18"/>
                <w:szCs w:val="18"/>
              </w:rPr>
              <w:t xml:space="preserve">Cessation of turf-cutting </w:t>
            </w:r>
            <w:r>
              <w:rPr>
                <w:rFonts w:cstheme="minorHAnsi"/>
                <w:sz w:val="18"/>
                <w:szCs w:val="18"/>
              </w:rPr>
              <w:t>activities*</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5.3</w:t>
            </w:r>
            <w:r w:rsidRPr="00B618FC">
              <w:rPr>
                <w:rFonts w:cstheme="minorHAnsi"/>
                <w:sz w:val="18"/>
                <w:szCs w:val="18"/>
              </w:rPr>
              <w:t xml:space="preserve"> Cessation of turf-cutting </w:t>
            </w:r>
            <w:r>
              <w:rPr>
                <w:rFonts w:cstheme="minorHAnsi"/>
                <w:sz w:val="18"/>
                <w:szCs w:val="18"/>
              </w:rPr>
              <w:t>activities with</w:t>
            </w:r>
            <w:r w:rsidRPr="00B618FC">
              <w:rPr>
                <w:rFonts w:cstheme="minorHAnsi"/>
                <w:sz w:val="18"/>
                <w:szCs w:val="18"/>
              </w:rPr>
              <w:t xml:space="preserve"> </w:t>
            </w:r>
            <w:r>
              <w:rPr>
                <w:rFonts w:cstheme="minorHAnsi"/>
                <w:sz w:val="18"/>
                <w:szCs w:val="18"/>
              </w:rPr>
              <w:t>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5.4, Consideration for continued turf-cutting activities*</w:t>
            </w:r>
          </w:p>
        </w:tc>
        <w:tc>
          <w:tcPr>
            <w:tcW w:w="2551" w:type="dxa"/>
          </w:tcPr>
          <w:p w:rsidR="00ED7A3A" w:rsidRPr="00B618FC" w:rsidRDefault="0038268A" w:rsidP="004C3B56">
            <w:pPr>
              <w:jc w:val="left"/>
              <w:rPr>
                <w:rFonts w:cstheme="minorHAnsi"/>
                <w:sz w:val="18"/>
                <w:szCs w:val="18"/>
              </w:rPr>
            </w:pPr>
            <w:r>
              <w:rPr>
                <w:sz w:val="18"/>
                <w:szCs w:val="18"/>
              </w:rPr>
              <w:t>Explore Turf-cutting</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 xml:space="preserve">6 </w:t>
            </w:r>
            <w:r>
              <w:rPr>
                <w:rFonts w:cstheme="minorHAnsi"/>
                <w:sz w:val="18"/>
                <w:szCs w:val="18"/>
              </w:rPr>
              <w:t>Un</w:t>
            </w:r>
            <w:r w:rsidRPr="00B618FC">
              <w:rPr>
                <w:rFonts w:cstheme="minorHAnsi"/>
                <w:sz w:val="18"/>
                <w:szCs w:val="18"/>
              </w:rPr>
              <w:t>impacted</w:t>
            </w:r>
            <w:r>
              <w:rPr>
                <w:rFonts w:cstheme="minorHAnsi"/>
                <w:sz w:val="18"/>
                <w:szCs w:val="18"/>
              </w:rPr>
              <w:t xml:space="preserve"> 1995,</w:t>
            </w:r>
            <w:r w:rsidRPr="00B618FC">
              <w:rPr>
                <w:rFonts w:cstheme="minorHAnsi"/>
                <w:sz w:val="18"/>
                <w:szCs w:val="18"/>
              </w:rPr>
              <w:t xml:space="preserve"> </w:t>
            </w:r>
            <w:r>
              <w:rPr>
                <w:rFonts w:cstheme="minorHAnsi"/>
                <w:sz w:val="18"/>
                <w:szCs w:val="18"/>
              </w:rPr>
              <w:t>s</w:t>
            </w:r>
            <w:r w:rsidRPr="00B618FC">
              <w:rPr>
                <w:rFonts w:cstheme="minorHAnsi"/>
                <w:sz w:val="18"/>
                <w:szCs w:val="18"/>
              </w:rPr>
              <w:t>eriously impacted</w:t>
            </w:r>
            <w:r w:rsidR="00163BC2">
              <w:rPr>
                <w:rFonts w:cstheme="minorHAnsi"/>
                <w:sz w:val="18"/>
                <w:szCs w:val="18"/>
              </w:rPr>
              <w:t xml:space="preserve"> 2011</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6.1, </w:t>
            </w:r>
            <w:r w:rsidRPr="00B618FC">
              <w:rPr>
                <w:rFonts w:cstheme="minorHAnsi"/>
                <w:sz w:val="18"/>
                <w:szCs w:val="18"/>
              </w:rPr>
              <w:t xml:space="preserve">Cessation of turf-cutting and </w:t>
            </w:r>
            <w:r>
              <w:rPr>
                <w:rFonts w:cstheme="minorHAnsi"/>
                <w:sz w:val="18"/>
                <w:szCs w:val="18"/>
              </w:rPr>
              <w:t>in situ r</w:t>
            </w:r>
            <w:r w:rsidRPr="00B618FC">
              <w:rPr>
                <w:rFonts w:cstheme="minorHAnsi"/>
                <w:sz w:val="18"/>
                <w:szCs w:val="18"/>
              </w:rPr>
              <w:t>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6.2, </w:t>
            </w:r>
            <w:r w:rsidRPr="00B618FC">
              <w:rPr>
                <w:rFonts w:cstheme="minorHAnsi"/>
                <w:sz w:val="18"/>
                <w:szCs w:val="18"/>
              </w:rPr>
              <w:t>Cessation of turf-cutting</w:t>
            </w:r>
            <w:r>
              <w:rPr>
                <w:rFonts w:cstheme="minorHAnsi"/>
                <w:sz w:val="18"/>
                <w:szCs w:val="18"/>
              </w:rPr>
              <w:t>*</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6.3, </w:t>
            </w:r>
            <w:r w:rsidRPr="00B618FC">
              <w:rPr>
                <w:rFonts w:cstheme="minorHAnsi"/>
                <w:sz w:val="18"/>
                <w:szCs w:val="18"/>
              </w:rPr>
              <w:t xml:space="preserve">Cessation of turf-cutting </w:t>
            </w:r>
            <w:r>
              <w:rPr>
                <w:rFonts w:cstheme="minorHAnsi"/>
                <w:sz w:val="18"/>
                <w:szCs w:val="18"/>
              </w:rPr>
              <w:t>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6.4, Consideration for </w:t>
            </w:r>
            <w:r w:rsidRPr="00B618FC">
              <w:rPr>
                <w:rFonts w:cstheme="minorHAnsi"/>
                <w:sz w:val="18"/>
                <w:szCs w:val="18"/>
              </w:rPr>
              <w:t>turf-cutting</w:t>
            </w:r>
            <w:r>
              <w:rPr>
                <w:rFonts w:cstheme="minorHAnsi"/>
                <w:sz w:val="18"/>
                <w:szCs w:val="18"/>
              </w:rPr>
              <w:t>*</w:t>
            </w:r>
          </w:p>
        </w:tc>
        <w:tc>
          <w:tcPr>
            <w:tcW w:w="2551" w:type="dxa"/>
          </w:tcPr>
          <w:p w:rsidR="00ED7A3A" w:rsidRPr="00B618FC" w:rsidRDefault="0038268A" w:rsidP="004C3B56">
            <w:pPr>
              <w:jc w:val="left"/>
              <w:rPr>
                <w:rFonts w:cstheme="minorHAnsi"/>
                <w:sz w:val="18"/>
                <w:szCs w:val="18"/>
              </w:rPr>
            </w:pPr>
            <w:r>
              <w:rPr>
                <w:sz w:val="18"/>
                <w:szCs w:val="18"/>
              </w:rPr>
              <w:t>Explore Turf-cutting</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 xml:space="preserve">7 Partially impacted </w:t>
            </w:r>
            <w:r>
              <w:rPr>
                <w:rFonts w:cstheme="minorHAnsi"/>
                <w:sz w:val="18"/>
                <w:szCs w:val="18"/>
              </w:rPr>
              <w:t xml:space="preserve">1995, </w:t>
            </w:r>
            <w:r w:rsidRPr="00B618FC">
              <w:rPr>
                <w:rFonts w:cstheme="minorHAnsi"/>
                <w:sz w:val="18"/>
                <w:szCs w:val="18"/>
              </w:rPr>
              <w:t>Recovered</w:t>
            </w:r>
            <w:r w:rsidR="00163BC2">
              <w:rPr>
                <w:rFonts w:cstheme="minorHAnsi"/>
                <w:sz w:val="18"/>
                <w:szCs w:val="18"/>
              </w:rPr>
              <w:t xml:space="preserve"> 2011</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7.1, </w:t>
            </w:r>
            <w:r w:rsidRPr="00B618FC">
              <w:rPr>
                <w:rFonts w:cstheme="minorHAnsi"/>
                <w:sz w:val="18"/>
                <w:szCs w:val="18"/>
              </w:rPr>
              <w:t>Restoration</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7.2, </w:t>
            </w:r>
            <w:r w:rsidRPr="00B618FC">
              <w:rPr>
                <w:rFonts w:cstheme="minorHAnsi"/>
                <w:sz w:val="18"/>
                <w:szCs w:val="18"/>
              </w:rPr>
              <w:t>Ret</w:t>
            </w:r>
            <w:r>
              <w:rPr>
                <w:rFonts w:cstheme="minorHAnsi"/>
                <w:sz w:val="18"/>
                <w:szCs w:val="18"/>
              </w:rPr>
              <w:t>ain</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7.3, </w:t>
            </w:r>
            <w:r w:rsidR="0038268A">
              <w:rPr>
                <w:rFonts w:cstheme="minorHAnsi"/>
                <w:sz w:val="18"/>
                <w:szCs w:val="18"/>
              </w:rPr>
              <w:t>Retain 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r w:rsidR="00ED7A3A" w:rsidRPr="00B618FC" w:rsidTr="005C0184">
        <w:tc>
          <w:tcPr>
            <w:tcW w:w="2042" w:type="dxa"/>
            <w:vMerge w:val="restart"/>
            <w:tcMar>
              <w:left w:w="57" w:type="dxa"/>
              <w:right w:w="57" w:type="dxa"/>
            </w:tcMar>
          </w:tcPr>
          <w:p w:rsidR="00ED7A3A" w:rsidRPr="00B618FC" w:rsidRDefault="00ED7A3A" w:rsidP="004C3B56">
            <w:pPr>
              <w:jc w:val="left"/>
              <w:rPr>
                <w:rFonts w:cstheme="minorHAnsi"/>
                <w:sz w:val="18"/>
                <w:szCs w:val="18"/>
              </w:rPr>
            </w:pPr>
            <w:r w:rsidRPr="00B618FC">
              <w:rPr>
                <w:rFonts w:cstheme="minorHAnsi"/>
                <w:sz w:val="18"/>
                <w:szCs w:val="18"/>
              </w:rPr>
              <w:t xml:space="preserve">8 Partially impacted </w:t>
            </w:r>
            <w:r>
              <w:rPr>
                <w:rFonts w:cstheme="minorHAnsi"/>
                <w:sz w:val="18"/>
                <w:szCs w:val="18"/>
              </w:rPr>
              <w:t xml:space="preserve">particular potential for </w:t>
            </w:r>
            <w:r w:rsidRPr="00B618FC">
              <w:rPr>
                <w:rFonts w:cstheme="minorHAnsi"/>
                <w:sz w:val="18"/>
                <w:szCs w:val="18"/>
              </w:rPr>
              <w:t>restoration</w:t>
            </w: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8.1, </w:t>
            </w:r>
            <w:r w:rsidRPr="00B618FC">
              <w:rPr>
                <w:rFonts w:cstheme="minorHAnsi"/>
                <w:sz w:val="18"/>
                <w:szCs w:val="18"/>
              </w:rPr>
              <w:t>Restor</w:t>
            </w:r>
            <w:r>
              <w:rPr>
                <w:rFonts w:cstheme="minorHAnsi"/>
                <w:sz w:val="18"/>
                <w:szCs w:val="18"/>
              </w:rPr>
              <w:t>e</w:t>
            </w:r>
          </w:p>
        </w:tc>
        <w:tc>
          <w:tcPr>
            <w:tcW w:w="2551" w:type="dxa"/>
          </w:tcPr>
          <w:p w:rsidR="00ED7A3A" w:rsidRDefault="0038268A" w:rsidP="004C3B56">
            <w:pPr>
              <w:jc w:val="left"/>
              <w:rPr>
                <w:sz w:val="18"/>
                <w:szCs w:val="18"/>
              </w:rPr>
            </w:pPr>
            <w:r>
              <w:rPr>
                <w:sz w:val="18"/>
                <w:szCs w:val="18"/>
              </w:rPr>
              <w:t>Restoration Priority</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8.2, Retain</w:t>
            </w:r>
          </w:p>
        </w:tc>
        <w:tc>
          <w:tcPr>
            <w:tcW w:w="2551" w:type="dxa"/>
          </w:tcPr>
          <w:p w:rsidR="00ED7A3A" w:rsidRPr="00B618FC" w:rsidRDefault="0038268A" w:rsidP="004C3B56">
            <w:pPr>
              <w:jc w:val="left"/>
              <w:rPr>
                <w:rFonts w:cstheme="minorHAnsi"/>
                <w:sz w:val="18"/>
                <w:szCs w:val="18"/>
              </w:rPr>
            </w:pPr>
            <w:r>
              <w:rPr>
                <w:sz w:val="18"/>
                <w:szCs w:val="18"/>
              </w:rPr>
              <w:t>Retain: Restore &amp; Maintain</w:t>
            </w:r>
          </w:p>
        </w:tc>
      </w:tr>
      <w:tr w:rsidR="00ED7A3A" w:rsidRPr="00B618FC" w:rsidTr="005C0184">
        <w:tc>
          <w:tcPr>
            <w:tcW w:w="2042" w:type="dxa"/>
            <w:vMerge/>
            <w:tcMar>
              <w:left w:w="57" w:type="dxa"/>
              <w:right w:w="57" w:type="dxa"/>
            </w:tcMar>
          </w:tcPr>
          <w:p w:rsidR="00ED7A3A" w:rsidRPr="00B618FC" w:rsidRDefault="00ED7A3A" w:rsidP="004C3B56">
            <w:pPr>
              <w:jc w:val="left"/>
              <w:rPr>
                <w:rFonts w:cstheme="minorHAnsi"/>
                <w:sz w:val="18"/>
                <w:szCs w:val="18"/>
              </w:rPr>
            </w:pPr>
          </w:p>
        </w:tc>
        <w:tc>
          <w:tcPr>
            <w:tcW w:w="4111" w:type="dxa"/>
          </w:tcPr>
          <w:p w:rsidR="00ED7A3A" w:rsidRPr="00B618FC" w:rsidRDefault="00ED7A3A" w:rsidP="004C3B56">
            <w:pPr>
              <w:jc w:val="left"/>
              <w:rPr>
                <w:rFonts w:cstheme="minorHAnsi"/>
                <w:sz w:val="18"/>
                <w:szCs w:val="18"/>
              </w:rPr>
            </w:pPr>
            <w:r>
              <w:rPr>
                <w:rFonts w:cstheme="minorHAnsi"/>
                <w:sz w:val="18"/>
                <w:szCs w:val="18"/>
              </w:rPr>
              <w:t xml:space="preserve">8.3, </w:t>
            </w:r>
            <w:r w:rsidR="0038268A">
              <w:rPr>
                <w:rFonts w:cstheme="minorHAnsi"/>
                <w:sz w:val="18"/>
                <w:szCs w:val="18"/>
              </w:rPr>
              <w:t>Retain with Remedial Works</w:t>
            </w:r>
          </w:p>
        </w:tc>
        <w:tc>
          <w:tcPr>
            <w:tcW w:w="2551" w:type="dxa"/>
          </w:tcPr>
          <w:p w:rsidR="00ED7A3A" w:rsidRPr="00B618FC" w:rsidRDefault="0038268A" w:rsidP="004C3B56">
            <w:pPr>
              <w:jc w:val="left"/>
              <w:rPr>
                <w:rFonts w:cstheme="minorHAnsi"/>
                <w:sz w:val="18"/>
                <w:szCs w:val="18"/>
              </w:rPr>
            </w:pPr>
            <w:r>
              <w:rPr>
                <w:sz w:val="18"/>
                <w:szCs w:val="18"/>
              </w:rPr>
              <w:t>Retain with Remedial Works</w:t>
            </w:r>
          </w:p>
        </w:tc>
      </w:tr>
    </w:tbl>
    <w:p w:rsidR="00ED7A3A" w:rsidRDefault="00ED7A3A" w:rsidP="00ED7A3A">
      <w:pPr>
        <w:rPr>
          <w:sz w:val="18"/>
          <w:szCs w:val="18"/>
        </w:rPr>
      </w:pPr>
      <w:r w:rsidRPr="00346CDA">
        <w:rPr>
          <w:sz w:val="18"/>
          <w:szCs w:val="18"/>
        </w:rPr>
        <w:t>* C</w:t>
      </w:r>
      <w:r>
        <w:rPr>
          <w:sz w:val="18"/>
          <w:szCs w:val="18"/>
        </w:rPr>
        <w:t>o</w:t>
      </w:r>
      <w:r w:rsidRPr="00346CDA">
        <w:rPr>
          <w:sz w:val="18"/>
          <w:szCs w:val="18"/>
        </w:rPr>
        <w:t>mpensat</w:t>
      </w:r>
      <w:r>
        <w:rPr>
          <w:sz w:val="18"/>
          <w:szCs w:val="18"/>
        </w:rPr>
        <w:t>ory measures</w:t>
      </w:r>
      <w:r w:rsidRPr="00346CDA">
        <w:rPr>
          <w:sz w:val="18"/>
          <w:szCs w:val="18"/>
        </w:rPr>
        <w:t xml:space="preserve"> </w:t>
      </w:r>
      <w:r>
        <w:rPr>
          <w:sz w:val="18"/>
          <w:szCs w:val="18"/>
        </w:rPr>
        <w:t xml:space="preserve">elsewhere </w:t>
      </w:r>
      <w:r w:rsidRPr="00346CDA">
        <w:rPr>
          <w:sz w:val="18"/>
          <w:szCs w:val="18"/>
        </w:rPr>
        <w:t xml:space="preserve">will be required for areas managed through this option </w:t>
      </w:r>
    </w:p>
    <w:p w:rsidR="00353C26" w:rsidRPr="00552EC9" w:rsidRDefault="0038268A" w:rsidP="00353C26">
      <w:pPr>
        <w:pStyle w:val="Heading3"/>
      </w:pPr>
      <w:r>
        <w:t>Restoration Priority</w:t>
      </w:r>
    </w:p>
    <w:p w:rsidR="00353C26" w:rsidRDefault="00353C26" w:rsidP="00353C26">
      <w:pPr>
        <w:rPr>
          <w:rFonts w:cstheme="minorHAnsi"/>
        </w:rPr>
      </w:pPr>
      <w:r>
        <w:rPr>
          <w:rFonts w:cstheme="minorHAnsi"/>
        </w:rPr>
        <w:t xml:space="preserve">This </w:t>
      </w:r>
      <w:r w:rsidR="00551C20">
        <w:rPr>
          <w:rFonts w:cstheme="minorHAnsi"/>
        </w:rPr>
        <w:t>Provisional Management Zone</w:t>
      </w:r>
      <w:r>
        <w:rPr>
          <w:rFonts w:cstheme="minorHAnsi"/>
        </w:rPr>
        <w:t xml:space="preserve"> can be applied to any of the eight categories. It is the preferred </w:t>
      </w:r>
      <w:r w:rsidR="004E671F">
        <w:rPr>
          <w:rFonts w:cstheme="minorHAnsi"/>
        </w:rPr>
        <w:t xml:space="preserve">zone </w:t>
      </w:r>
      <w:r w:rsidR="00551C20">
        <w:rPr>
          <w:rFonts w:cstheme="minorHAnsi"/>
        </w:rPr>
        <w:t xml:space="preserve">for </w:t>
      </w:r>
      <w:r>
        <w:rPr>
          <w:rFonts w:cstheme="minorHAnsi"/>
        </w:rPr>
        <w:t>Category 8 bog (</w:t>
      </w:r>
      <w:r w:rsidR="007619ED">
        <w:rPr>
          <w:rFonts w:cstheme="minorHAnsi"/>
        </w:rPr>
        <w:t>p</w:t>
      </w:r>
      <w:r>
        <w:rPr>
          <w:rFonts w:cstheme="minorHAnsi"/>
        </w:rPr>
        <w:t xml:space="preserve">artially impacted bog, with particular potential for restoration). </w:t>
      </w:r>
      <w:r w:rsidR="0043508E">
        <w:rPr>
          <w:rFonts w:cstheme="minorHAnsi"/>
        </w:rPr>
        <w:t xml:space="preserve">Areas of </w:t>
      </w:r>
      <w:r w:rsidR="0038268A">
        <w:rPr>
          <w:rFonts w:cstheme="minorHAnsi"/>
        </w:rPr>
        <w:t>Restoration Priority</w:t>
      </w:r>
      <w:r w:rsidR="0043508E">
        <w:rPr>
          <w:rFonts w:cstheme="minorHAnsi"/>
        </w:rPr>
        <w:t xml:space="preserve"> </w:t>
      </w:r>
      <w:r>
        <w:rPr>
          <w:rFonts w:cstheme="minorHAnsi"/>
        </w:rPr>
        <w:t xml:space="preserve">are proposed for </w:t>
      </w:r>
      <w:r w:rsidR="0043508E">
        <w:rPr>
          <w:rFonts w:cstheme="minorHAnsi"/>
        </w:rPr>
        <w:t xml:space="preserve">areas where there is considered to be good opportunity for achieving </w:t>
      </w:r>
      <w:r>
        <w:rPr>
          <w:rFonts w:cstheme="minorHAnsi"/>
        </w:rPr>
        <w:t xml:space="preserve">restoration. They will therefore </w:t>
      </w:r>
      <w:r w:rsidR="0043508E">
        <w:rPr>
          <w:rFonts w:cstheme="minorHAnsi"/>
        </w:rPr>
        <w:t xml:space="preserve">generally </w:t>
      </w:r>
      <w:r>
        <w:rPr>
          <w:rFonts w:cstheme="minorHAnsi"/>
        </w:rPr>
        <w:t xml:space="preserve">be away from areas proposed for Exploring Turf-cutting and from turf-cutting outside the SAC which might compromise restoration proposals. Large </w:t>
      </w:r>
      <w:r w:rsidR="0038268A">
        <w:rPr>
          <w:rFonts w:cstheme="minorHAnsi"/>
        </w:rPr>
        <w:t>Restoration Priority</w:t>
      </w:r>
      <w:r>
        <w:rPr>
          <w:rFonts w:cstheme="minorHAnsi"/>
        </w:rPr>
        <w:t xml:space="preserve"> zones are </w:t>
      </w:r>
      <w:r w:rsidR="0043508E">
        <w:rPr>
          <w:rFonts w:cstheme="minorHAnsi"/>
        </w:rPr>
        <w:t xml:space="preserve">often </w:t>
      </w:r>
      <w:r>
        <w:rPr>
          <w:rFonts w:cstheme="minorHAnsi"/>
        </w:rPr>
        <w:t xml:space="preserve">based around Category 8 </w:t>
      </w:r>
      <w:r w:rsidR="0043508E">
        <w:rPr>
          <w:rFonts w:cstheme="minorHAnsi"/>
        </w:rPr>
        <w:t>bog b</w:t>
      </w:r>
      <w:r>
        <w:rPr>
          <w:rFonts w:cstheme="minorHAnsi"/>
        </w:rPr>
        <w:t xml:space="preserve">ut </w:t>
      </w:r>
      <w:r w:rsidR="005F18B6">
        <w:rPr>
          <w:rFonts w:cstheme="minorHAnsi"/>
        </w:rPr>
        <w:t xml:space="preserve">will </w:t>
      </w:r>
      <w:r>
        <w:rPr>
          <w:rFonts w:cstheme="minorHAnsi"/>
        </w:rPr>
        <w:t>incorporate polygons from other categories</w:t>
      </w:r>
      <w:r w:rsidR="005F18B6">
        <w:rPr>
          <w:rFonts w:cstheme="minorHAnsi"/>
        </w:rPr>
        <w:t xml:space="preserve"> which are</w:t>
      </w:r>
      <w:r>
        <w:rPr>
          <w:rFonts w:cstheme="minorHAnsi"/>
        </w:rPr>
        <w:t xml:space="preserve"> in the general vicinity</w:t>
      </w:r>
      <w:r w:rsidR="00AD1432">
        <w:rPr>
          <w:rFonts w:cstheme="minorHAnsi"/>
        </w:rPr>
        <w:t xml:space="preserve">. In </w:t>
      </w:r>
      <w:r w:rsidR="00DA7A7B">
        <w:rPr>
          <w:rFonts w:cstheme="minorHAnsi"/>
        </w:rPr>
        <w:t xml:space="preserve">Fig. </w:t>
      </w:r>
      <w:r w:rsidR="00D77EDD">
        <w:rPr>
          <w:rFonts w:cstheme="minorHAnsi"/>
        </w:rPr>
        <w:t>1</w:t>
      </w:r>
      <w:r w:rsidR="00AD1432">
        <w:rPr>
          <w:rFonts w:cstheme="minorHAnsi"/>
        </w:rPr>
        <w:t xml:space="preserve"> the central area, southwest of the lake, was primarily composed of partially impacted bog (Categories 2 and 8), but also included Category 1 bog and recently</w:t>
      </w:r>
      <w:r w:rsidR="00302AEE">
        <w:rPr>
          <w:rFonts w:cstheme="minorHAnsi"/>
        </w:rPr>
        <w:t xml:space="preserve"> impacted</w:t>
      </w:r>
      <w:r w:rsidR="00AD1432">
        <w:rPr>
          <w:rFonts w:cstheme="minorHAnsi"/>
        </w:rPr>
        <w:t xml:space="preserve"> bog (Categories 3, 5 and 6).</w:t>
      </w:r>
    </w:p>
    <w:p w:rsidR="00D77EDD" w:rsidRDefault="0038268A" w:rsidP="00D77EDD">
      <w:pPr>
        <w:rPr>
          <w:rFonts w:cstheme="minorHAnsi"/>
        </w:rPr>
      </w:pPr>
      <w:r>
        <w:rPr>
          <w:rFonts w:cstheme="minorHAnsi"/>
        </w:rPr>
        <w:t>Restoration Priority</w:t>
      </w:r>
      <w:r w:rsidR="00353C26">
        <w:rPr>
          <w:rFonts w:cstheme="minorHAnsi"/>
        </w:rPr>
        <w:t xml:space="preserve"> is also </w:t>
      </w:r>
      <w:r w:rsidR="00667817">
        <w:rPr>
          <w:rFonts w:cstheme="minorHAnsi"/>
        </w:rPr>
        <w:t xml:space="preserve">proposed for some smaller areas, </w:t>
      </w:r>
      <w:r w:rsidR="00353C26">
        <w:rPr>
          <w:rFonts w:cstheme="minorHAnsi"/>
        </w:rPr>
        <w:t>generally isolated from other turf-cutting areas. These could be Category 1 bog (</w:t>
      </w:r>
      <w:r w:rsidR="007619ED">
        <w:rPr>
          <w:rFonts w:cstheme="minorHAnsi"/>
        </w:rPr>
        <w:t>s</w:t>
      </w:r>
      <w:r w:rsidR="00353C26">
        <w:rPr>
          <w:rFonts w:cstheme="minorHAnsi"/>
        </w:rPr>
        <w:t xml:space="preserve">eriously impacted in 1995 and </w:t>
      </w:r>
      <w:r w:rsidR="00163BC2">
        <w:rPr>
          <w:rFonts w:cstheme="minorHAnsi"/>
        </w:rPr>
        <w:t>2011</w:t>
      </w:r>
      <w:r w:rsidR="00353C26">
        <w:rPr>
          <w:rFonts w:cstheme="minorHAnsi"/>
        </w:rPr>
        <w:t xml:space="preserve">) but is particularly </w:t>
      </w:r>
      <w:r w:rsidR="00832390">
        <w:rPr>
          <w:rFonts w:cstheme="minorHAnsi"/>
        </w:rPr>
        <w:t xml:space="preserve">suitable </w:t>
      </w:r>
      <w:r w:rsidR="00353C26">
        <w:rPr>
          <w:rFonts w:cstheme="minorHAnsi"/>
        </w:rPr>
        <w:t xml:space="preserve">for areas which have been </w:t>
      </w:r>
      <w:r w:rsidR="00302AEE">
        <w:rPr>
          <w:rFonts w:cstheme="minorHAnsi"/>
        </w:rPr>
        <w:t>impact</w:t>
      </w:r>
      <w:r w:rsidR="00353C26">
        <w:rPr>
          <w:rFonts w:cstheme="minorHAnsi"/>
        </w:rPr>
        <w:t xml:space="preserve">ed since 1995. These are </w:t>
      </w:r>
      <w:r w:rsidR="00832390">
        <w:rPr>
          <w:rFonts w:cstheme="minorHAnsi"/>
        </w:rPr>
        <w:t xml:space="preserve">Category </w:t>
      </w:r>
      <w:r w:rsidR="00353C26">
        <w:rPr>
          <w:rFonts w:cstheme="minorHAnsi"/>
        </w:rPr>
        <w:t>3 bog (</w:t>
      </w:r>
      <w:r w:rsidR="007619ED">
        <w:rPr>
          <w:rFonts w:cstheme="minorHAnsi"/>
        </w:rPr>
        <w:t>p</w:t>
      </w:r>
      <w:r w:rsidR="00353C26">
        <w:rPr>
          <w:rFonts w:cstheme="minorHAnsi"/>
        </w:rPr>
        <w:t xml:space="preserve">artially </w:t>
      </w:r>
      <w:r w:rsidR="00302AEE">
        <w:rPr>
          <w:rFonts w:cstheme="minorHAnsi"/>
        </w:rPr>
        <w:t>impact</w:t>
      </w:r>
      <w:r w:rsidR="00353C26">
        <w:rPr>
          <w:rFonts w:cstheme="minorHAnsi"/>
        </w:rPr>
        <w:t xml:space="preserve">ed in 1995, seriously </w:t>
      </w:r>
      <w:r w:rsidR="00302AEE">
        <w:rPr>
          <w:rFonts w:cstheme="minorHAnsi"/>
        </w:rPr>
        <w:t>impact</w:t>
      </w:r>
      <w:r w:rsidR="00353C26">
        <w:rPr>
          <w:rFonts w:cstheme="minorHAnsi"/>
        </w:rPr>
        <w:t xml:space="preserve">ed in </w:t>
      </w:r>
      <w:r w:rsidR="00163BC2">
        <w:rPr>
          <w:rFonts w:cstheme="minorHAnsi"/>
        </w:rPr>
        <w:t>2011</w:t>
      </w:r>
      <w:r w:rsidR="00353C26">
        <w:rPr>
          <w:rFonts w:cstheme="minorHAnsi"/>
        </w:rPr>
        <w:t>)</w:t>
      </w:r>
      <w:r w:rsidR="007619ED">
        <w:rPr>
          <w:rFonts w:cstheme="minorHAnsi"/>
        </w:rPr>
        <w:t>,</w:t>
      </w:r>
      <w:r w:rsidR="00353C26">
        <w:rPr>
          <w:rFonts w:cstheme="minorHAnsi"/>
        </w:rPr>
        <w:t xml:space="preserve"> Category 5 bog (</w:t>
      </w:r>
      <w:r w:rsidR="007619ED">
        <w:rPr>
          <w:rFonts w:cstheme="minorHAnsi"/>
        </w:rPr>
        <w:t>u</w:t>
      </w:r>
      <w:r w:rsidR="00353C26">
        <w:rPr>
          <w:rFonts w:cstheme="minorHAnsi"/>
        </w:rPr>
        <w:t xml:space="preserve">nimpacted in 1995, partially impacted in </w:t>
      </w:r>
      <w:r w:rsidR="00163BC2">
        <w:rPr>
          <w:rFonts w:cstheme="minorHAnsi"/>
        </w:rPr>
        <w:t>2011</w:t>
      </w:r>
      <w:r w:rsidR="00353C26">
        <w:rPr>
          <w:rFonts w:cstheme="minorHAnsi"/>
        </w:rPr>
        <w:t>) and Category 6 bog (</w:t>
      </w:r>
      <w:r w:rsidR="007619ED">
        <w:rPr>
          <w:rFonts w:cstheme="minorHAnsi"/>
        </w:rPr>
        <w:t>u</w:t>
      </w:r>
      <w:r w:rsidR="00353C26">
        <w:rPr>
          <w:rFonts w:cstheme="minorHAnsi"/>
        </w:rPr>
        <w:t xml:space="preserve">nimpacted in 1995, seriously impacted in </w:t>
      </w:r>
      <w:r w:rsidR="00163BC2">
        <w:rPr>
          <w:rFonts w:cstheme="minorHAnsi"/>
        </w:rPr>
        <w:t>2011</w:t>
      </w:r>
      <w:r w:rsidR="00353C26">
        <w:rPr>
          <w:rFonts w:cstheme="minorHAnsi"/>
        </w:rPr>
        <w:t xml:space="preserve">). </w:t>
      </w:r>
      <w:r w:rsidR="00D77EDD">
        <w:rPr>
          <w:rFonts w:cstheme="minorHAnsi"/>
        </w:rPr>
        <w:t xml:space="preserve">Again nearby polygons are incorporated into the </w:t>
      </w:r>
      <w:r w:rsidR="0043508E">
        <w:rPr>
          <w:rFonts w:cstheme="minorHAnsi"/>
        </w:rPr>
        <w:t xml:space="preserve">prescribed </w:t>
      </w:r>
      <w:r w:rsidR="00551C20">
        <w:rPr>
          <w:rFonts w:cstheme="minorHAnsi"/>
        </w:rPr>
        <w:t>Provisional Management Zone</w:t>
      </w:r>
      <w:r w:rsidR="00D77EDD">
        <w:rPr>
          <w:rFonts w:cstheme="minorHAnsi"/>
        </w:rPr>
        <w:t xml:space="preserve">. </w:t>
      </w:r>
      <w:r w:rsidR="00353C26">
        <w:rPr>
          <w:rFonts w:cstheme="minorHAnsi"/>
        </w:rPr>
        <w:t>There would be a preference to restore</w:t>
      </w:r>
      <w:r w:rsidR="005F18B6">
        <w:rPr>
          <w:rFonts w:cstheme="minorHAnsi"/>
        </w:rPr>
        <w:t xml:space="preserve"> </w:t>
      </w:r>
      <w:r w:rsidR="00353C26" w:rsidRPr="0043508E">
        <w:rPr>
          <w:rFonts w:cstheme="minorHAnsi"/>
          <w:i/>
        </w:rPr>
        <w:t>in situ</w:t>
      </w:r>
      <w:r w:rsidR="00353C26">
        <w:rPr>
          <w:rFonts w:cstheme="minorHAnsi"/>
        </w:rPr>
        <w:t xml:space="preserve"> a</w:t>
      </w:r>
      <w:r w:rsidR="005F18B6">
        <w:rPr>
          <w:rFonts w:cstheme="minorHAnsi"/>
        </w:rPr>
        <w:t xml:space="preserve">reas </w:t>
      </w:r>
      <w:r w:rsidR="00353C26">
        <w:rPr>
          <w:rFonts w:cstheme="minorHAnsi"/>
        </w:rPr>
        <w:t xml:space="preserve">which have been </w:t>
      </w:r>
      <w:r w:rsidR="00302AEE">
        <w:rPr>
          <w:rFonts w:cstheme="minorHAnsi"/>
        </w:rPr>
        <w:t>impact</w:t>
      </w:r>
      <w:r w:rsidR="00353C26">
        <w:rPr>
          <w:rFonts w:cstheme="minorHAnsi"/>
        </w:rPr>
        <w:t xml:space="preserve">ed since 1995 as this restores the Range to the previous distribution, though </w:t>
      </w:r>
      <w:r w:rsidR="00353C26" w:rsidRPr="0043508E">
        <w:rPr>
          <w:rFonts w:cstheme="minorHAnsi"/>
          <w:i/>
        </w:rPr>
        <w:t>in situ</w:t>
      </w:r>
      <w:r w:rsidR="00353C26">
        <w:rPr>
          <w:rFonts w:cstheme="minorHAnsi"/>
        </w:rPr>
        <w:t xml:space="preserve"> restoration is not always feasible.</w:t>
      </w:r>
      <w:r w:rsidR="00D77EDD">
        <w:rPr>
          <w:rFonts w:cstheme="minorHAnsi"/>
        </w:rPr>
        <w:t xml:space="preserve"> Fig. 2 presents an example of a small area proposed for </w:t>
      </w:r>
      <w:r>
        <w:rPr>
          <w:rFonts w:cstheme="minorHAnsi"/>
        </w:rPr>
        <w:t>Restoration Priority</w:t>
      </w:r>
      <w:r w:rsidR="00D77EDD">
        <w:rPr>
          <w:rFonts w:cstheme="minorHAnsi"/>
        </w:rPr>
        <w:t>. The core of this area is Category 1 bog where turf-cutting is to cease due to the isolated nature of the area. The adjoining polygons are Category 2</w:t>
      </w:r>
      <w:r w:rsidR="007619ED">
        <w:rPr>
          <w:rFonts w:cstheme="minorHAnsi"/>
        </w:rPr>
        <w:t xml:space="preserve"> bog</w:t>
      </w:r>
      <w:r w:rsidR="00D77EDD">
        <w:rPr>
          <w:rFonts w:cstheme="minorHAnsi"/>
        </w:rPr>
        <w:t xml:space="preserve">. </w:t>
      </w:r>
    </w:p>
    <w:p w:rsidR="00D77EDD" w:rsidRDefault="0038268A" w:rsidP="00D77EDD">
      <w:pPr>
        <w:pStyle w:val="Heading3"/>
      </w:pPr>
      <w:r>
        <w:t>Retain: Restore and Maintain</w:t>
      </w:r>
    </w:p>
    <w:p w:rsidR="00D77EDD" w:rsidRDefault="00D77EDD" w:rsidP="00D77EDD">
      <w:pPr>
        <w:rPr>
          <w:rFonts w:cstheme="minorHAnsi"/>
        </w:rPr>
      </w:pPr>
      <w:r>
        <w:rPr>
          <w:rFonts w:cstheme="minorHAnsi"/>
        </w:rPr>
        <w:t xml:space="preserve">This </w:t>
      </w:r>
      <w:r w:rsidR="00551C20">
        <w:rPr>
          <w:rFonts w:cstheme="minorHAnsi"/>
        </w:rPr>
        <w:t>Provisional Management Zone</w:t>
      </w:r>
      <w:r>
        <w:rPr>
          <w:rFonts w:cstheme="minorHAnsi"/>
        </w:rPr>
        <w:t xml:space="preserve"> can be applied to any of the eight </w:t>
      </w:r>
      <w:r w:rsidR="00311AC2">
        <w:rPr>
          <w:rFonts w:cstheme="minorHAnsi"/>
        </w:rPr>
        <w:t xml:space="preserve">turf-cutting </w:t>
      </w:r>
      <w:r>
        <w:rPr>
          <w:rFonts w:cstheme="minorHAnsi"/>
        </w:rPr>
        <w:t xml:space="preserve">categories. It requires, in the short-term, the bog to be retained as it is, which will involve the cessation of turf-cutting </w:t>
      </w:r>
      <w:r w:rsidR="00832390">
        <w:rPr>
          <w:rFonts w:cstheme="minorHAnsi"/>
        </w:rPr>
        <w:t xml:space="preserve">in </w:t>
      </w:r>
      <w:r>
        <w:rPr>
          <w:rFonts w:cstheme="minorHAnsi"/>
        </w:rPr>
        <w:t xml:space="preserve">areas where </w:t>
      </w:r>
      <w:r w:rsidR="00832390">
        <w:rPr>
          <w:rFonts w:cstheme="minorHAnsi"/>
        </w:rPr>
        <w:t xml:space="preserve">it </w:t>
      </w:r>
      <w:r>
        <w:rPr>
          <w:rFonts w:cstheme="minorHAnsi"/>
        </w:rPr>
        <w:t>has occurred recently (</w:t>
      </w:r>
      <w:r w:rsidR="00667817">
        <w:rPr>
          <w:rFonts w:cstheme="minorHAnsi"/>
        </w:rPr>
        <w:t>i.e.</w:t>
      </w:r>
      <w:r>
        <w:rPr>
          <w:rFonts w:cstheme="minorHAnsi"/>
        </w:rPr>
        <w:t xml:space="preserve"> Categories 1, 3, 5 and 6). </w:t>
      </w:r>
      <w:r w:rsidR="00CE20E9">
        <w:rPr>
          <w:rFonts w:cstheme="minorHAnsi"/>
        </w:rPr>
        <w:t>T</w:t>
      </w:r>
      <w:r>
        <w:rPr>
          <w:rFonts w:cstheme="minorHAnsi"/>
        </w:rPr>
        <w:t>his would be the default option for some areas where turf-cutting has not occurred recently</w:t>
      </w:r>
      <w:r w:rsidR="00832390">
        <w:rPr>
          <w:rFonts w:cstheme="minorHAnsi"/>
        </w:rPr>
        <w:t>,</w:t>
      </w:r>
      <w:r>
        <w:rPr>
          <w:rFonts w:cstheme="minorHAnsi"/>
        </w:rPr>
        <w:t xml:space="preserve"> i.e. Category 2 bog (</w:t>
      </w:r>
      <w:r w:rsidR="007619ED">
        <w:rPr>
          <w:rFonts w:cstheme="minorHAnsi"/>
        </w:rPr>
        <w:t>p</w:t>
      </w:r>
      <w:r>
        <w:rPr>
          <w:rFonts w:cstheme="minorHAnsi"/>
        </w:rPr>
        <w:t xml:space="preserve">artially impacted in 1995 and </w:t>
      </w:r>
      <w:r w:rsidR="00163BC2">
        <w:rPr>
          <w:rFonts w:cstheme="minorHAnsi"/>
        </w:rPr>
        <w:t>2011</w:t>
      </w:r>
      <w:r>
        <w:rPr>
          <w:rFonts w:cstheme="minorHAnsi"/>
        </w:rPr>
        <w:t>), Category 4 bog (</w:t>
      </w:r>
      <w:r w:rsidR="007619ED">
        <w:rPr>
          <w:rFonts w:cstheme="minorHAnsi"/>
        </w:rPr>
        <w:t>r</w:t>
      </w:r>
      <w:r>
        <w:rPr>
          <w:rFonts w:cstheme="minorHAnsi"/>
        </w:rPr>
        <w:t xml:space="preserve">evegetated in 1995 and </w:t>
      </w:r>
      <w:r w:rsidR="00163BC2">
        <w:rPr>
          <w:rFonts w:cstheme="minorHAnsi"/>
        </w:rPr>
        <w:t>2011</w:t>
      </w:r>
      <w:r>
        <w:rPr>
          <w:rFonts w:cstheme="minorHAnsi"/>
        </w:rPr>
        <w:t>) and Category 7 bog (</w:t>
      </w:r>
      <w:r w:rsidR="007619ED">
        <w:rPr>
          <w:rFonts w:cstheme="minorHAnsi"/>
        </w:rPr>
        <w:t>i</w:t>
      </w:r>
      <w:r>
        <w:rPr>
          <w:rFonts w:cstheme="minorHAnsi"/>
        </w:rPr>
        <w:t xml:space="preserve">mpacted in 1995, recovered in </w:t>
      </w:r>
      <w:r w:rsidR="00163BC2">
        <w:rPr>
          <w:rFonts w:cstheme="minorHAnsi"/>
        </w:rPr>
        <w:t>2011</w:t>
      </w:r>
      <w:r>
        <w:rPr>
          <w:rFonts w:cstheme="minorHAnsi"/>
        </w:rPr>
        <w:t xml:space="preserve">) as there is no immediate </w:t>
      </w:r>
      <w:r w:rsidR="00CE20E9">
        <w:rPr>
          <w:rFonts w:cstheme="minorHAnsi"/>
        </w:rPr>
        <w:t xml:space="preserve">requirement </w:t>
      </w:r>
      <w:r>
        <w:rPr>
          <w:rFonts w:cstheme="minorHAnsi"/>
        </w:rPr>
        <w:t>to restore these areas</w:t>
      </w:r>
      <w:r w:rsidR="00CE20E9">
        <w:rPr>
          <w:rFonts w:cstheme="minorHAnsi"/>
        </w:rPr>
        <w:t xml:space="preserve"> </w:t>
      </w:r>
      <w:r w:rsidR="00B72AD7">
        <w:rPr>
          <w:rFonts w:cstheme="minorHAnsi"/>
        </w:rPr>
        <w:t xml:space="preserve">under the current </w:t>
      </w:r>
      <w:r w:rsidR="00B72AD7" w:rsidRPr="000D484F">
        <w:rPr>
          <w:i/>
        </w:rPr>
        <w:t>Turf-cutting Impact Review and Management System for SACs</w:t>
      </w:r>
      <w:r w:rsidR="00DA7A7B">
        <w:rPr>
          <w:i/>
        </w:rPr>
        <w:t>.</w:t>
      </w:r>
      <w:r w:rsidR="00B72AD7">
        <w:rPr>
          <w:rFonts w:cstheme="minorHAnsi"/>
        </w:rPr>
        <w:t xml:space="preserve"> </w:t>
      </w:r>
      <w:r w:rsidR="00DA7A7B">
        <w:rPr>
          <w:rFonts w:cstheme="minorHAnsi"/>
        </w:rPr>
        <w:t>T</w:t>
      </w:r>
      <w:r>
        <w:rPr>
          <w:rFonts w:cstheme="minorHAnsi"/>
        </w:rPr>
        <w:t>here is</w:t>
      </w:r>
      <w:r w:rsidR="00DA7A7B">
        <w:rPr>
          <w:rFonts w:cstheme="minorHAnsi"/>
        </w:rPr>
        <w:t>,</w:t>
      </w:r>
      <w:r>
        <w:rPr>
          <w:rFonts w:cstheme="minorHAnsi"/>
        </w:rPr>
        <w:t xml:space="preserve"> however</w:t>
      </w:r>
      <w:r w:rsidR="00DA7A7B">
        <w:rPr>
          <w:rFonts w:cstheme="minorHAnsi"/>
        </w:rPr>
        <w:t>,</w:t>
      </w:r>
      <w:r>
        <w:rPr>
          <w:rFonts w:cstheme="minorHAnsi"/>
        </w:rPr>
        <w:t xml:space="preserve"> a broader obligation under the </w:t>
      </w:r>
      <w:r w:rsidR="00B72AD7">
        <w:rPr>
          <w:rFonts w:cstheme="minorHAnsi"/>
        </w:rPr>
        <w:t xml:space="preserve">normal practices of implementing the </w:t>
      </w:r>
      <w:r>
        <w:rPr>
          <w:rFonts w:cstheme="minorHAnsi"/>
        </w:rPr>
        <w:t xml:space="preserve">Habitats </w:t>
      </w:r>
      <w:r w:rsidR="00B72AD7">
        <w:rPr>
          <w:rFonts w:cstheme="minorHAnsi"/>
        </w:rPr>
        <w:t>D</w:t>
      </w:r>
      <w:r>
        <w:rPr>
          <w:rFonts w:cstheme="minorHAnsi"/>
        </w:rPr>
        <w:t xml:space="preserve">irective to restore and maintain 7130 Blanket bog (* if active bog habitat) within the SACs where it is in unfavourable condition.  These areas are therefore zoned as having the </w:t>
      </w:r>
      <w:r w:rsidR="005F18B6">
        <w:rPr>
          <w:rFonts w:cstheme="minorHAnsi"/>
        </w:rPr>
        <w:t xml:space="preserve">medium to </w:t>
      </w:r>
      <w:r>
        <w:rPr>
          <w:rFonts w:cstheme="minorHAnsi"/>
        </w:rPr>
        <w:t xml:space="preserve">long-term aim of restoring the habitat to favourable condition and maintaining it as such. </w:t>
      </w:r>
      <w:r w:rsidR="005F18B6">
        <w:rPr>
          <w:rFonts w:cstheme="minorHAnsi"/>
        </w:rPr>
        <w:t>In addition to the turf-cut areas t</w:t>
      </w:r>
      <w:r>
        <w:rPr>
          <w:rFonts w:cstheme="minorHAnsi"/>
        </w:rPr>
        <w:t xml:space="preserve">his would be the </w:t>
      </w:r>
      <w:r w:rsidR="00551C20">
        <w:rPr>
          <w:rFonts w:cstheme="minorHAnsi"/>
        </w:rPr>
        <w:t>Provisional Management Zone</w:t>
      </w:r>
      <w:r>
        <w:rPr>
          <w:rFonts w:cstheme="minorHAnsi"/>
        </w:rPr>
        <w:t xml:space="preserve"> applied to 7130 Blanket bog (* if active bog) which has not been impacted </w:t>
      </w:r>
      <w:r w:rsidR="00832390">
        <w:rPr>
          <w:rFonts w:cstheme="minorHAnsi"/>
        </w:rPr>
        <w:t xml:space="preserve">by </w:t>
      </w:r>
      <w:r>
        <w:rPr>
          <w:rFonts w:cstheme="minorHAnsi"/>
        </w:rPr>
        <w:t>turf-cutting. Examples of bog from Categories 1, 3, 5 and 6 which are assigned to this category will additionally require compensatory habitat elsewhere.</w:t>
      </w:r>
      <w:r w:rsidR="00514348">
        <w:rPr>
          <w:rFonts w:cstheme="minorHAnsi"/>
        </w:rPr>
        <w:t xml:space="preserve"> Fig. 3 presents examples of this </w:t>
      </w:r>
      <w:r w:rsidR="00551C20">
        <w:rPr>
          <w:rFonts w:cstheme="minorHAnsi"/>
        </w:rPr>
        <w:t>Provisional Management Zone</w:t>
      </w:r>
      <w:r w:rsidR="00514348">
        <w:rPr>
          <w:rFonts w:cstheme="minorHAnsi"/>
        </w:rPr>
        <w:t>. The</w:t>
      </w:r>
      <w:r w:rsidR="00B72AD7">
        <w:rPr>
          <w:rFonts w:cstheme="minorHAnsi"/>
        </w:rPr>
        <w:t xml:space="preserve"> majority of these polygons </w:t>
      </w:r>
      <w:r w:rsidR="00514348">
        <w:rPr>
          <w:rFonts w:cstheme="minorHAnsi"/>
        </w:rPr>
        <w:t xml:space="preserve">were originally classified as Category </w:t>
      </w:r>
      <w:r w:rsidR="00B72AD7">
        <w:rPr>
          <w:rFonts w:cstheme="minorHAnsi"/>
        </w:rPr>
        <w:t xml:space="preserve">4 </w:t>
      </w:r>
      <w:r w:rsidR="007619ED">
        <w:rPr>
          <w:rFonts w:cstheme="minorHAnsi"/>
        </w:rPr>
        <w:t xml:space="preserve">bog </w:t>
      </w:r>
      <w:r w:rsidR="00B72AD7">
        <w:rPr>
          <w:rFonts w:cstheme="minorHAnsi"/>
        </w:rPr>
        <w:t>(</w:t>
      </w:r>
      <w:r w:rsidR="007619ED">
        <w:rPr>
          <w:rFonts w:cstheme="minorHAnsi"/>
        </w:rPr>
        <w:t>r</w:t>
      </w:r>
      <w:r w:rsidR="00B72AD7">
        <w:rPr>
          <w:rFonts w:cstheme="minorHAnsi"/>
        </w:rPr>
        <w:t xml:space="preserve">evegetated 1995 and 2011), </w:t>
      </w:r>
      <w:r w:rsidR="00AD1432">
        <w:rPr>
          <w:rFonts w:cstheme="minorHAnsi"/>
        </w:rPr>
        <w:t xml:space="preserve">but there are also small areas of Category 1 </w:t>
      </w:r>
      <w:r w:rsidR="007619ED">
        <w:rPr>
          <w:rFonts w:cstheme="minorHAnsi"/>
        </w:rPr>
        <w:t xml:space="preserve">bog </w:t>
      </w:r>
      <w:r w:rsidR="00AD1432">
        <w:rPr>
          <w:rFonts w:cstheme="minorHAnsi"/>
        </w:rPr>
        <w:t>(</w:t>
      </w:r>
      <w:r w:rsidR="00895D65">
        <w:rPr>
          <w:rFonts w:cstheme="minorHAnsi"/>
        </w:rPr>
        <w:t>s</w:t>
      </w:r>
      <w:r w:rsidR="00AD1432">
        <w:rPr>
          <w:rFonts w:cstheme="minorHAnsi"/>
        </w:rPr>
        <w:t xml:space="preserve">eriously impacted in 1995 and 2011), Category 2 and Category 7 </w:t>
      </w:r>
      <w:r w:rsidR="007619ED">
        <w:rPr>
          <w:rFonts w:cstheme="minorHAnsi"/>
        </w:rPr>
        <w:t xml:space="preserve">bog </w:t>
      </w:r>
      <w:r w:rsidR="00AD1432">
        <w:rPr>
          <w:rFonts w:cstheme="minorHAnsi"/>
        </w:rPr>
        <w:t>(</w:t>
      </w:r>
      <w:r w:rsidR="007619ED">
        <w:rPr>
          <w:rFonts w:cstheme="minorHAnsi"/>
        </w:rPr>
        <w:t>i</w:t>
      </w:r>
      <w:r w:rsidR="00AD1432">
        <w:rPr>
          <w:rFonts w:cstheme="minorHAnsi"/>
        </w:rPr>
        <w:t>mpacted</w:t>
      </w:r>
      <w:r w:rsidR="007619ED">
        <w:rPr>
          <w:rFonts w:cstheme="minorHAnsi"/>
        </w:rPr>
        <w:t xml:space="preserve"> in 1995, recovered in 2011)</w:t>
      </w:r>
      <w:r w:rsidR="00AD1432">
        <w:rPr>
          <w:rFonts w:cstheme="minorHAnsi"/>
        </w:rPr>
        <w:t>.</w:t>
      </w:r>
    </w:p>
    <w:p w:rsidR="00D77EDD" w:rsidRDefault="00D77EDD" w:rsidP="00D77EDD">
      <w:pPr>
        <w:rPr>
          <w:rFonts w:cstheme="minorHAnsi"/>
        </w:rPr>
      </w:pPr>
    </w:p>
    <w:p w:rsidR="00522488" w:rsidRDefault="00522488" w:rsidP="00353C26">
      <w:pPr>
        <w:rPr>
          <w:rFonts w:cstheme="minorHAnsi"/>
        </w:rPr>
      </w:pPr>
    </w:p>
    <w:p w:rsidR="00353C26" w:rsidRDefault="00522488" w:rsidP="000B7773">
      <w:pPr>
        <w:spacing w:after="0"/>
        <w:jc w:val="center"/>
        <w:rPr>
          <w:rFonts w:cstheme="minorHAnsi"/>
        </w:rPr>
      </w:pPr>
      <w:r>
        <w:rPr>
          <w:rFonts w:cstheme="minorHAnsi"/>
          <w:noProof/>
        </w:rPr>
        <w:drawing>
          <wp:inline distT="0" distB="0" distL="0" distR="0">
            <wp:extent cx="5084249" cy="3600000"/>
            <wp:effectExtent l="19050" t="19050" r="21151" b="19500"/>
            <wp:docPr id="17" name="Picture 16" descr="Restore Pri West Ar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 Pri West Ardara.jpg"/>
                    <pic:cNvPicPr/>
                  </pic:nvPicPr>
                  <pic:blipFill>
                    <a:blip r:embed="rId22" cstate="print"/>
                    <a:stretch>
                      <a:fillRect/>
                    </a:stretch>
                  </pic:blipFill>
                  <pic:spPr>
                    <a:xfrm>
                      <a:off x="0" y="0"/>
                      <a:ext cx="5084249" cy="3600000"/>
                    </a:xfrm>
                    <a:prstGeom prst="rect">
                      <a:avLst/>
                    </a:prstGeom>
                    <a:ln w="3175">
                      <a:solidFill>
                        <a:schemeClr val="tx1"/>
                      </a:solidFill>
                    </a:ln>
                  </pic:spPr>
                </pic:pic>
              </a:graphicData>
            </a:graphic>
          </wp:inline>
        </w:drawing>
      </w:r>
    </w:p>
    <w:p w:rsidR="00522488" w:rsidRDefault="00667817" w:rsidP="000B7773">
      <w:pPr>
        <w:spacing w:after="0"/>
        <w:jc w:val="center"/>
        <w:rPr>
          <w:rFonts w:cstheme="minorHAnsi"/>
        </w:rPr>
      </w:pPr>
      <w:r>
        <w:rPr>
          <w:rFonts w:cstheme="minorHAnsi"/>
        </w:rPr>
        <w:t>Fig</w:t>
      </w:r>
      <w:r w:rsidR="00DE75E9">
        <w:rPr>
          <w:rFonts w:cstheme="minorHAnsi"/>
        </w:rPr>
        <w:t>ure</w:t>
      </w:r>
      <w:r>
        <w:rPr>
          <w:rFonts w:cstheme="minorHAnsi"/>
        </w:rPr>
        <w:t xml:space="preserve"> 1.</w:t>
      </w:r>
      <w:r w:rsidR="000B7773">
        <w:rPr>
          <w:rFonts w:cstheme="minorHAnsi"/>
        </w:rPr>
        <w:t xml:space="preserve"> </w:t>
      </w:r>
      <w:r w:rsidR="0038268A">
        <w:rPr>
          <w:rFonts w:cstheme="minorHAnsi"/>
        </w:rPr>
        <w:t>Restoration Priority</w:t>
      </w:r>
      <w:r w:rsidR="000B7773">
        <w:rPr>
          <w:rFonts w:cstheme="minorHAnsi"/>
        </w:rPr>
        <w:t xml:space="preserve"> areas, West of Ardara/Mass Road SAC.</w:t>
      </w:r>
      <w:r w:rsidR="001B0044">
        <w:rPr>
          <w:rFonts w:cstheme="minorHAnsi"/>
        </w:rPr>
        <w:t xml:space="preserve"> </w:t>
      </w:r>
    </w:p>
    <w:p w:rsidR="000B7773" w:rsidRDefault="000B7773" w:rsidP="000B7773">
      <w:pPr>
        <w:spacing w:after="0"/>
        <w:jc w:val="center"/>
        <w:rPr>
          <w:rFonts w:cstheme="minorHAnsi"/>
        </w:rPr>
      </w:pPr>
    </w:p>
    <w:p w:rsidR="00522488" w:rsidRDefault="00522488" w:rsidP="000B7773">
      <w:pPr>
        <w:spacing w:after="0"/>
        <w:jc w:val="center"/>
        <w:rPr>
          <w:rFonts w:cstheme="minorHAnsi"/>
        </w:rPr>
      </w:pPr>
      <w:r>
        <w:rPr>
          <w:rFonts w:cstheme="minorHAnsi"/>
          <w:noProof/>
        </w:rPr>
        <w:drawing>
          <wp:inline distT="0" distB="0" distL="0" distR="0">
            <wp:extent cx="5084249" cy="3600000"/>
            <wp:effectExtent l="19050" t="19050" r="21151" b="19500"/>
            <wp:docPr id="19" name="Picture 18" descr="Restore Pri 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 Pri Ox.jpg"/>
                    <pic:cNvPicPr/>
                  </pic:nvPicPr>
                  <pic:blipFill>
                    <a:blip r:embed="rId23" cstate="print"/>
                    <a:stretch>
                      <a:fillRect/>
                    </a:stretch>
                  </pic:blipFill>
                  <pic:spPr>
                    <a:xfrm>
                      <a:off x="0" y="0"/>
                      <a:ext cx="5084249" cy="3600000"/>
                    </a:xfrm>
                    <a:prstGeom prst="rect">
                      <a:avLst/>
                    </a:prstGeom>
                    <a:ln w="3175">
                      <a:solidFill>
                        <a:schemeClr val="tx1"/>
                      </a:solidFill>
                    </a:ln>
                  </pic:spPr>
                </pic:pic>
              </a:graphicData>
            </a:graphic>
          </wp:inline>
        </w:drawing>
      </w:r>
    </w:p>
    <w:p w:rsidR="000B7773" w:rsidRDefault="000B7773" w:rsidP="000B7773">
      <w:pPr>
        <w:spacing w:after="0"/>
        <w:jc w:val="center"/>
        <w:rPr>
          <w:rFonts w:cstheme="minorHAnsi"/>
        </w:rPr>
      </w:pPr>
      <w:r>
        <w:rPr>
          <w:rFonts w:cstheme="minorHAnsi"/>
        </w:rPr>
        <w:t xml:space="preserve">Figure 2. </w:t>
      </w:r>
      <w:r w:rsidR="0038268A">
        <w:rPr>
          <w:rFonts w:cstheme="minorHAnsi"/>
        </w:rPr>
        <w:t>Restoration Priority</w:t>
      </w:r>
      <w:r>
        <w:rPr>
          <w:rFonts w:cstheme="minorHAnsi"/>
        </w:rPr>
        <w:t xml:space="preserve"> areas, Ox Mountains Bog SAC.</w:t>
      </w:r>
      <w:r w:rsidR="00163BC2">
        <w:rPr>
          <w:rFonts w:cstheme="minorHAnsi"/>
        </w:rPr>
        <w:t xml:space="preserve"> </w:t>
      </w:r>
    </w:p>
    <w:p w:rsidR="007D1FD2" w:rsidRDefault="007D1FD2" w:rsidP="000B7773">
      <w:pPr>
        <w:spacing w:after="0"/>
        <w:jc w:val="center"/>
        <w:rPr>
          <w:rFonts w:cstheme="minorHAnsi"/>
        </w:rPr>
      </w:pPr>
    </w:p>
    <w:p w:rsidR="007D1FD2" w:rsidRDefault="007D1FD2" w:rsidP="000B7773">
      <w:pPr>
        <w:spacing w:after="0"/>
        <w:jc w:val="center"/>
        <w:rPr>
          <w:rFonts w:cstheme="minorHAnsi"/>
        </w:rPr>
      </w:pPr>
      <w:r>
        <w:rPr>
          <w:rFonts w:cstheme="minorHAnsi"/>
          <w:noProof/>
        </w:rPr>
        <w:drawing>
          <wp:inline distT="0" distB="0" distL="0" distR="0">
            <wp:extent cx="5088637" cy="3600000"/>
            <wp:effectExtent l="19050" t="19050" r="16763" b="19500"/>
            <wp:docPr id="1" name="Picture 0" descr="Retain restore West Ard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n restore West Ardara.jpg"/>
                    <pic:cNvPicPr/>
                  </pic:nvPicPr>
                  <pic:blipFill>
                    <a:blip r:embed="rId24" cstate="print"/>
                    <a:stretch>
                      <a:fillRect/>
                    </a:stretch>
                  </pic:blipFill>
                  <pic:spPr>
                    <a:xfrm>
                      <a:off x="0" y="0"/>
                      <a:ext cx="5088637" cy="3600000"/>
                    </a:xfrm>
                    <a:prstGeom prst="rect">
                      <a:avLst/>
                    </a:prstGeom>
                    <a:ln w="3175">
                      <a:solidFill>
                        <a:schemeClr val="tx1"/>
                      </a:solidFill>
                    </a:ln>
                  </pic:spPr>
                </pic:pic>
              </a:graphicData>
            </a:graphic>
          </wp:inline>
        </w:drawing>
      </w:r>
    </w:p>
    <w:p w:rsidR="00667817" w:rsidRDefault="00667817" w:rsidP="000B7773">
      <w:pPr>
        <w:spacing w:after="0"/>
        <w:jc w:val="center"/>
        <w:rPr>
          <w:rFonts w:cstheme="minorHAnsi"/>
        </w:rPr>
      </w:pPr>
      <w:r>
        <w:rPr>
          <w:rFonts w:cstheme="minorHAnsi"/>
        </w:rPr>
        <w:t>Fig</w:t>
      </w:r>
      <w:r w:rsidR="00DE75E9">
        <w:rPr>
          <w:rFonts w:cstheme="minorHAnsi"/>
        </w:rPr>
        <w:t>ure</w:t>
      </w:r>
      <w:r>
        <w:rPr>
          <w:rFonts w:cstheme="minorHAnsi"/>
        </w:rPr>
        <w:t xml:space="preserve"> </w:t>
      </w:r>
      <w:r w:rsidR="007D1FD2">
        <w:rPr>
          <w:rFonts w:cstheme="minorHAnsi"/>
        </w:rPr>
        <w:t>3</w:t>
      </w:r>
      <w:r>
        <w:rPr>
          <w:rFonts w:cstheme="minorHAnsi"/>
        </w:rPr>
        <w:t>.</w:t>
      </w:r>
      <w:r w:rsidR="000B7773">
        <w:rPr>
          <w:rFonts w:cstheme="minorHAnsi"/>
        </w:rPr>
        <w:t xml:space="preserve"> </w:t>
      </w:r>
      <w:r w:rsidR="0038268A">
        <w:rPr>
          <w:rFonts w:cstheme="minorHAnsi"/>
        </w:rPr>
        <w:t>Retain: Restore and Maintain</w:t>
      </w:r>
      <w:r w:rsidR="000B7773">
        <w:rPr>
          <w:rFonts w:cstheme="minorHAnsi"/>
        </w:rPr>
        <w:t xml:space="preserve"> areas,</w:t>
      </w:r>
      <w:r w:rsidR="00514348">
        <w:rPr>
          <w:rFonts w:cstheme="minorHAnsi"/>
        </w:rPr>
        <w:t xml:space="preserve"> </w:t>
      </w:r>
      <w:r w:rsidR="000B7773">
        <w:rPr>
          <w:rFonts w:cstheme="minorHAnsi"/>
        </w:rPr>
        <w:t>West of Ardara/Maas Road SAC.</w:t>
      </w:r>
      <w:r w:rsidR="00B72AD7">
        <w:rPr>
          <w:rFonts w:cstheme="minorHAnsi"/>
        </w:rPr>
        <w:t xml:space="preserve"> </w:t>
      </w:r>
    </w:p>
    <w:p w:rsidR="007C2220" w:rsidRDefault="007E51F6" w:rsidP="00353C26">
      <w:pPr>
        <w:rPr>
          <w:rFonts w:cstheme="minorHAnsi"/>
        </w:rPr>
      </w:pPr>
      <w:r>
        <w:rPr>
          <w:rFonts w:cstheme="minorHAnsi"/>
        </w:rPr>
        <w:t xml:space="preserve">  </w:t>
      </w:r>
    </w:p>
    <w:p w:rsidR="00353C26" w:rsidRDefault="00522488" w:rsidP="000B7773">
      <w:pPr>
        <w:spacing w:after="0"/>
        <w:jc w:val="center"/>
      </w:pPr>
      <w:r>
        <w:rPr>
          <w:noProof/>
        </w:rPr>
        <w:drawing>
          <wp:inline distT="0" distB="0" distL="0" distR="0">
            <wp:extent cx="5084249" cy="3600000"/>
            <wp:effectExtent l="19050" t="19050" r="21151" b="19500"/>
            <wp:docPr id="4" name="Picture 3" descr="Restore Pri Magheradrum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ore Pri Magheradrumman.jpg"/>
                    <pic:cNvPicPr/>
                  </pic:nvPicPr>
                  <pic:blipFill>
                    <a:blip r:embed="rId25" cstate="print"/>
                    <a:stretch>
                      <a:fillRect/>
                    </a:stretch>
                  </pic:blipFill>
                  <pic:spPr>
                    <a:xfrm>
                      <a:off x="0" y="0"/>
                      <a:ext cx="5084249" cy="3600000"/>
                    </a:xfrm>
                    <a:prstGeom prst="rect">
                      <a:avLst/>
                    </a:prstGeom>
                    <a:ln w="3175">
                      <a:solidFill>
                        <a:schemeClr val="tx1"/>
                      </a:solidFill>
                    </a:ln>
                  </pic:spPr>
                </pic:pic>
              </a:graphicData>
            </a:graphic>
          </wp:inline>
        </w:drawing>
      </w:r>
    </w:p>
    <w:p w:rsidR="000B7773" w:rsidRDefault="000B7773" w:rsidP="000B7773">
      <w:pPr>
        <w:spacing w:after="0"/>
        <w:jc w:val="center"/>
      </w:pPr>
      <w:r>
        <w:t xml:space="preserve">Figure </w:t>
      </w:r>
      <w:r w:rsidR="00514348">
        <w:t>4.</w:t>
      </w:r>
      <w:r w:rsidR="007B7577">
        <w:t xml:space="preserve"> </w:t>
      </w:r>
      <w:r w:rsidR="0038268A">
        <w:t>Retain with Remedial Works</w:t>
      </w:r>
      <w:r>
        <w:t xml:space="preserve"> example from Magheradrumman Bog SAC</w:t>
      </w:r>
      <w:r w:rsidR="00514348">
        <w:t>.</w:t>
      </w:r>
    </w:p>
    <w:p w:rsidR="00667817" w:rsidRDefault="00667817" w:rsidP="000B7773">
      <w:pPr>
        <w:spacing w:after="0"/>
      </w:pPr>
    </w:p>
    <w:p w:rsidR="00522488" w:rsidRDefault="007E51F6" w:rsidP="000B7773">
      <w:pPr>
        <w:spacing w:after="0"/>
        <w:jc w:val="center"/>
      </w:pPr>
      <w:r>
        <w:rPr>
          <w:noProof/>
        </w:rPr>
        <w:drawing>
          <wp:inline distT="0" distB="0" distL="0" distR="0">
            <wp:extent cx="5089766" cy="3600000"/>
            <wp:effectExtent l="19050" t="19050" r="15634" b="19500"/>
            <wp:docPr id="22" name="Picture 21" descr="Rest prio 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prio Ox.jpg"/>
                    <pic:cNvPicPr/>
                  </pic:nvPicPr>
                  <pic:blipFill>
                    <a:blip r:embed="rId26" cstate="print"/>
                    <a:stretch>
                      <a:fillRect/>
                    </a:stretch>
                  </pic:blipFill>
                  <pic:spPr>
                    <a:xfrm>
                      <a:off x="0" y="0"/>
                      <a:ext cx="5089766" cy="3600000"/>
                    </a:xfrm>
                    <a:prstGeom prst="rect">
                      <a:avLst/>
                    </a:prstGeom>
                    <a:ln w="3175">
                      <a:solidFill>
                        <a:schemeClr val="tx1"/>
                      </a:solidFill>
                    </a:ln>
                  </pic:spPr>
                </pic:pic>
              </a:graphicData>
            </a:graphic>
          </wp:inline>
        </w:drawing>
      </w:r>
    </w:p>
    <w:p w:rsidR="000B7773" w:rsidRDefault="000B7773" w:rsidP="000B7773">
      <w:pPr>
        <w:spacing w:after="0"/>
        <w:jc w:val="center"/>
      </w:pPr>
      <w:r>
        <w:t xml:space="preserve">Figure </w:t>
      </w:r>
      <w:r w:rsidR="00514348">
        <w:t>5</w:t>
      </w:r>
      <w:r w:rsidR="007B7577">
        <w:t xml:space="preserve">. </w:t>
      </w:r>
      <w:r w:rsidR="0038268A">
        <w:t>Retain with Remedial Works</w:t>
      </w:r>
      <w:r>
        <w:t xml:space="preserve"> example from Ox Mountains Bog SAC</w:t>
      </w:r>
      <w:r w:rsidR="00514348">
        <w:t>.</w:t>
      </w:r>
    </w:p>
    <w:p w:rsidR="00514348" w:rsidRDefault="00514348" w:rsidP="00514348">
      <w:pPr>
        <w:spacing w:after="0"/>
      </w:pPr>
    </w:p>
    <w:p w:rsidR="00514348" w:rsidRDefault="0038268A" w:rsidP="00514348">
      <w:pPr>
        <w:pStyle w:val="Heading3"/>
      </w:pPr>
      <w:r>
        <w:t>Retain with Remedial Works</w:t>
      </w:r>
    </w:p>
    <w:p w:rsidR="00514348" w:rsidRDefault="00514348" w:rsidP="00514348">
      <w:r>
        <w:rPr>
          <w:rFonts w:cstheme="minorHAnsi"/>
        </w:rPr>
        <w:t xml:space="preserve">This </w:t>
      </w:r>
      <w:r w:rsidR="00551C20">
        <w:rPr>
          <w:rFonts w:cstheme="minorHAnsi"/>
        </w:rPr>
        <w:t>Provisional Management Zone</w:t>
      </w:r>
      <w:r>
        <w:rPr>
          <w:rFonts w:cstheme="minorHAnsi"/>
        </w:rPr>
        <w:t xml:space="preserve"> can be applied to any of the eight categories. It differs from ‘</w:t>
      </w:r>
      <w:r w:rsidR="0038268A">
        <w:rPr>
          <w:rFonts w:cstheme="minorHAnsi"/>
        </w:rPr>
        <w:t>Retain: Restore and Maintain</w:t>
      </w:r>
      <w:r w:rsidR="00AD1432">
        <w:rPr>
          <w:rFonts w:cstheme="minorHAnsi"/>
        </w:rPr>
        <w:t xml:space="preserve">’ in that remedial works are considered necessary </w:t>
      </w:r>
      <w:r>
        <w:rPr>
          <w:rFonts w:cstheme="minorHAnsi"/>
        </w:rPr>
        <w:t xml:space="preserve">to ameliorate current or future negative impacts on 7130 Blanket bog (* if active bog) or other features of interest. </w:t>
      </w:r>
      <w:r>
        <w:t xml:space="preserve">Scenarios where remedial works are likely to be required include areas where it is necessary to avoid impacts on: </w:t>
      </w:r>
    </w:p>
    <w:p w:rsidR="00514348" w:rsidRDefault="00514348" w:rsidP="00514348">
      <w:pPr>
        <w:pStyle w:val="ListParagraph"/>
        <w:numPr>
          <w:ilvl w:val="0"/>
          <w:numId w:val="19"/>
        </w:numPr>
        <w:jc w:val="left"/>
      </w:pPr>
      <w:r>
        <w:t xml:space="preserve">Nearby intact blanket bog, </w:t>
      </w:r>
    </w:p>
    <w:p w:rsidR="00514348" w:rsidRDefault="00514348" w:rsidP="00514348">
      <w:pPr>
        <w:pStyle w:val="ListParagraph"/>
        <w:numPr>
          <w:ilvl w:val="0"/>
          <w:numId w:val="19"/>
        </w:numPr>
        <w:jc w:val="left"/>
      </w:pPr>
      <w:r>
        <w:t xml:space="preserve">Dystrophic pools, </w:t>
      </w:r>
    </w:p>
    <w:p w:rsidR="00514348" w:rsidRDefault="00514348" w:rsidP="00514348">
      <w:pPr>
        <w:pStyle w:val="ListParagraph"/>
        <w:numPr>
          <w:ilvl w:val="0"/>
          <w:numId w:val="19"/>
        </w:numPr>
        <w:jc w:val="left"/>
      </w:pPr>
      <w:r>
        <w:t xml:space="preserve">Other aquatic habitats (streams and lakes), </w:t>
      </w:r>
    </w:p>
    <w:p w:rsidR="00514348" w:rsidRPr="00277676" w:rsidRDefault="00514348" w:rsidP="00514348">
      <w:pPr>
        <w:pStyle w:val="ListParagraph"/>
        <w:numPr>
          <w:ilvl w:val="0"/>
          <w:numId w:val="19"/>
        </w:numPr>
        <w:rPr>
          <w:rFonts w:cstheme="minorHAnsi"/>
        </w:rPr>
      </w:pPr>
      <w:r>
        <w:t>Catchments designated for their importance to Freshwater Pearl Mussels.</w:t>
      </w:r>
    </w:p>
    <w:p w:rsidR="00514348" w:rsidRDefault="00514348" w:rsidP="00514348">
      <w:r>
        <w:rPr>
          <w:rFonts w:cstheme="minorHAnsi"/>
        </w:rPr>
        <w:t>Restoration of the 7130 Blanket bog (* if active bog) in these locations might be problematic due to</w:t>
      </w:r>
      <w:r w:rsidR="00AD1432">
        <w:rPr>
          <w:rFonts w:cstheme="minorHAnsi"/>
        </w:rPr>
        <w:t>, for example,</w:t>
      </w:r>
      <w:r>
        <w:rPr>
          <w:rFonts w:cstheme="minorHAnsi"/>
        </w:rPr>
        <w:t xml:space="preserve"> proximity to severely impacted bog, </w:t>
      </w:r>
      <w:r w:rsidR="00302AEE">
        <w:rPr>
          <w:rFonts w:cstheme="minorHAnsi"/>
        </w:rPr>
        <w:t>impact</w:t>
      </w:r>
      <w:r>
        <w:rPr>
          <w:rFonts w:cstheme="minorHAnsi"/>
        </w:rPr>
        <w:t>ing activities outside the boundary of the SAC, areas being proposed for</w:t>
      </w:r>
      <w:r w:rsidR="008E3EC3">
        <w:rPr>
          <w:rFonts w:cstheme="minorHAnsi"/>
        </w:rPr>
        <w:t xml:space="preserve"> Explore</w:t>
      </w:r>
      <w:r>
        <w:rPr>
          <w:rFonts w:cstheme="minorHAnsi"/>
        </w:rPr>
        <w:t xml:space="preserve"> Turf-cutting</w:t>
      </w:r>
      <w:r w:rsidR="008E3EC3">
        <w:rPr>
          <w:rFonts w:cstheme="minorHAnsi"/>
        </w:rPr>
        <w:t xml:space="preserve"> zones</w:t>
      </w:r>
      <w:r>
        <w:rPr>
          <w:rFonts w:cstheme="minorHAnsi"/>
        </w:rPr>
        <w:t xml:space="preserve">, or the extent of </w:t>
      </w:r>
      <w:r w:rsidR="00302AEE">
        <w:rPr>
          <w:rFonts w:cstheme="minorHAnsi"/>
        </w:rPr>
        <w:t>impact</w:t>
      </w:r>
      <w:r>
        <w:rPr>
          <w:rFonts w:cstheme="minorHAnsi"/>
        </w:rPr>
        <w:t xml:space="preserve"> within the actual polygon being considered. </w:t>
      </w:r>
      <w:r>
        <w:t xml:space="preserve">As such the stated aim of the remedial works is not the restoration of the </w:t>
      </w:r>
      <w:r>
        <w:rPr>
          <w:rFonts w:cstheme="minorHAnsi"/>
        </w:rPr>
        <w:t xml:space="preserve">7130 Blanket bog (* if active bog) </w:t>
      </w:r>
      <w:r>
        <w:t xml:space="preserve">but the amelioration of current or future negative effects. Following consideration of each situation it may transpire that restoration is feasible or alternatively that the remedial works do actually constitute restoration. This can be determined on a case-by-case basis. </w:t>
      </w:r>
      <w:r>
        <w:rPr>
          <w:rFonts w:cstheme="minorHAnsi"/>
        </w:rPr>
        <w:t>Examples of bog from Categories 1, 3, 5 and 6 which are assigned to this category will additionally require compensatory habitat elsewhere.</w:t>
      </w:r>
      <w:r>
        <w:t xml:space="preserve"> </w:t>
      </w:r>
    </w:p>
    <w:p w:rsidR="00514348" w:rsidRDefault="00514348" w:rsidP="00514348">
      <w:pPr>
        <w:spacing w:after="0"/>
      </w:pPr>
      <w:r>
        <w:rPr>
          <w:rFonts w:cstheme="minorHAnsi"/>
        </w:rPr>
        <w:t xml:space="preserve">Examples of areas identified for </w:t>
      </w:r>
      <w:r w:rsidR="0038268A">
        <w:rPr>
          <w:rFonts w:cstheme="minorHAnsi"/>
        </w:rPr>
        <w:t>Retain with Remedial Works</w:t>
      </w:r>
      <w:r>
        <w:rPr>
          <w:rFonts w:cstheme="minorHAnsi"/>
        </w:rPr>
        <w:t xml:space="preserve"> are presented in Fig. </w:t>
      </w:r>
      <w:r w:rsidR="005338D5">
        <w:rPr>
          <w:rFonts w:cstheme="minorHAnsi"/>
        </w:rPr>
        <w:t>4</w:t>
      </w:r>
      <w:r>
        <w:rPr>
          <w:rFonts w:cstheme="minorHAnsi"/>
        </w:rPr>
        <w:t xml:space="preserve">. In this example the dystrophic pool systems can be seen through the centre of the SAC area. Turf-cutting is encroaching from the perimeter of the SAC onto the remaining area of intact bog and impacting the deep peat. </w:t>
      </w:r>
      <w:r w:rsidR="00AD1432">
        <w:rPr>
          <w:rFonts w:cstheme="minorHAnsi"/>
        </w:rPr>
        <w:t xml:space="preserve">The majority of the turf-cutting here was classified as Category 1 </w:t>
      </w:r>
      <w:r w:rsidR="007619ED">
        <w:rPr>
          <w:rFonts w:cstheme="minorHAnsi"/>
        </w:rPr>
        <w:t xml:space="preserve">bog </w:t>
      </w:r>
      <w:r w:rsidR="00AD1432">
        <w:rPr>
          <w:rFonts w:cstheme="minorHAnsi"/>
        </w:rPr>
        <w:t>(</w:t>
      </w:r>
      <w:r w:rsidR="007619ED">
        <w:rPr>
          <w:rFonts w:cstheme="minorHAnsi"/>
        </w:rPr>
        <w:t>s</w:t>
      </w:r>
      <w:r w:rsidR="00AD1432">
        <w:rPr>
          <w:rFonts w:cstheme="minorHAnsi"/>
        </w:rPr>
        <w:t xml:space="preserve">eriously impacted in 1995 and 2011) and the cessation of turf-cutting </w:t>
      </w:r>
      <w:r w:rsidR="00C86287">
        <w:rPr>
          <w:rFonts w:cstheme="minorHAnsi"/>
        </w:rPr>
        <w:t xml:space="preserve">with </w:t>
      </w:r>
      <w:r w:rsidR="00AD1432">
        <w:rPr>
          <w:rFonts w:cstheme="minorHAnsi"/>
        </w:rPr>
        <w:t xml:space="preserve">remedial works to </w:t>
      </w:r>
      <w:r w:rsidR="00C86287">
        <w:rPr>
          <w:rFonts w:cstheme="minorHAnsi"/>
        </w:rPr>
        <w:t>ameliorate the on-going impacts of drainage o</w:t>
      </w:r>
      <w:r>
        <w:rPr>
          <w:rFonts w:cstheme="minorHAnsi"/>
        </w:rPr>
        <w:t xml:space="preserve">n the remaining deep peat and dystrophic pool systems </w:t>
      </w:r>
      <w:r w:rsidR="00C86287">
        <w:rPr>
          <w:rFonts w:cstheme="minorHAnsi"/>
        </w:rPr>
        <w:t xml:space="preserve">was considered necessary. </w:t>
      </w:r>
      <w:r>
        <w:rPr>
          <w:rFonts w:cstheme="minorHAnsi"/>
        </w:rPr>
        <w:t>Additional examp</w:t>
      </w:r>
      <w:r w:rsidR="005338D5">
        <w:rPr>
          <w:rFonts w:cstheme="minorHAnsi"/>
        </w:rPr>
        <w:t>les of this can be seen in Fig</w:t>
      </w:r>
      <w:r w:rsidR="00DA7A7B">
        <w:rPr>
          <w:rFonts w:cstheme="minorHAnsi"/>
        </w:rPr>
        <w:t>.</w:t>
      </w:r>
      <w:r w:rsidR="005338D5">
        <w:rPr>
          <w:rFonts w:cstheme="minorHAnsi"/>
        </w:rPr>
        <w:t xml:space="preserve"> 5</w:t>
      </w:r>
      <w:r>
        <w:rPr>
          <w:rFonts w:cstheme="minorHAnsi"/>
        </w:rPr>
        <w:t xml:space="preserve">. Again in these locations cessation of turf-cutting without remedial works </w:t>
      </w:r>
      <w:r w:rsidR="00C86287">
        <w:rPr>
          <w:rFonts w:cstheme="minorHAnsi"/>
        </w:rPr>
        <w:t xml:space="preserve">would likely </w:t>
      </w:r>
      <w:r>
        <w:rPr>
          <w:rFonts w:cstheme="minorHAnsi"/>
        </w:rPr>
        <w:t>result in on-going drainage of the dystrophic pool systems and destabilisation and drainage of the deep peat.</w:t>
      </w:r>
    </w:p>
    <w:p w:rsidR="00353C26" w:rsidRDefault="0038268A" w:rsidP="00353C26">
      <w:pPr>
        <w:pStyle w:val="Heading3"/>
      </w:pPr>
      <w:r>
        <w:t>Explore Turf-cutting</w:t>
      </w:r>
    </w:p>
    <w:p w:rsidR="00C86287" w:rsidRDefault="00353C26" w:rsidP="00DE75E9">
      <w:pPr>
        <w:rPr>
          <w:rFonts w:cstheme="minorHAnsi"/>
        </w:rPr>
      </w:pPr>
      <w:r w:rsidRPr="00C86287">
        <w:rPr>
          <w:rFonts w:cstheme="minorHAnsi"/>
        </w:rPr>
        <w:t xml:space="preserve">This </w:t>
      </w:r>
      <w:r w:rsidR="00551C20">
        <w:rPr>
          <w:rFonts w:cstheme="minorHAnsi"/>
        </w:rPr>
        <w:t>Provisional Management Zone</w:t>
      </w:r>
      <w:r w:rsidRPr="00C86287">
        <w:rPr>
          <w:rFonts w:cstheme="minorHAnsi"/>
        </w:rPr>
        <w:t xml:space="preserve"> </w:t>
      </w:r>
      <w:r w:rsidR="00E914E5">
        <w:rPr>
          <w:rFonts w:cstheme="minorHAnsi"/>
        </w:rPr>
        <w:t xml:space="preserve">would primarily be </w:t>
      </w:r>
      <w:r w:rsidRPr="00C86287">
        <w:rPr>
          <w:rFonts w:cstheme="minorHAnsi"/>
        </w:rPr>
        <w:t>applied to Categor</w:t>
      </w:r>
      <w:r w:rsidR="007619ED">
        <w:rPr>
          <w:rFonts w:cstheme="minorHAnsi"/>
        </w:rPr>
        <w:t>y</w:t>
      </w:r>
      <w:r w:rsidRPr="00C86287">
        <w:rPr>
          <w:rFonts w:cstheme="minorHAnsi"/>
        </w:rPr>
        <w:t xml:space="preserve"> 1</w:t>
      </w:r>
      <w:r w:rsidR="00E914E5">
        <w:rPr>
          <w:rFonts w:cstheme="minorHAnsi"/>
        </w:rPr>
        <w:t xml:space="preserve"> bog</w:t>
      </w:r>
      <w:r w:rsidR="00C86287" w:rsidRPr="00C86287">
        <w:rPr>
          <w:rFonts w:cstheme="minorHAnsi"/>
        </w:rPr>
        <w:t xml:space="preserve"> (</w:t>
      </w:r>
      <w:r w:rsidR="007619ED">
        <w:rPr>
          <w:rFonts w:cstheme="minorHAnsi"/>
        </w:rPr>
        <w:t>s</w:t>
      </w:r>
      <w:r w:rsidR="00C86287" w:rsidRPr="00C86287">
        <w:rPr>
          <w:rFonts w:cstheme="minorHAnsi"/>
        </w:rPr>
        <w:t xml:space="preserve">eriously impacted </w:t>
      </w:r>
      <w:r w:rsidR="007619ED">
        <w:rPr>
          <w:rFonts w:cstheme="minorHAnsi"/>
        </w:rPr>
        <w:t xml:space="preserve">bog </w:t>
      </w:r>
      <w:r w:rsidR="00C86287" w:rsidRPr="00C86287">
        <w:rPr>
          <w:rFonts w:cstheme="minorHAnsi"/>
        </w:rPr>
        <w:t>1995 and 2011)</w:t>
      </w:r>
      <w:r w:rsidRPr="00C86287">
        <w:rPr>
          <w:rFonts w:cstheme="minorHAnsi"/>
        </w:rPr>
        <w:t>,</w:t>
      </w:r>
      <w:r w:rsidR="007619ED">
        <w:rPr>
          <w:rFonts w:cstheme="minorHAnsi"/>
        </w:rPr>
        <w:t xml:space="preserve"> </w:t>
      </w:r>
      <w:r w:rsidR="00E914E5">
        <w:rPr>
          <w:rFonts w:cstheme="minorHAnsi"/>
        </w:rPr>
        <w:t xml:space="preserve">but it can be applied to bog from </w:t>
      </w:r>
      <w:r w:rsidR="00DA7A7B">
        <w:rPr>
          <w:rFonts w:cstheme="minorHAnsi"/>
        </w:rPr>
        <w:t xml:space="preserve">Category </w:t>
      </w:r>
      <w:r w:rsidRPr="00C86287">
        <w:rPr>
          <w:rFonts w:cstheme="minorHAnsi"/>
        </w:rPr>
        <w:t>3</w:t>
      </w:r>
      <w:r w:rsidR="00C86287" w:rsidRPr="00C86287">
        <w:rPr>
          <w:rFonts w:cstheme="minorHAnsi"/>
        </w:rPr>
        <w:t xml:space="preserve"> (</w:t>
      </w:r>
      <w:r w:rsidR="007619ED">
        <w:rPr>
          <w:rFonts w:cstheme="minorHAnsi"/>
        </w:rPr>
        <w:t>p</w:t>
      </w:r>
      <w:r w:rsidR="00C86287" w:rsidRPr="00C86287">
        <w:rPr>
          <w:rFonts w:cstheme="minorHAnsi"/>
        </w:rPr>
        <w:t xml:space="preserve">artially impacted </w:t>
      </w:r>
      <w:r w:rsidR="007619ED">
        <w:rPr>
          <w:rFonts w:cstheme="minorHAnsi"/>
        </w:rPr>
        <w:t xml:space="preserve">bog </w:t>
      </w:r>
      <w:r w:rsidR="00C86287" w:rsidRPr="00C86287">
        <w:rPr>
          <w:rFonts w:cstheme="minorHAnsi"/>
        </w:rPr>
        <w:t>1995, seriously impacted 2011)</w:t>
      </w:r>
      <w:r w:rsidRPr="00C86287">
        <w:rPr>
          <w:rFonts w:cstheme="minorHAnsi"/>
        </w:rPr>
        <w:t>,</w:t>
      </w:r>
      <w:r w:rsidR="007619ED">
        <w:rPr>
          <w:rFonts w:cstheme="minorHAnsi"/>
        </w:rPr>
        <w:t xml:space="preserve"> Category</w:t>
      </w:r>
      <w:r w:rsidRPr="00C86287">
        <w:rPr>
          <w:rFonts w:cstheme="minorHAnsi"/>
        </w:rPr>
        <w:t xml:space="preserve"> 4 </w:t>
      </w:r>
      <w:r w:rsidR="00C86287" w:rsidRPr="00C86287">
        <w:rPr>
          <w:rFonts w:cstheme="minorHAnsi"/>
        </w:rPr>
        <w:t>(</w:t>
      </w:r>
      <w:r w:rsidR="007619ED">
        <w:rPr>
          <w:rFonts w:cstheme="minorHAnsi"/>
        </w:rPr>
        <w:t>r</w:t>
      </w:r>
      <w:r w:rsidR="00C86287" w:rsidRPr="00C86287">
        <w:rPr>
          <w:rFonts w:cstheme="minorHAnsi"/>
        </w:rPr>
        <w:t>evegetated</w:t>
      </w:r>
      <w:r w:rsidR="007619ED">
        <w:rPr>
          <w:rFonts w:cstheme="minorHAnsi"/>
        </w:rPr>
        <w:t xml:space="preserve"> bog</w:t>
      </w:r>
      <w:r w:rsidR="00C86287" w:rsidRPr="00C86287">
        <w:rPr>
          <w:rFonts w:cstheme="minorHAnsi"/>
        </w:rPr>
        <w:t xml:space="preserve"> 1995 and 2011) </w:t>
      </w:r>
      <w:r w:rsidRPr="00C86287">
        <w:rPr>
          <w:rFonts w:cstheme="minorHAnsi"/>
        </w:rPr>
        <w:t xml:space="preserve">and </w:t>
      </w:r>
      <w:r w:rsidR="007619ED">
        <w:rPr>
          <w:rFonts w:cstheme="minorHAnsi"/>
        </w:rPr>
        <w:t xml:space="preserve">Category </w:t>
      </w:r>
      <w:r w:rsidRPr="00C86287">
        <w:rPr>
          <w:rFonts w:cstheme="minorHAnsi"/>
        </w:rPr>
        <w:t xml:space="preserve">6 </w:t>
      </w:r>
      <w:r w:rsidR="00C86287" w:rsidRPr="00C86287">
        <w:rPr>
          <w:rFonts w:cstheme="minorHAnsi"/>
        </w:rPr>
        <w:t>(</w:t>
      </w:r>
      <w:r w:rsidR="007619ED">
        <w:rPr>
          <w:rFonts w:cstheme="minorHAnsi"/>
        </w:rPr>
        <w:t>u</w:t>
      </w:r>
      <w:r w:rsidR="00C86287" w:rsidRPr="00C86287">
        <w:rPr>
          <w:rFonts w:cstheme="minorHAnsi"/>
        </w:rPr>
        <w:t>nimpacted 1995, seriously impacted 2011)</w:t>
      </w:r>
      <w:r w:rsidRPr="00C86287">
        <w:rPr>
          <w:rFonts w:cstheme="minorHAnsi"/>
        </w:rPr>
        <w:t xml:space="preserve">. It is possible to apply it to Category 5 </w:t>
      </w:r>
      <w:r w:rsidR="00895D65">
        <w:rPr>
          <w:rFonts w:cstheme="minorHAnsi"/>
        </w:rPr>
        <w:t>(u</w:t>
      </w:r>
      <w:r w:rsidR="00A71E0F">
        <w:rPr>
          <w:rFonts w:cstheme="minorHAnsi"/>
        </w:rPr>
        <w:t>nimpacted 1995, p</w:t>
      </w:r>
      <w:r w:rsidR="00C86287" w:rsidRPr="00C86287">
        <w:rPr>
          <w:rFonts w:cstheme="minorHAnsi"/>
        </w:rPr>
        <w:t xml:space="preserve">artially impacted 2011) </w:t>
      </w:r>
      <w:r w:rsidRPr="00C86287">
        <w:rPr>
          <w:rFonts w:cstheme="minorHAnsi"/>
        </w:rPr>
        <w:t>bog but</w:t>
      </w:r>
      <w:r>
        <w:rPr>
          <w:rFonts w:cstheme="minorHAnsi"/>
        </w:rPr>
        <w:t xml:space="preserve"> as continued turf-cutting activities </w:t>
      </w:r>
      <w:r w:rsidR="00DA7A7B">
        <w:rPr>
          <w:rFonts w:cstheme="minorHAnsi"/>
        </w:rPr>
        <w:t xml:space="preserve">are </w:t>
      </w:r>
      <w:r w:rsidR="00A71E0F">
        <w:rPr>
          <w:rFonts w:cstheme="minorHAnsi"/>
        </w:rPr>
        <w:t xml:space="preserve">likely to </w:t>
      </w:r>
      <w:r>
        <w:rPr>
          <w:rFonts w:cstheme="minorHAnsi"/>
        </w:rPr>
        <w:t xml:space="preserve">result in the deterioration of the habitat from its current state of ‘partially’ impacted to ‘seriously’ impacted, there would be problems associated with this as an option. </w:t>
      </w:r>
      <w:r w:rsidR="00DA7A7B">
        <w:rPr>
          <w:rFonts w:cstheme="minorHAnsi"/>
        </w:rPr>
        <w:t xml:space="preserve">This </w:t>
      </w:r>
      <w:r w:rsidR="00A71E0F">
        <w:rPr>
          <w:rFonts w:cstheme="minorHAnsi"/>
        </w:rPr>
        <w:t xml:space="preserve">option has not been utilised to date and could be removed. </w:t>
      </w:r>
    </w:p>
    <w:p w:rsidR="00353C26" w:rsidRDefault="005F18B6" w:rsidP="00DE75E9">
      <w:pPr>
        <w:rPr>
          <w:rFonts w:cstheme="minorHAnsi"/>
        </w:rPr>
      </w:pPr>
      <w:r>
        <w:t xml:space="preserve">Some </w:t>
      </w:r>
      <w:r w:rsidR="00353C26">
        <w:t xml:space="preserve">Category 4 bog was </w:t>
      </w:r>
      <w:r>
        <w:t xml:space="preserve">also </w:t>
      </w:r>
      <w:r w:rsidR="00353C26">
        <w:t xml:space="preserve">seriously impacted in 1995 </w:t>
      </w:r>
      <w:r>
        <w:t xml:space="preserve">and if necessary these </w:t>
      </w:r>
      <w:r w:rsidR="00DA7A7B">
        <w:t xml:space="preserve">areas </w:t>
      </w:r>
      <w:r w:rsidR="00353C26">
        <w:t xml:space="preserve">can also be considered </w:t>
      </w:r>
      <w:r w:rsidR="008E3EC3" w:rsidRPr="008E3EC3">
        <w:t>as</w:t>
      </w:r>
      <w:r w:rsidR="00353C26" w:rsidRPr="008E3EC3">
        <w:t xml:space="preserve"> </w:t>
      </w:r>
      <w:r w:rsidR="008E3EC3" w:rsidRPr="008E3EC3">
        <w:t xml:space="preserve">Explore </w:t>
      </w:r>
      <w:r w:rsidR="00353C26" w:rsidRPr="008E3EC3">
        <w:t>Turf-cutting</w:t>
      </w:r>
      <w:r w:rsidR="008E3EC3" w:rsidRPr="008E3EC3">
        <w:t xml:space="preserve"> zones</w:t>
      </w:r>
      <w:r w:rsidR="00353C26" w:rsidRPr="008E3EC3">
        <w:t>.</w:t>
      </w:r>
    </w:p>
    <w:p w:rsidR="00353C26" w:rsidRDefault="00C86287" w:rsidP="00353C26">
      <w:pPr>
        <w:rPr>
          <w:rFonts w:cstheme="minorHAnsi"/>
        </w:rPr>
      </w:pPr>
      <w:r>
        <w:rPr>
          <w:rFonts w:cstheme="minorHAnsi"/>
        </w:rPr>
        <w:t>For pragmatic reasons it is considered feasible for E</w:t>
      </w:r>
      <w:r w:rsidR="00353C26">
        <w:rPr>
          <w:rFonts w:cstheme="minorHAnsi"/>
        </w:rPr>
        <w:t>xplor</w:t>
      </w:r>
      <w:r w:rsidR="008E3EC3">
        <w:rPr>
          <w:rFonts w:cstheme="minorHAnsi"/>
        </w:rPr>
        <w:t>e</w:t>
      </w:r>
      <w:r w:rsidR="00353C26">
        <w:rPr>
          <w:rFonts w:cstheme="minorHAnsi"/>
        </w:rPr>
        <w:t xml:space="preserve"> Turf-cutting </w:t>
      </w:r>
      <w:r>
        <w:rPr>
          <w:rFonts w:cstheme="minorHAnsi"/>
        </w:rPr>
        <w:t xml:space="preserve">to be </w:t>
      </w:r>
      <w:r w:rsidR="00353C26">
        <w:rPr>
          <w:rFonts w:cstheme="minorHAnsi"/>
        </w:rPr>
        <w:t>applied to Category 3 and Category 6 bog when the surrounding areas are proposed for turf-cutting and retaining</w:t>
      </w:r>
      <w:r w:rsidR="00DE75E9">
        <w:rPr>
          <w:rFonts w:cstheme="minorHAnsi"/>
        </w:rPr>
        <w:t>/restoring</w:t>
      </w:r>
      <w:r w:rsidR="00353C26">
        <w:rPr>
          <w:rFonts w:cstheme="minorHAnsi"/>
        </w:rPr>
        <w:t xml:space="preserve"> these areas would be unviable. </w:t>
      </w:r>
      <w:r w:rsidR="001B0C7B">
        <w:rPr>
          <w:rFonts w:cstheme="minorHAnsi"/>
        </w:rPr>
        <w:t xml:space="preserve">Turf-cutting in areas which were not severely </w:t>
      </w:r>
      <w:r w:rsidR="00302AEE">
        <w:rPr>
          <w:rFonts w:cstheme="minorHAnsi"/>
        </w:rPr>
        <w:t>impact</w:t>
      </w:r>
      <w:r w:rsidR="001B0C7B">
        <w:rPr>
          <w:rFonts w:cstheme="minorHAnsi"/>
        </w:rPr>
        <w:t xml:space="preserve">ed in 1995 may not be compliant with the requirements of the Habitats Directive and whether this is allowable would depend on the level of pragmatism with which the Directive is applied. </w:t>
      </w:r>
      <w:r w:rsidR="00353C26">
        <w:rPr>
          <w:rFonts w:cstheme="minorHAnsi"/>
        </w:rPr>
        <w:t>Examples of bog from Categories 1, 3, 4, 5 or 6 which are assigned to this category w</w:t>
      </w:r>
      <w:r w:rsidR="00DA15F7">
        <w:rPr>
          <w:rFonts w:cstheme="minorHAnsi"/>
        </w:rPr>
        <w:t xml:space="preserve">ould </w:t>
      </w:r>
      <w:r w:rsidR="00353C26">
        <w:rPr>
          <w:rFonts w:cstheme="minorHAnsi"/>
        </w:rPr>
        <w:t>require compensatory habitat.</w:t>
      </w:r>
    </w:p>
    <w:p w:rsidR="006B6AA4" w:rsidRDefault="008E3EC3" w:rsidP="00353C26">
      <w:pPr>
        <w:rPr>
          <w:rFonts w:cstheme="minorHAnsi"/>
        </w:rPr>
      </w:pPr>
      <w:r>
        <w:rPr>
          <w:rFonts w:cstheme="minorHAnsi"/>
        </w:rPr>
        <w:t>Examples of areas identified as</w:t>
      </w:r>
      <w:r w:rsidR="00353C26">
        <w:rPr>
          <w:rFonts w:cstheme="minorHAnsi"/>
        </w:rPr>
        <w:t xml:space="preserve"> </w:t>
      </w:r>
      <w:r w:rsidR="007E51F6">
        <w:rPr>
          <w:rFonts w:cstheme="minorHAnsi"/>
        </w:rPr>
        <w:t>Explor</w:t>
      </w:r>
      <w:r>
        <w:rPr>
          <w:rFonts w:cstheme="minorHAnsi"/>
        </w:rPr>
        <w:t xml:space="preserve">e </w:t>
      </w:r>
      <w:r w:rsidR="00DE75E9">
        <w:rPr>
          <w:rFonts w:cstheme="minorHAnsi"/>
        </w:rPr>
        <w:t>T</w:t>
      </w:r>
      <w:r w:rsidR="007E51F6">
        <w:rPr>
          <w:rFonts w:cstheme="minorHAnsi"/>
        </w:rPr>
        <w:t xml:space="preserve">urf-cutting </w:t>
      </w:r>
      <w:r w:rsidR="00353C26">
        <w:rPr>
          <w:rFonts w:cstheme="minorHAnsi"/>
        </w:rPr>
        <w:t>are presented in Figs</w:t>
      </w:r>
      <w:r w:rsidR="005338D5">
        <w:rPr>
          <w:rFonts w:cstheme="minorHAnsi"/>
        </w:rPr>
        <w:t>.</w:t>
      </w:r>
      <w:r w:rsidR="007E51F6">
        <w:rPr>
          <w:rFonts w:cstheme="minorHAnsi"/>
        </w:rPr>
        <w:t xml:space="preserve"> </w:t>
      </w:r>
      <w:r w:rsidR="005338D5">
        <w:rPr>
          <w:rFonts w:cstheme="minorHAnsi"/>
        </w:rPr>
        <w:t>6, 7</w:t>
      </w:r>
      <w:r w:rsidR="00DE75E9">
        <w:rPr>
          <w:rFonts w:cstheme="minorHAnsi"/>
        </w:rPr>
        <w:t xml:space="preserve"> and </w:t>
      </w:r>
      <w:r w:rsidR="005338D5">
        <w:rPr>
          <w:rFonts w:cstheme="minorHAnsi"/>
        </w:rPr>
        <w:t>8</w:t>
      </w:r>
      <w:r w:rsidR="007E51F6">
        <w:rPr>
          <w:rFonts w:cstheme="minorHAnsi"/>
        </w:rPr>
        <w:t xml:space="preserve">. </w:t>
      </w:r>
      <w:r w:rsidR="00DE75E9">
        <w:rPr>
          <w:rFonts w:cstheme="minorHAnsi"/>
        </w:rPr>
        <w:t xml:space="preserve">In Fig. </w:t>
      </w:r>
      <w:r w:rsidR="005338D5">
        <w:rPr>
          <w:rFonts w:cstheme="minorHAnsi"/>
        </w:rPr>
        <w:t>6</w:t>
      </w:r>
      <w:r w:rsidR="00DE75E9">
        <w:rPr>
          <w:rFonts w:cstheme="minorHAnsi"/>
        </w:rPr>
        <w:t xml:space="preserve"> a</w:t>
      </w:r>
      <w:r w:rsidR="007E51F6">
        <w:rPr>
          <w:rFonts w:cstheme="minorHAnsi"/>
        </w:rPr>
        <w:t xml:space="preserve">n area of Category 1 bog </w:t>
      </w:r>
      <w:r w:rsidR="00DA15F7">
        <w:rPr>
          <w:rFonts w:cstheme="minorHAnsi"/>
        </w:rPr>
        <w:t>has been split</w:t>
      </w:r>
      <w:r w:rsidR="00DA7A7B">
        <w:rPr>
          <w:rFonts w:cstheme="minorHAnsi"/>
        </w:rPr>
        <w:t>,</w:t>
      </w:r>
      <w:r w:rsidR="00DA15F7">
        <w:rPr>
          <w:rFonts w:cstheme="minorHAnsi"/>
        </w:rPr>
        <w:t xml:space="preserve"> with the section </w:t>
      </w:r>
      <w:r w:rsidR="007E51F6">
        <w:rPr>
          <w:rFonts w:cstheme="minorHAnsi"/>
        </w:rPr>
        <w:t xml:space="preserve">along the </w:t>
      </w:r>
      <w:r w:rsidR="00DE75E9">
        <w:rPr>
          <w:rFonts w:cstheme="minorHAnsi"/>
        </w:rPr>
        <w:t xml:space="preserve">northern </w:t>
      </w:r>
      <w:r w:rsidR="007E51F6">
        <w:rPr>
          <w:rFonts w:cstheme="minorHAnsi"/>
        </w:rPr>
        <w:t xml:space="preserve">perimeter of the SAC </w:t>
      </w:r>
      <w:r w:rsidR="00DA15F7">
        <w:rPr>
          <w:rFonts w:cstheme="minorHAnsi"/>
        </w:rPr>
        <w:t xml:space="preserve">being </w:t>
      </w:r>
      <w:r w:rsidR="007E51F6">
        <w:rPr>
          <w:rFonts w:cstheme="minorHAnsi"/>
        </w:rPr>
        <w:t xml:space="preserve">selected for </w:t>
      </w:r>
      <w:r w:rsidR="00402D06">
        <w:rPr>
          <w:rFonts w:cstheme="minorHAnsi"/>
        </w:rPr>
        <w:t xml:space="preserve">an </w:t>
      </w:r>
      <w:r w:rsidR="007E51F6">
        <w:rPr>
          <w:rFonts w:cstheme="minorHAnsi"/>
        </w:rPr>
        <w:t>Explor</w:t>
      </w:r>
      <w:r w:rsidR="00402D06">
        <w:rPr>
          <w:rFonts w:cstheme="minorHAnsi"/>
        </w:rPr>
        <w:t>e</w:t>
      </w:r>
      <w:r w:rsidR="007E51F6">
        <w:rPr>
          <w:rFonts w:cstheme="minorHAnsi"/>
        </w:rPr>
        <w:t xml:space="preserve"> </w:t>
      </w:r>
      <w:r w:rsidR="00117B7B">
        <w:rPr>
          <w:rFonts w:cstheme="minorHAnsi"/>
        </w:rPr>
        <w:t>Turf</w:t>
      </w:r>
      <w:r w:rsidR="007E51F6">
        <w:rPr>
          <w:rFonts w:cstheme="minorHAnsi"/>
        </w:rPr>
        <w:t>-cutting</w:t>
      </w:r>
      <w:r w:rsidR="00DA15F7">
        <w:rPr>
          <w:rFonts w:cstheme="minorHAnsi"/>
        </w:rPr>
        <w:t xml:space="preserve"> </w:t>
      </w:r>
      <w:r w:rsidR="00402D06">
        <w:rPr>
          <w:rFonts w:cstheme="minorHAnsi"/>
        </w:rPr>
        <w:t xml:space="preserve">zone </w:t>
      </w:r>
      <w:r w:rsidR="00DA7A7B">
        <w:rPr>
          <w:rFonts w:cstheme="minorHAnsi"/>
        </w:rPr>
        <w:t xml:space="preserve">while </w:t>
      </w:r>
      <w:r w:rsidR="00DA15F7">
        <w:rPr>
          <w:rFonts w:cstheme="minorHAnsi"/>
        </w:rPr>
        <w:t>a</w:t>
      </w:r>
      <w:r w:rsidR="007E51F6">
        <w:rPr>
          <w:rFonts w:cstheme="minorHAnsi"/>
        </w:rPr>
        <w:t>reas to the south</w:t>
      </w:r>
      <w:r w:rsidR="00DA15F7">
        <w:rPr>
          <w:rFonts w:cstheme="minorHAnsi"/>
        </w:rPr>
        <w:t>,</w:t>
      </w:r>
      <w:r w:rsidR="006B6AA4">
        <w:rPr>
          <w:rFonts w:cstheme="minorHAnsi"/>
        </w:rPr>
        <w:t xml:space="preserve"> closer to the deep peat and dystrophic pool systems</w:t>
      </w:r>
      <w:r w:rsidR="00DA15F7">
        <w:rPr>
          <w:rFonts w:cstheme="minorHAnsi"/>
        </w:rPr>
        <w:t>,</w:t>
      </w:r>
      <w:r w:rsidR="006B6AA4">
        <w:rPr>
          <w:rFonts w:cstheme="minorHAnsi"/>
        </w:rPr>
        <w:t xml:space="preserve"> </w:t>
      </w:r>
      <w:r w:rsidR="007E51F6">
        <w:rPr>
          <w:rFonts w:cstheme="minorHAnsi"/>
        </w:rPr>
        <w:t xml:space="preserve">have been identified </w:t>
      </w:r>
      <w:r w:rsidR="006B6AA4">
        <w:rPr>
          <w:rFonts w:cstheme="minorHAnsi"/>
        </w:rPr>
        <w:t>as</w:t>
      </w:r>
      <w:r w:rsidR="007E51F6">
        <w:rPr>
          <w:rFonts w:cstheme="minorHAnsi"/>
        </w:rPr>
        <w:t xml:space="preserve"> </w:t>
      </w:r>
      <w:r w:rsidR="0038268A">
        <w:rPr>
          <w:rFonts w:cstheme="minorHAnsi"/>
        </w:rPr>
        <w:t>Retain with Remedial Works</w:t>
      </w:r>
      <w:r w:rsidR="00DA15F7">
        <w:rPr>
          <w:rFonts w:cstheme="minorHAnsi"/>
        </w:rPr>
        <w:t>. Measures can therefore be</w:t>
      </w:r>
      <w:r w:rsidR="006B6AA4">
        <w:rPr>
          <w:rFonts w:cstheme="minorHAnsi"/>
        </w:rPr>
        <w:t xml:space="preserve"> put in to hydrologically isolate the </w:t>
      </w:r>
      <w:r w:rsidR="00DA15F7">
        <w:rPr>
          <w:rFonts w:cstheme="minorHAnsi"/>
        </w:rPr>
        <w:t xml:space="preserve">Explore </w:t>
      </w:r>
      <w:r w:rsidR="00117B7B">
        <w:rPr>
          <w:rFonts w:cstheme="minorHAnsi"/>
        </w:rPr>
        <w:t>Turf</w:t>
      </w:r>
      <w:r w:rsidR="006B6AA4">
        <w:rPr>
          <w:rFonts w:cstheme="minorHAnsi"/>
        </w:rPr>
        <w:t>-cutting area from the deep peat and dystrophic pools. In Fig</w:t>
      </w:r>
      <w:r w:rsidR="005338D5">
        <w:rPr>
          <w:rFonts w:cstheme="minorHAnsi"/>
        </w:rPr>
        <w:t>. 7</w:t>
      </w:r>
      <w:r w:rsidR="006B6AA4">
        <w:rPr>
          <w:rFonts w:cstheme="minorHAnsi"/>
        </w:rPr>
        <w:t xml:space="preserve"> dry bog which is removed from the deep peat and dystrophic pool systems to the north </w:t>
      </w:r>
      <w:r w:rsidR="00DA7A7B">
        <w:rPr>
          <w:rFonts w:cstheme="minorHAnsi"/>
        </w:rPr>
        <w:t xml:space="preserve">has </w:t>
      </w:r>
      <w:r w:rsidR="006B6AA4">
        <w:rPr>
          <w:rFonts w:cstheme="minorHAnsi"/>
        </w:rPr>
        <w:t>been proposed for Explor</w:t>
      </w:r>
      <w:r w:rsidR="00402D06">
        <w:rPr>
          <w:rFonts w:cstheme="minorHAnsi"/>
        </w:rPr>
        <w:t>e</w:t>
      </w:r>
      <w:r w:rsidR="006B6AA4">
        <w:rPr>
          <w:rFonts w:cstheme="minorHAnsi"/>
        </w:rPr>
        <w:t xml:space="preserve"> </w:t>
      </w:r>
      <w:r w:rsidR="00DE75E9">
        <w:rPr>
          <w:rFonts w:cstheme="minorHAnsi"/>
        </w:rPr>
        <w:t>T</w:t>
      </w:r>
      <w:r w:rsidR="006B6AA4">
        <w:rPr>
          <w:rFonts w:cstheme="minorHAnsi"/>
        </w:rPr>
        <w:t xml:space="preserve">urf-cutting. Areas proposed for </w:t>
      </w:r>
      <w:r w:rsidR="0038268A">
        <w:rPr>
          <w:rFonts w:cstheme="minorHAnsi"/>
        </w:rPr>
        <w:t>Retain with Remedial Works</w:t>
      </w:r>
      <w:r w:rsidR="00DE75E9">
        <w:rPr>
          <w:rFonts w:cstheme="minorHAnsi"/>
        </w:rPr>
        <w:t xml:space="preserve"> </w:t>
      </w:r>
      <w:r w:rsidR="006B6AA4">
        <w:rPr>
          <w:rFonts w:cstheme="minorHAnsi"/>
        </w:rPr>
        <w:t>have again been incorporated to isolate the turf-cutting areas from aquatic systems and deep peat. In Fig</w:t>
      </w:r>
      <w:r w:rsidR="005338D5">
        <w:rPr>
          <w:rFonts w:cstheme="minorHAnsi"/>
        </w:rPr>
        <w:t>. 8</w:t>
      </w:r>
      <w:r w:rsidR="006B6AA4">
        <w:rPr>
          <w:rFonts w:cstheme="minorHAnsi"/>
        </w:rPr>
        <w:t xml:space="preserve"> areas of Category 1 bog which are on the periphery of the </w:t>
      </w:r>
      <w:r w:rsidR="006B6AA4">
        <w:t>7130 Blanket bog (* if active bog) habitat have been proposed for Explor</w:t>
      </w:r>
      <w:r w:rsidR="00311AC2">
        <w:t>e</w:t>
      </w:r>
      <w:r w:rsidR="006B6AA4">
        <w:t xml:space="preserve"> </w:t>
      </w:r>
      <w:r w:rsidR="00117B7B">
        <w:t>Turf</w:t>
      </w:r>
      <w:r w:rsidR="006B6AA4">
        <w:t xml:space="preserve">-cutting. </w:t>
      </w:r>
      <w:r w:rsidR="00DA15F7">
        <w:t xml:space="preserve">Other areas of turf-cutting in the locality </w:t>
      </w:r>
      <w:r w:rsidR="00DA7A7B">
        <w:t xml:space="preserve">which </w:t>
      </w:r>
      <w:r w:rsidR="00DA15F7">
        <w:t xml:space="preserve">have been classified as Category 2 </w:t>
      </w:r>
      <w:r w:rsidR="00DA7A7B">
        <w:t xml:space="preserve">bog </w:t>
      </w:r>
      <w:r w:rsidR="00DA15F7" w:rsidRPr="00C86287">
        <w:rPr>
          <w:rFonts w:cstheme="minorHAnsi"/>
        </w:rPr>
        <w:t>(</w:t>
      </w:r>
      <w:r w:rsidR="00E914E5">
        <w:rPr>
          <w:rFonts w:cstheme="minorHAnsi"/>
        </w:rPr>
        <w:t xml:space="preserve">partially impacted in </w:t>
      </w:r>
      <w:r w:rsidR="00DA15F7" w:rsidRPr="00C86287">
        <w:rPr>
          <w:rFonts w:cstheme="minorHAnsi"/>
        </w:rPr>
        <w:t>1995 and 2011)</w:t>
      </w:r>
      <w:r w:rsidR="00DA15F7">
        <w:rPr>
          <w:rFonts w:cstheme="minorHAnsi"/>
        </w:rPr>
        <w:t xml:space="preserve"> </w:t>
      </w:r>
      <w:r w:rsidR="00DA15F7">
        <w:t xml:space="preserve">and Category 4 </w:t>
      </w:r>
      <w:r w:rsidR="00DA7A7B">
        <w:t xml:space="preserve">bog </w:t>
      </w:r>
      <w:r w:rsidR="00DA15F7" w:rsidRPr="00C86287">
        <w:rPr>
          <w:rFonts w:cstheme="minorHAnsi"/>
        </w:rPr>
        <w:t>(</w:t>
      </w:r>
      <w:r w:rsidR="00E914E5">
        <w:rPr>
          <w:rFonts w:cstheme="minorHAnsi"/>
        </w:rPr>
        <w:t>r</w:t>
      </w:r>
      <w:r w:rsidR="00DA15F7" w:rsidRPr="00C86287">
        <w:rPr>
          <w:rFonts w:cstheme="minorHAnsi"/>
        </w:rPr>
        <w:t>evegetated 1995 and 2011)</w:t>
      </w:r>
      <w:r w:rsidR="00DA15F7">
        <w:rPr>
          <w:rFonts w:cstheme="minorHAnsi"/>
        </w:rPr>
        <w:t xml:space="preserve"> </w:t>
      </w:r>
      <w:r w:rsidR="00DA15F7">
        <w:t xml:space="preserve">have been zoned as </w:t>
      </w:r>
      <w:r w:rsidR="0038268A">
        <w:t>Retain: Restore and Maintain</w:t>
      </w:r>
      <w:r w:rsidR="00DA15F7">
        <w:t>.</w:t>
      </w:r>
    </w:p>
    <w:p w:rsidR="00353C26" w:rsidRDefault="007E51F6" w:rsidP="00DE75E9">
      <w:pPr>
        <w:jc w:val="center"/>
        <w:rPr>
          <w:rFonts w:cstheme="minorHAnsi"/>
        </w:rPr>
      </w:pPr>
      <w:r>
        <w:rPr>
          <w:rFonts w:cstheme="minorHAnsi"/>
          <w:noProof/>
          <w:color w:val="943634" w:themeColor="accent2" w:themeShade="BF"/>
        </w:rPr>
        <w:drawing>
          <wp:inline distT="0" distB="0" distL="0" distR="0">
            <wp:extent cx="5084249" cy="3600000"/>
            <wp:effectExtent l="19050" t="19050" r="21151" b="19500"/>
            <wp:docPr id="23" name="Picture 19" descr="Explore TC 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TC Ox1.jpg"/>
                    <pic:cNvPicPr/>
                  </pic:nvPicPr>
                  <pic:blipFill>
                    <a:blip r:embed="rId27" cstate="print"/>
                    <a:stretch>
                      <a:fillRect/>
                    </a:stretch>
                  </pic:blipFill>
                  <pic:spPr>
                    <a:xfrm>
                      <a:off x="0" y="0"/>
                      <a:ext cx="5084249" cy="3600000"/>
                    </a:xfrm>
                    <a:prstGeom prst="rect">
                      <a:avLst/>
                    </a:prstGeom>
                    <a:ln w="3175">
                      <a:solidFill>
                        <a:schemeClr val="tx1"/>
                      </a:solidFill>
                    </a:ln>
                  </pic:spPr>
                </pic:pic>
              </a:graphicData>
            </a:graphic>
          </wp:inline>
        </w:drawing>
      </w:r>
    </w:p>
    <w:p w:rsidR="000B7773" w:rsidRDefault="000B7773" w:rsidP="000B7773">
      <w:pPr>
        <w:spacing w:after="0"/>
        <w:jc w:val="center"/>
      </w:pPr>
      <w:r>
        <w:t xml:space="preserve">Figure </w:t>
      </w:r>
      <w:r w:rsidR="00514348">
        <w:t>6</w:t>
      </w:r>
      <w:r>
        <w:t xml:space="preserve">. Explore </w:t>
      </w:r>
      <w:r w:rsidR="00117B7B">
        <w:t>Turf</w:t>
      </w:r>
      <w:r>
        <w:t>-cutting example from Ox Mountains Bog SAC</w:t>
      </w:r>
      <w:r w:rsidR="00514348">
        <w:t>.</w:t>
      </w:r>
    </w:p>
    <w:p w:rsidR="007E51F6" w:rsidRDefault="007E51F6" w:rsidP="00353C26">
      <w:pPr>
        <w:rPr>
          <w:rFonts w:cstheme="minorHAnsi"/>
        </w:rPr>
      </w:pPr>
    </w:p>
    <w:p w:rsidR="00F8605E" w:rsidRDefault="005C2370" w:rsidP="00DE75E9">
      <w:pPr>
        <w:jc w:val="center"/>
        <w:rPr>
          <w:rFonts w:cstheme="minorHAnsi"/>
        </w:rPr>
      </w:pPr>
      <w:r>
        <w:rPr>
          <w:rFonts w:cstheme="minorHAnsi"/>
          <w:noProof/>
        </w:rPr>
        <w:drawing>
          <wp:inline distT="0" distB="0" distL="0" distR="0">
            <wp:extent cx="5084249" cy="3600000"/>
            <wp:effectExtent l="19050" t="19050" r="21151" b="19500"/>
            <wp:docPr id="2" name="Picture 1" descr="Explore TC Magheradrum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TC Magheradrumman.jpg"/>
                    <pic:cNvPicPr/>
                  </pic:nvPicPr>
                  <pic:blipFill>
                    <a:blip r:embed="rId28" cstate="print"/>
                    <a:stretch>
                      <a:fillRect/>
                    </a:stretch>
                  </pic:blipFill>
                  <pic:spPr>
                    <a:xfrm>
                      <a:off x="0" y="0"/>
                      <a:ext cx="5084249" cy="3600000"/>
                    </a:xfrm>
                    <a:prstGeom prst="rect">
                      <a:avLst/>
                    </a:prstGeom>
                    <a:ln w="3175" cap="sq">
                      <a:solidFill>
                        <a:schemeClr val="tx1"/>
                      </a:solidFill>
                      <a:prstDash val="solid"/>
                      <a:miter lim="800000"/>
                    </a:ln>
                    <a:effectLst/>
                  </pic:spPr>
                </pic:pic>
              </a:graphicData>
            </a:graphic>
          </wp:inline>
        </w:drawing>
      </w:r>
    </w:p>
    <w:p w:rsidR="000B7773" w:rsidRDefault="000B7773" w:rsidP="000B7773">
      <w:pPr>
        <w:spacing w:after="0"/>
        <w:jc w:val="center"/>
      </w:pPr>
      <w:r>
        <w:t xml:space="preserve">Figure </w:t>
      </w:r>
      <w:r w:rsidR="00514348">
        <w:t>7.</w:t>
      </w:r>
      <w:r>
        <w:t xml:space="preserve"> </w:t>
      </w:r>
      <w:r w:rsidR="0038268A">
        <w:t>Explore Turf-cutting</w:t>
      </w:r>
      <w:r>
        <w:t xml:space="preserve"> example from Magheradrumman Bog SAC</w:t>
      </w:r>
      <w:r w:rsidR="00514348">
        <w:t>.</w:t>
      </w:r>
    </w:p>
    <w:p w:rsidR="005C2370" w:rsidRDefault="005C2370" w:rsidP="00D126B4">
      <w:pPr>
        <w:rPr>
          <w:rFonts w:cstheme="minorHAnsi"/>
          <w:color w:val="943634" w:themeColor="accent2" w:themeShade="BF"/>
        </w:rPr>
      </w:pPr>
    </w:p>
    <w:p w:rsidR="00522488" w:rsidRDefault="00522488" w:rsidP="00D126B4">
      <w:pPr>
        <w:rPr>
          <w:rFonts w:cstheme="minorHAnsi"/>
          <w:color w:val="943634" w:themeColor="accent2" w:themeShade="BF"/>
        </w:rPr>
      </w:pPr>
    </w:p>
    <w:p w:rsidR="00522488" w:rsidRDefault="00522488" w:rsidP="00DE75E9">
      <w:pPr>
        <w:jc w:val="center"/>
        <w:rPr>
          <w:rFonts w:cstheme="minorHAnsi"/>
          <w:color w:val="943634" w:themeColor="accent2" w:themeShade="BF"/>
        </w:rPr>
      </w:pPr>
      <w:r>
        <w:rPr>
          <w:rFonts w:cstheme="minorHAnsi"/>
          <w:noProof/>
          <w:color w:val="943634" w:themeColor="accent2" w:themeShade="BF"/>
        </w:rPr>
        <w:drawing>
          <wp:inline distT="0" distB="0" distL="0" distR="0">
            <wp:extent cx="5089766" cy="3600000"/>
            <wp:effectExtent l="19050" t="19050" r="15634" b="19500"/>
            <wp:docPr id="21" name="Picture 20" descr="Explore TC 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TC Ox2.jpg"/>
                    <pic:cNvPicPr/>
                  </pic:nvPicPr>
                  <pic:blipFill>
                    <a:blip r:embed="rId29" cstate="print"/>
                    <a:stretch>
                      <a:fillRect/>
                    </a:stretch>
                  </pic:blipFill>
                  <pic:spPr>
                    <a:xfrm>
                      <a:off x="0" y="0"/>
                      <a:ext cx="5089766" cy="3600000"/>
                    </a:xfrm>
                    <a:prstGeom prst="rect">
                      <a:avLst/>
                    </a:prstGeom>
                    <a:ln w="3175">
                      <a:solidFill>
                        <a:schemeClr val="tx1"/>
                      </a:solidFill>
                    </a:ln>
                  </pic:spPr>
                </pic:pic>
              </a:graphicData>
            </a:graphic>
          </wp:inline>
        </w:drawing>
      </w:r>
    </w:p>
    <w:p w:rsidR="000B7773" w:rsidRDefault="000B7773" w:rsidP="000B7773">
      <w:pPr>
        <w:spacing w:after="0"/>
        <w:jc w:val="center"/>
      </w:pPr>
      <w:r>
        <w:t xml:space="preserve">Figure </w:t>
      </w:r>
      <w:r w:rsidR="00514348">
        <w:t>8</w:t>
      </w:r>
      <w:r>
        <w:t xml:space="preserve">. </w:t>
      </w:r>
      <w:r w:rsidR="0038268A">
        <w:t>Explore Turf-cutting</w:t>
      </w:r>
      <w:r>
        <w:t xml:space="preserve"> example from Ox Mountains Bog SAC</w:t>
      </w:r>
      <w:r w:rsidR="00514348">
        <w:t>.</w:t>
      </w:r>
    </w:p>
    <w:p w:rsidR="005C2370" w:rsidRDefault="005C2370" w:rsidP="00D126B4">
      <w:pPr>
        <w:rPr>
          <w:rFonts w:cstheme="minorHAnsi"/>
          <w:color w:val="943634" w:themeColor="accent2" w:themeShade="BF"/>
        </w:rPr>
      </w:pPr>
    </w:p>
    <w:p w:rsidR="00FD0A4B" w:rsidRDefault="00D75F92" w:rsidP="00D75F92">
      <w:pPr>
        <w:pStyle w:val="Heading2"/>
      </w:pPr>
      <w:bookmarkStart w:id="11" w:name="_Toc505596575"/>
      <w:r>
        <w:t xml:space="preserve">Applying the </w:t>
      </w:r>
      <w:r w:rsidR="00551C20">
        <w:t>Provisional Management Zones</w:t>
      </w:r>
      <w:bookmarkEnd w:id="11"/>
    </w:p>
    <w:p w:rsidR="004C6ACE" w:rsidRDefault="00A06B5E" w:rsidP="00241142">
      <w:r>
        <w:t>When considering if turf-cutting could be considered within a particular area e</w:t>
      </w:r>
      <w:r w:rsidR="00E63213" w:rsidRPr="000C13AA">
        <w:t>ach Category 1 bog</w:t>
      </w:r>
      <w:r w:rsidR="00E914E5">
        <w:t xml:space="preserve"> (seriously impacted in 1995 and 2011)</w:t>
      </w:r>
      <w:r w:rsidR="00E63213" w:rsidRPr="000C13AA">
        <w:t xml:space="preserve"> </w:t>
      </w:r>
      <w:r>
        <w:t xml:space="preserve">polygon </w:t>
      </w:r>
      <w:r w:rsidR="00660586">
        <w:t>was</w:t>
      </w:r>
      <w:r w:rsidR="00E63213" w:rsidRPr="000C13AA">
        <w:t xml:space="preserve"> reviewed</w:t>
      </w:r>
      <w:r w:rsidR="004C6ACE">
        <w:t xml:space="preserve"> in relation to the following GIS datasets:</w:t>
      </w:r>
    </w:p>
    <w:p w:rsidR="004C6ACE" w:rsidRDefault="004C6ACE" w:rsidP="004C6ACE">
      <w:pPr>
        <w:pStyle w:val="ListParagraph"/>
        <w:numPr>
          <w:ilvl w:val="0"/>
          <w:numId w:val="26"/>
        </w:numPr>
      </w:pPr>
      <w:r>
        <w:t xml:space="preserve">Rare plant records </w:t>
      </w:r>
      <w:r w:rsidRPr="000E720C">
        <w:rPr>
          <w:highlight w:val="yellow"/>
        </w:rPr>
        <w:t>SHAPEFILE NAME</w:t>
      </w:r>
    </w:p>
    <w:p w:rsidR="004C6ACE" w:rsidRDefault="004C6ACE" w:rsidP="004C6ACE">
      <w:pPr>
        <w:pStyle w:val="ListParagraph"/>
        <w:numPr>
          <w:ilvl w:val="0"/>
          <w:numId w:val="26"/>
        </w:numPr>
      </w:pPr>
      <w:r>
        <w:t xml:space="preserve">Freshwater </w:t>
      </w:r>
      <w:r w:rsidR="0038268A">
        <w:t>P</w:t>
      </w:r>
      <w:r>
        <w:t xml:space="preserve">earl </w:t>
      </w:r>
      <w:r w:rsidR="0038268A">
        <w:t>M</w:t>
      </w:r>
      <w:r>
        <w:t xml:space="preserve">ussel catchments </w:t>
      </w:r>
      <w:r w:rsidRPr="000E720C">
        <w:rPr>
          <w:highlight w:val="yellow"/>
        </w:rPr>
        <w:t>SHAPEFILE NAME</w:t>
      </w:r>
    </w:p>
    <w:p w:rsidR="004C6ACE" w:rsidRDefault="004C6ACE" w:rsidP="004C6ACE">
      <w:pPr>
        <w:pStyle w:val="ListParagraph"/>
        <w:numPr>
          <w:ilvl w:val="0"/>
          <w:numId w:val="26"/>
        </w:numPr>
      </w:pPr>
      <w:r>
        <w:t xml:space="preserve">River sub-basin catchments (WFD_RiverSubBasins.shp available from </w:t>
      </w:r>
      <w:hyperlink r:id="rId30" w:history="1">
        <w:r w:rsidRPr="00E82A2B">
          <w:rPr>
            <w:rStyle w:val="Hyperlink"/>
          </w:rPr>
          <w:t>www.EPA.ie</w:t>
        </w:r>
      </w:hyperlink>
      <w:r>
        <w:t>)</w:t>
      </w:r>
    </w:p>
    <w:p w:rsidR="004C6ACE" w:rsidRDefault="00DA7A7B" w:rsidP="004C6ACE">
      <w:pPr>
        <w:pStyle w:val="ListParagraph"/>
        <w:numPr>
          <w:ilvl w:val="0"/>
          <w:numId w:val="26"/>
        </w:numPr>
      </w:pPr>
      <w:r>
        <w:t>Sub</w:t>
      </w:r>
      <w:r w:rsidR="004C6ACE">
        <w:t xml:space="preserve">-basin catchments (WFD_RiverSubBasins.shp available from </w:t>
      </w:r>
      <w:hyperlink r:id="rId31" w:history="1">
        <w:r w:rsidR="004C6ACE" w:rsidRPr="00E82A2B">
          <w:rPr>
            <w:rStyle w:val="Hyperlink"/>
          </w:rPr>
          <w:t>www.EPA.ie</w:t>
        </w:r>
      </w:hyperlink>
      <w:r w:rsidR="004C6ACE">
        <w:t>)</w:t>
      </w:r>
    </w:p>
    <w:p w:rsidR="004C6ACE" w:rsidRDefault="004C6ACE" w:rsidP="004C6ACE">
      <w:pPr>
        <w:pStyle w:val="ListParagraph"/>
        <w:numPr>
          <w:ilvl w:val="0"/>
          <w:numId w:val="26"/>
        </w:numPr>
      </w:pPr>
      <w:r>
        <w:t>10m contours</w:t>
      </w:r>
    </w:p>
    <w:p w:rsidR="00E63213" w:rsidRPr="000C13AA" w:rsidRDefault="004C6ACE" w:rsidP="00241142">
      <w:r>
        <w:t>The following questions were considered in relation to each of the Category 1</w:t>
      </w:r>
      <w:r w:rsidR="00E914E5">
        <w:t xml:space="preserve"> bog</w:t>
      </w:r>
      <w:r>
        <w:t xml:space="preserve"> polygons</w:t>
      </w:r>
      <w:r w:rsidR="00E63213" w:rsidRPr="000C13AA">
        <w:t>:</w:t>
      </w:r>
    </w:p>
    <w:p w:rsidR="00E63213" w:rsidRPr="000C13AA" w:rsidRDefault="000C13AA" w:rsidP="00E63213">
      <w:pPr>
        <w:pStyle w:val="ListParagraph"/>
        <w:numPr>
          <w:ilvl w:val="0"/>
          <w:numId w:val="15"/>
        </w:numPr>
      </w:pPr>
      <w:r>
        <w:t xml:space="preserve">Does there appear to be deep peat within or near the </w:t>
      </w:r>
      <w:r w:rsidR="00E63213" w:rsidRPr="000C13AA">
        <w:t>polygon</w:t>
      </w:r>
      <w:r w:rsidR="005F18B6">
        <w:t>?</w:t>
      </w:r>
    </w:p>
    <w:p w:rsidR="00E63213" w:rsidRPr="000C13AA" w:rsidRDefault="000C13AA" w:rsidP="00E63213">
      <w:pPr>
        <w:pStyle w:val="ListParagraph"/>
        <w:numPr>
          <w:ilvl w:val="0"/>
          <w:numId w:val="15"/>
        </w:numPr>
      </w:pPr>
      <w:r>
        <w:t xml:space="preserve">Is the polygon near a </w:t>
      </w:r>
      <w:r w:rsidR="00E63213" w:rsidRPr="000C13AA">
        <w:t>dystrophic pool</w:t>
      </w:r>
      <w:r>
        <w:t xml:space="preserve"> or pool system</w:t>
      </w:r>
      <w:r w:rsidR="005F18B6">
        <w:t>?</w:t>
      </w:r>
    </w:p>
    <w:p w:rsidR="00E63213" w:rsidRPr="000C13AA" w:rsidRDefault="000C13AA" w:rsidP="00E63213">
      <w:pPr>
        <w:pStyle w:val="ListParagraph"/>
        <w:numPr>
          <w:ilvl w:val="0"/>
          <w:numId w:val="15"/>
        </w:numPr>
      </w:pPr>
      <w:r>
        <w:t>I</w:t>
      </w:r>
      <w:r w:rsidR="00E63213" w:rsidRPr="000C13AA">
        <w:t xml:space="preserve">s </w:t>
      </w:r>
      <w:r>
        <w:t xml:space="preserve">there </w:t>
      </w:r>
      <w:r w:rsidR="00E63213" w:rsidRPr="000C13AA">
        <w:t xml:space="preserve">adjacent bog which may be </w:t>
      </w:r>
      <w:r w:rsidR="00302AEE">
        <w:t>impact</w:t>
      </w:r>
      <w:r w:rsidR="00E63213" w:rsidRPr="000C13AA">
        <w:t>ed b</w:t>
      </w:r>
      <w:r w:rsidR="005F18B6">
        <w:t>y turf-cutting?</w:t>
      </w:r>
    </w:p>
    <w:p w:rsidR="00E63213" w:rsidRPr="000C13AA" w:rsidRDefault="000C13AA" w:rsidP="00E63213">
      <w:pPr>
        <w:pStyle w:val="ListParagraph"/>
        <w:numPr>
          <w:ilvl w:val="0"/>
          <w:numId w:val="15"/>
        </w:numPr>
      </w:pPr>
      <w:r>
        <w:t xml:space="preserve">Is the polygon near </w:t>
      </w:r>
      <w:r w:rsidR="00E63213" w:rsidRPr="000C13AA">
        <w:t>aquatic habitat</w:t>
      </w:r>
      <w:r>
        <w:t>s</w:t>
      </w:r>
      <w:r w:rsidR="005F18B6">
        <w:t>: streams and lakes?</w:t>
      </w:r>
    </w:p>
    <w:p w:rsidR="00E63213" w:rsidRPr="000C13AA" w:rsidRDefault="000C13AA" w:rsidP="00E63213">
      <w:pPr>
        <w:pStyle w:val="ListParagraph"/>
        <w:numPr>
          <w:ilvl w:val="0"/>
          <w:numId w:val="15"/>
        </w:numPr>
      </w:pPr>
      <w:r>
        <w:t xml:space="preserve">Is the </w:t>
      </w:r>
      <w:r w:rsidR="00E63213" w:rsidRPr="000C13AA">
        <w:t xml:space="preserve">polygon in a core location of the SAC </w:t>
      </w:r>
      <w:r>
        <w:t xml:space="preserve">as opposed to being on or </w:t>
      </w:r>
      <w:r w:rsidR="00E63213" w:rsidRPr="000C13AA">
        <w:t xml:space="preserve">near the </w:t>
      </w:r>
      <w:r>
        <w:t xml:space="preserve">SAC </w:t>
      </w:r>
      <w:r w:rsidR="005F18B6">
        <w:t>boundary</w:t>
      </w:r>
      <w:r w:rsidR="004C6ACE">
        <w:t xml:space="preserve"> or on the periphery of the bog habitat</w:t>
      </w:r>
      <w:r w:rsidR="005F18B6">
        <w:t>?</w:t>
      </w:r>
    </w:p>
    <w:p w:rsidR="00E63213" w:rsidRPr="000C13AA" w:rsidRDefault="000C13AA" w:rsidP="00E63213">
      <w:pPr>
        <w:pStyle w:val="ListParagraph"/>
        <w:numPr>
          <w:ilvl w:val="0"/>
          <w:numId w:val="15"/>
        </w:numPr>
      </w:pPr>
      <w:r>
        <w:t xml:space="preserve">Is the </w:t>
      </w:r>
      <w:r w:rsidR="00E63213" w:rsidRPr="000C13AA">
        <w:t>polygon small and/or i</w:t>
      </w:r>
      <w:r w:rsidR="005F18B6">
        <w:t>solated from other turf-cutting?</w:t>
      </w:r>
    </w:p>
    <w:p w:rsidR="00E63213" w:rsidRPr="000C13AA" w:rsidRDefault="000C13AA" w:rsidP="00E63213">
      <w:pPr>
        <w:pStyle w:val="ListParagraph"/>
        <w:numPr>
          <w:ilvl w:val="0"/>
          <w:numId w:val="15"/>
        </w:numPr>
      </w:pPr>
      <w:r>
        <w:t xml:space="preserve">Would </w:t>
      </w:r>
      <w:r w:rsidR="00E63213" w:rsidRPr="000C13AA">
        <w:t xml:space="preserve">turf-cutting </w:t>
      </w:r>
      <w:r>
        <w:t>within the p</w:t>
      </w:r>
      <w:r w:rsidR="00E63213" w:rsidRPr="000C13AA">
        <w:t xml:space="preserve">olygon </w:t>
      </w:r>
      <w:r w:rsidR="00AF15BA">
        <w:t>contribute</w:t>
      </w:r>
      <w:r w:rsidR="00E63213" w:rsidRPr="000C13AA">
        <w:t xml:space="preserve"> to fragment</w:t>
      </w:r>
      <w:r w:rsidR="005F18B6">
        <w:t>ation of habitat within the SAC?</w:t>
      </w:r>
    </w:p>
    <w:p w:rsidR="00E63213" w:rsidRPr="000C13AA" w:rsidRDefault="000C13AA" w:rsidP="00E63213">
      <w:pPr>
        <w:pStyle w:val="ListParagraph"/>
        <w:numPr>
          <w:ilvl w:val="0"/>
          <w:numId w:val="15"/>
        </w:numPr>
      </w:pPr>
      <w:r>
        <w:t xml:space="preserve">Is the </w:t>
      </w:r>
      <w:r w:rsidRPr="000C13AA">
        <w:t xml:space="preserve">polygon </w:t>
      </w:r>
      <w:r>
        <w:t xml:space="preserve">within </w:t>
      </w:r>
      <w:r w:rsidRPr="000C13AA">
        <w:t>a catchment of SAC populati</w:t>
      </w:r>
      <w:r w:rsidR="005F18B6">
        <w:t xml:space="preserve">ons of </w:t>
      </w:r>
      <w:r w:rsidR="0038268A">
        <w:t>Freshwater Pearl Mussel</w:t>
      </w:r>
      <w:r w:rsidR="005F18B6">
        <w:t>s?</w:t>
      </w:r>
    </w:p>
    <w:p w:rsidR="000C13AA" w:rsidRPr="000C13AA" w:rsidRDefault="000C13AA" w:rsidP="00E63213">
      <w:pPr>
        <w:pStyle w:val="ListParagraph"/>
        <w:numPr>
          <w:ilvl w:val="0"/>
          <w:numId w:val="15"/>
        </w:numPr>
      </w:pPr>
      <w:r>
        <w:t xml:space="preserve">Is there </w:t>
      </w:r>
      <w:r w:rsidRPr="000C13AA">
        <w:t>potential for tur</w:t>
      </w:r>
      <w:r w:rsidR="005F18B6">
        <w:t>f-cutting to impact rare plants?</w:t>
      </w:r>
    </w:p>
    <w:p w:rsidR="00AF15BA" w:rsidRDefault="00660586" w:rsidP="00241142">
      <w:r>
        <w:t xml:space="preserve">A Yes/No record was made </w:t>
      </w:r>
      <w:r w:rsidR="005C0184">
        <w:t>in</w:t>
      </w:r>
      <w:r>
        <w:t xml:space="preserve"> response to each of the questions</w:t>
      </w:r>
      <w:r w:rsidR="00FD0A4B">
        <w:t xml:space="preserve"> within </w:t>
      </w:r>
      <w:r w:rsidR="00573C84">
        <w:t>the attribute table of the GIS shapefile.</w:t>
      </w:r>
      <w:r w:rsidR="00A71E0F">
        <w:t xml:space="preserve"> To save time this was only conducted for Category 1 bog (seriously impacted in 1995 and 2011).</w:t>
      </w:r>
      <w:r w:rsidR="00573C84">
        <w:t xml:space="preserve"> </w:t>
      </w:r>
      <w:r w:rsidR="00AF15BA">
        <w:t xml:space="preserve">A decision </w:t>
      </w:r>
      <w:r w:rsidR="005C0184">
        <w:t xml:space="preserve">was then </w:t>
      </w:r>
      <w:r w:rsidR="00AF15BA">
        <w:t>made as to whether turf-cutting can be further explored within the polygon</w:t>
      </w:r>
      <w:r w:rsidR="00F00C0F">
        <w:t>,</w:t>
      </w:r>
      <w:r w:rsidR="00AF15BA">
        <w:t xml:space="preserve"> based on the responses to these questions. If the polygon is within a </w:t>
      </w:r>
      <w:r w:rsidR="00AF15BA" w:rsidRPr="000C13AA">
        <w:t xml:space="preserve">catchment of SAC populations of </w:t>
      </w:r>
      <w:r w:rsidR="0038268A">
        <w:t>Freshwater Pearl Mussel</w:t>
      </w:r>
      <w:r w:rsidR="00AF15BA" w:rsidRPr="000C13AA">
        <w:t>s</w:t>
      </w:r>
      <w:r w:rsidR="00AF15BA">
        <w:t xml:space="preserve"> or there is </w:t>
      </w:r>
      <w:r w:rsidR="00AF15BA" w:rsidRPr="000C13AA">
        <w:t>potential for turf-cutting to impact rare plants</w:t>
      </w:r>
      <w:r w:rsidR="00AF15BA">
        <w:t xml:space="preserve">, then cessation of turf-cutting is automatically prescribed. </w:t>
      </w:r>
      <w:r w:rsidR="00DE75E9">
        <w:t>I</w:t>
      </w:r>
      <w:r w:rsidR="00AC0C20">
        <w:t xml:space="preserve">t </w:t>
      </w:r>
      <w:r w:rsidR="009C0E35">
        <w:t>was</w:t>
      </w:r>
      <w:r w:rsidR="00AC0C20">
        <w:t xml:space="preserve"> sometimes possible to modify the shape of the </w:t>
      </w:r>
      <w:r w:rsidR="009C0E35">
        <w:t xml:space="preserve">Category 1 </w:t>
      </w:r>
      <w:r w:rsidR="00AC0C20">
        <w:t>polygon in order to reduce the risk</w:t>
      </w:r>
      <w:r w:rsidR="009C0E35">
        <w:t xml:space="preserve"> of impact</w:t>
      </w:r>
      <w:r w:rsidR="00AC0C20">
        <w:t xml:space="preserve"> to adjacent bog or other habitats. </w:t>
      </w:r>
      <w:r w:rsidR="00D75F92">
        <w:t xml:space="preserve">A decision </w:t>
      </w:r>
      <w:r w:rsidR="009C0E35">
        <w:t>was</w:t>
      </w:r>
      <w:r w:rsidR="00D75F92">
        <w:t xml:space="preserve"> made based on the answers to the above questions</w:t>
      </w:r>
      <w:r w:rsidR="009C0E35">
        <w:t xml:space="preserve"> and</w:t>
      </w:r>
      <w:r w:rsidR="00945B88">
        <w:t xml:space="preserve"> in many instances expert judgement </w:t>
      </w:r>
      <w:r w:rsidR="009C0E35">
        <w:t xml:space="preserve">was </w:t>
      </w:r>
      <w:r w:rsidR="00945B88">
        <w:t>applied</w:t>
      </w:r>
      <w:r w:rsidR="00D75F92">
        <w:t xml:space="preserve">. </w:t>
      </w:r>
      <w:r w:rsidR="00945B88">
        <w:t>N</w:t>
      </w:r>
      <w:r w:rsidR="00C70B0D">
        <w:t xml:space="preserve">otes </w:t>
      </w:r>
      <w:r w:rsidR="009C0E35">
        <w:t>were</w:t>
      </w:r>
      <w:r w:rsidR="00C70B0D">
        <w:t xml:space="preserve"> made, where necessary, within the attributes table </w:t>
      </w:r>
      <w:r w:rsidR="009C0E35">
        <w:t xml:space="preserve">of the GIS to </w:t>
      </w:r>
      <w:r w:rsidR="00DE75E9">
        <w:t>record</w:t>
      </w:r>
      <w:r w:rsidR="00945B88">
        <w:t xml:space="preserve"> the reasons behind the </w:t>
      </w:r>
      <w:r w:rsidR="00C70B0D">
        <w:t xml:space="preserve">decision. </w:t>
      </w:r>
    </w:p>
    <w:p w:rsidR="009C0E35" w:rsidRDefault="009C0E35" w:rsidP="00241142">
      <w:pPr>
        <w:rPr>
          <w:rFonts w:cstheme="minorHAnsi"/>
        </w:rPr>
      </w:pPr>
      <w:r>
        <w:t xml:space="preserve">Areas which could be considered for restoration were identified. These were often based around an area of Category 8 </w:t>
      </w:r>
      <w:r w:rsidR="00DA7A7B">
        <w:t xml:space="preserve">bog </w:t>
      </w:r>
      <w:r>
        <w:rPr>
          <w:rFonts w:cstheme="minorHAnsi"/>
        </w:rPr>
        <w:t>(</w:t>
      </w:r>
      <w:r w:rsidR="00E914E5">
        <w:rPr>
          <w:rFonts w:cstheme="minorHAnsi"/>
        </w:rPr>
        <w:t>p</w:t>
      </w:r>
      <w:r>
        <w:rPr>
          <w:rFonts w:cstheme="minorHAnsi"/>
        </w:rPr>
        <w:t xml:space="preserve">artially impacted bog, with particular potential for restoration) but would necessarily incorporate examples of other categories such that there was not a conflict of proposed landuse (i.e. Explore </w:t>
      </w:r>
      <w:r w:rsidR="00117B7B">
        <w:rPr>
          <w:rFonts w:cstheme="minorHAnsi"/>
        </w:rPr>
        <w:t>Turf</w:t>
      </w:r>
      <w:r>
        <w:rPr>
          <w:rFonts w:cstheme="minorHAnsi"/>
        </w:rPr>
        <w:t xml:space="preserve">-cutting and </w:t>
      </w:r>
      <w:r w:rsidR="0038268A">
        <w:rPr>
          <w:rFonts w:cstheme="minorHAnsi"/>
        </w:rPr>
        <w:t>Restoration Priority</w:t>
      </w:r>
      <w:r>
        <w:rPr>
          <w:rFonts w:cstheme="minorHAnsi"/>
        </w:rPr>
        <w:t xml:space="preserve">) within the same sub-catchment. </w:t>
      </w:r>
    </w:p>
    <w:p w:rsidR="00AF15BA" w:rsidRDefault="007B7577" w:rsidP="00241142">
      <w:r>
        <w:rPr>
          <w:rFonts w:cstheme="minorHAnsi"/>
        </w:rPr>
        <w:t xml:space="preserve">Areas proposed for </w:t>
      </w:r>
      <w:r w:rsidR="0038268A">
        <w:rPr>
          <w:rFonts w:cstheme="minorHAnsi"/>
        </w:rPr>
        <w:t>Retain: Restore and Maintain</w:t>
      </w:r>
      <w:r>
        <w:rPr>
          <w:rFonts w:cstheme="minorHAnsi"/>
        </w:rPr>
        <w:t>,</w:t>
      </w:r>
      <w:r w:rsidR="005958C7">
        <w:rPr>
          <w:rFonts w:cstheme="minorHAnsi"/>
        </w:rPr>
        <w:t xml:space="preserve"> or </w:t>
      </w:r>
      <w:r w:rsidR="0038268A">
        <w:rPr>
          <w:rFonts w:cstheme="minorHAnsi"/>
        </w:rPr>
        <w:t>Retain with Remedial Works</w:t>
      </w:r>
      <w:r w:rsidR="005958C7">
        <w:rPr>
          <w:rFonts w:cstheme="minorHAnsi"/>
        </w:rPr>
        <w:t xml:space="preserve"> were then applied as required. </w:t>
      </w:r>
      <w:r w:rsidR="00945B88">
        <w:t xml:space="preserve">The </w:t>
      </w:r>
      <w:r w:rsidR="00551C20">
        <w:t>Provisional Management Zone</w:t>
      </w:r>
      <w:r w:rsidR="00945B88">
        <w:t xml:space="preserve">s </w:t>
      </w:r>
      <w:r w:rsidR="005958C7">
        <w:t>were</w:t>
      </w:r>
      <w:r w:rsidR="00945B88">
        <w:t xml:space="preserve"> then viewed in the GIS</w:t>
      </w:r>
      <w:r w:rsidR="00DE75E9">
        <w:t xml:space="preserve"> to ensure </w:t>
      </w:r>
      <w:r w:rsidR="00945B88">
        <w:t>coherent blocks</w:t>
      </w:r>
      <w:r w:rsidR="00896D7C">
        <w:t xml:space="preserve"> </w:t>
      </w:r>
      <w:r w:rsidR="005958C7">
        <w:t>of zonation had been applied, particularly in relation to Explor</w:t>
      </w:r>
      <w:r w:rsidR="00402D06">
        <w:t>e</w:t>
      </w:r>
      <w:r w:rsidR="005958C7">
        <w:t xml:space="preserve"> Turf-cutting and </w:t>
      </w:r>
      <w:r w:rsidR="0038268A">
        <w:t>Restoration Priority</w:t>
      </w:r>
      <w:r w:rsidR="005958C7">
        <w:t xml:space="preserve">, </w:t>
      </w:r>
      <w:r w:rsidR="00896D7C">
        <w:t xml:space="preserve">as this will facilitate management and administration of the proposals. </w:t>
      </w:r>
    </w:p>
    <w:p w:rsidR="000B3106" w:rsidRDefault="000B3106" w:rsidP="000B3106">
      <w:pPr>
        <w:pStyle w:val="Heading2"/>
      </w:pPr>
      <w:bookmarkStart w:id="12" w:name="_Toc505596576"/>
      <w:r>
        <w:t xml:space="preserve">Identifying potential </w:t>
      </w:r>
      <w:r w:rsidR="00DE75E9">
        <w:t>compensation</w:t>
      </w:r>
      <w:r>
        <w:t xml:space="preserve"> areas</w:t>
      </w:r>
      <w:bookmarkEnd w:id="12"/>
    </w:p>
    <w:p w:rsidR="00DE75E9" w:rsidRDefault="000B3106" w:rsidP="00241142">
      <w:r>
        <w:t xml:space="preserve">Potential </w:t>
      </w:r>
      <w:r w:rsidR="00DE75E9">
        <w:t>compensation</w:t>
      </w:r>
      <w:r>
        <w:t xml:space="preserve"> areas </w:t>
      </w:r>
      <w:r w:rsidR="009C0E35">
        <w:t>were</w:t>
      </w:r>
      <w:r>
        <w:t xml:space="preserve"> identified through review of recent satellite images. </w:t>
      </w:r>
      <w:r w:rsidR="005958C7">
        <w:t xml:space="preserve">These areas could potentially be </w:t>
      </w:r>
      <w:r w:rsidR="00311AC2">
        <w:t>assimilated</w:t>
      </w:r>
      <w:r w:rsidR="005958C7">
        <w:t xml:space="preserve"> into the SAC if restoration targets require additional habitat to be brought into the SAC network. </w:t>
      </w:r>
      <w:r w:rsidR="00DE75E9">
        <w:t>The</w:t>
      </w:r>
      <w:r w:rsidR="00311AC2">
        <w:t xml:space="preserve"> potential compensation areas identified </w:t>
      </w:r>
      <w:r w:rsidR="00DE75E9">
        <w:t>comprise afforested blanket bog both within and near the SACs</w:t>
      </w:r>
      <w:r w:rsidR="00311AC2">
        <w:t xml:space="preserve"> and areas of </w:t>
      </w:r>
      <w:r w:rsidR="00DE75E9">
        <w:t>7130 Blanket bog (* if acti</w:t>
      </w:r>
      <w:r w:rsidR="00311AC2">
        <w:t>ve bog) and associated habitat which is either adjacent to the SAC or near to it.</w:t>
      </w:r>
    </w:p>
    <w:p w:rsidR="000B3106" w:rsidRDefault="00ED14BA" w:rsidP="00241142">
      <w:r>
        <w:t>Areas of forestry within the SAC are identified and investigated as to whether they were planted before or after 1995</w:t>
      </w:r>
      <w:r w:rsidR="00DE75E9">
        <w:t xml:space="preserve">, </w:t>
      </w:r>
      <w:r>
        <w:t xml:space="preserve">whether the forestry occurs on blanket bog habitat and whether </w:t>
      </w:r>
      <w:r w:rsidR="00DE75E9">
        <w:t xml:space="preserve">restoration </w:t>
      </w:r>
      <w:r>
        <w:t xml:space="preserve">appears possible. This </w:t>
      </w:r>
      <w:r w:rsidR="00311AC2">
        <w:t xml:space="preserve">was carried out by considering the </w:t>
      </w:r>
      <w:r>
        <w:t>density of the canopy and longevity of the planting</w:t>
      </w:r>
      <w:r w:rsidR="009A12EF">
        <w:t>,</w:t>
      </w:r>
      <w:r>
        <w:t xml:space="preserve"> with an open canopy on recently planted areas </w:t>
      </w:r>
      <w:r w:rsidR="00311AC2">
        <w:t xml:space="preserve">considered to have </w:t>
      </w:r>
      <w:r>
        <w:t xml:space="preserve">the highest likelihood of successful restoration. Forestry plantation outside the boundary of the SAC </w:t>
      </w:r>
      <w:r w:rsidR="00311AC2">
        <w:t>was</w:t>
      </w:r>
      <w:r>
        <w:t xml:space="preserve"> also considered and highlighted if restoration appear</w:t>
      </w:r>
      <w:r w:rsidR="00311AC2">
        <w:t>ed</w:t>
      </w:r>
      <w:r>
        <w:t xml:space="preserve"> feasible.</w:t>
      </w:r>
    </w:p>
    <w:p w:rsidR="00E374A8" w:rsidRDefault="00ED14BA" w:rsidP="00E374A8">
      <w:r>
        <w:t xml:space="preserve">Areas of 7130 Blanket bog (* if active bog) </w:t>
      </w:r>
      <w:r w:rsidR="00E374A8">
        <w:t xml:space="preserve">and associated habitat </w:t>
      </w:r>
      <w:r>
        <w:t>adjacent</w:t>
      </w:r>
      <w:r w:rsidR="00311AC2">
        <w:t>, or near</w:t>
      </w:r>
      <w:r w:rsidR="008E3EC3">
        <w:t xml:space="preserve"> to,</w:t>
      </w:r>
      <w:r>
        <w:t xml:space="preserve"> the boundary of the SAC </w:t>
      </w:r>
      <w:r w:rsidR="00311AC2">
        <w:t>were</w:t>
      </w:r>
      <w:r>
        <w:t xml:space="preserve"> </w:t>
      </w:r>
      <w:r w:rsidR="00E374A8">
        <w:t>identified. Th</w:t>
      </w:r>
      <w:r w:rsidR="00DE75E9">
        <w:t xml:space="preserve">ese </w:t>
      </w:r>
      <w:r w:rsidR="00E374A8">
        <w:t>comprise</w:t>
      </w:r>
      <w:r w:rsidR="008E3EC3">
        <w:t>d</w:t>
      </w:r>
      <w:r w:rsidR="00E374A8">
        <w:t xml:space="preserve"> areas that appear</w:t>
      </w:r>
      <w:r w:rsidR="008E3EC3">
        <w:t>ed</w:t>
      </w:r>
      <w:r w:rsidR="00E374A8">
        <w:t xml:space="preserve"> intact, in addition to areas requir</w:t>
      </w:r>
      <w:r w:rsidR="00DE75E9">
        <w:t xml:space="preserve">ing </w:t>
      </w:r>
      <w:r w:rsidR="00E374A8">
        <w:t xml:space="preserve">restoration. Areas outside the SAC requiring restoration </w:t>
      </w:r>
      <w:r w:rsidR="008E3EC3">
        <w:t>were</w:t>
      </w:r>
      <w:r w:rsidR="00E374A8">
        <w:t xml:space="preserve"> often contiguous with areas inside the SAC requiring restoration. If opportunities for compensation adjacent or close to the SAC </w:t>
      </w:r>
      <w:r w:rsidR="008E3EC3">
        <w:t>were</w:t>
      </w:r>
      <w:r w:rsidR="00E374A8">
        <w:t xml:space="preserve"> limited then the search area w</w:t>
      </w:r>
      <w:r w:rsidR="008E3EC3">
        <w:t>as</w:t>
      </w:r>
      <w:r w:rsidR="00E374A8">
        <w:t xml:space="preserve"> extended</w:t>
      </w:r>
      <w:r w:rsidR="009A12EF">
        <w:t>,</w:t>
      </w:r>
      <w:r w:rsidR="00E374A8">
        <w:t xml:space="preserve"> e.g. at Maheradrumman Bog SAC an area some 2km from the SAC was highlighted as having potential as a compensation area.</w:t>
      </w:r>
    </w:p>
    <w:p w:rsidR="00E374A8" w:rsidRDefault="00E374A8" w:rsidP="00E374A8">
      <w:pPr>
        <w:pStyle w:val="Heading2"/>
      </w:pPr>
      <w:bookmarkStart w:id="13" w:name="_Toc505596577"/>
      <w:r>
        <w:t>Establishing buffers</w:t>
      </w:r>
      <w:bookmarkEnd w:id="13"/>
    </w:p>
    <w:p w:rsidR="00ED14BA" w:rsidRDefault="00EE51FD" w:rsidP="00241142">
      <w:r>
        <w:t>In general areas have been selected for Explor</w:t>
      </w:r>
      <w:r w:rsidR="00402D06">
        <w:t>e</w:t>
      </w:r>
      <w:r>
        <w:t xml:space="preserve"> </w:t>
      </w:r>
      <w:r w:rsidR="00DE75E9">
        <w:t>T</w:t>
      </w:r>
      <w:r>
        <w:t xml:space="preserve">urf-cutting </w:t>
      </w:r>
      <w:r w:rsidR="00402D06">
        <w:t xml:space="preserve">zones </w:t>
      </w:r>
      <w:r>
        <w:t xml:space="preserve">which are on the edge of the SAC, on the periphery of the bog habitat, or buffered from intact 7130 Blanket bog (* if active bog) by </w:t>
      </w:r>
      <w:r w:rsidR="00DE75E9">
        <w:t xml:space="preserve">habitat which is </w:t>
      </w:r>
      <w:r>
        <w:t>already compromised (</w:t>
      </w:r>
      <w:r w:rsidRPr="009C707D">
        <w:t>identified during the</w:t>
      </w:r>
      <w:r w:rsidRPr="00CE2FA7">
        <w:rPr>
          <w:i/>
        </w:rPr>
        <w:t xml:space="preserve"> Turf-cutting </w:t>
      </w:r>
      <w:r w:rsidR="00AF2F9D">
        <w:rPr>
          <w:i/>
        </w:rPr>
        <w:t xml:space="preserve">GIS </w:t>
      </w:r>
      <w:r w:rsidRPr="00CE2FA7">
        <w:rPr>
          <w:i/>
        </w:rPr>
        <w:t>Review</w:t>
      </w:r>
      <w:r>
        <w:t xml:space="preserve">). The need for a buffer area has therefore largely been avoided. When </w:t>
      </w:r>
      <w:r w:rsidR="00607703">
        <w:t xml:space="preserve">the need for </w:t>
      </w:r>
      <w:r>
        <w:t xml:space="preserve">a buffer </w:t>
      </w:r>
      <w:r w:rsidR="00607703">
        <w:t xml:space="preserve">was identified it was digitised and added to the revised </w:t>
      </w:r>
      <w:r w:rsidR="00607703" w:rsidRPr="00AF2F9D">
        <w:rPr>
          <w:i/>
        </w:rPr>
        <w:t xml:space="preserve">Turf-cutting </w:t>
      </w:r>
      <w:r w:rsidR="00AF2F9D" w:rsidRPr="00AF2F9D">
        <w:rPr>
          <w:i/>
        </w:rPr>
        <w:t xml:space="preserve">GIS </w:t>
      </w:r>
      <w:r w:rsidR="00607703" w:rsidRPr="00AF2F9D">
        <w:rPr>
          <w:i/>
        </w:rPr>
        <w:t>Review</w:t>
      </w:r>
      <w:r w:rsidR="00607703">
        <w:t xml:space="preserve"> shapefile.</w:t>
      </w:r>
    </w:p>
    <w:p w:rsidR="00966E2B" w:rsidRPr="008E3EC3" w:rsidRDefault="00966E2B" w:rsidP="008A371E">
      <w:pPr>
        <w:pStyle w:val="Heading1"/>
      </w:pPr>
      <w:bookmarkStart w:id="14" w:name="_Toc505596578"/>
      <w:r w:rsidRPr="008E3EC3">
        <w:t>Results</w:t>
      </w:r>
      <w:bookmarkEnd w:id="14"/>
    </w:p>
    <w:p w:rsidR="001E3275" w:rsidRDefault="00DE68C5" w:rsidP="001E3275">
      <w:pPr>
        <w:rPr>
          <w:rFonts w:cstheme="minorHAnsi"/>
        </w:rPr>
      </w:pPr>
      <w:r>
        <w:rPr>
          <w:rFonts w:cstheme="minorHAnsi"/>
        </w:rPr>
        <w:t>The results for this element of the project are presented in full in the individual site reports for ten of the 50 SACs which are listed for 7130 Blanket bog (* if active bog). These reports, together with the accompanying maps for each SAC</w:t>
      </w:r>
      <w:r w:rsidR="009A12EF">
        <w:rPr>
          <w:rFonts w:cstheme="minorHAnsi"/>
        </w:rPr>
        <w:t>,</w:t>
      </w:r>
      <w:r>
        <w:rPr>
          <w:rFonts w:cstheme="minorHAnsi"/>
        </w:rPr>
        <w:t xml:space="preserve"> make up Volume 2 of this report. </w:t>
      </w:r>
      <w:r w:rsidR="001E3275">
        <w:rPr>
          <w:rFonts w:cstheme="minorHAnsi"/>
        </w:rPr>
        <w:t xml:space="preserve">The GIS for this element of the project contains the </w:t>
      </w:r>
      <w:r w:rsidR="00551C20">
        <w:rPr>
          <w:rFonts w:cstheme="minorHAnsi"/>
        </w:rPr>
        <w:t>Provisional Management Zone</w:t>
      </w:r>
      <w:r w:rsidR="001E3275">
        <w:rPr>
          <w:rFonts w:cstheme="minorHAnsi"/>
        </w:rPr>
        <w:t xml:space="preserve">s for the turf-cutting areas identified within </w:t>
      </w:r>
      <w:r>
        <w:rPr>
          <w:rFonts w:cstheme="minorHAnsi"/>
        </w:rPr>
        <w:t xml:space="preserve">these </w:t>
      </w:r>
      <w:r w:rsidR="00607703">
        <w:rPr>
          <w:rFonts w:cstheme="minorHAnsi"/>
        </w:rPr>
        <w:t xml:space="preserve">ten </w:t>
      </w:r>
      <w:r w:rsidR="001E3275">
        <w:rPr>
          <w:rFonts w:cstheme="minorHAnsi"/>
        </w:rPr>
        <w:t>SACs</w:t>
      </w:r>
      <w:r>
        <w:rPr>
          <w:rFonts w:cstheme="minorHAnsi"/>
        </w:rPr>
        <w:t xml:space="preserve">. </w:t>
      </w:r>
      <w:r w:rsidR="001E3275">
        <w:rPr>
          <w:rFonts w:cstheme="minorHAnsi"/>
        </w:rPr>
        <w:t xml:space="preserve">These data </w:t>
      </w:r>
      <w:r w:rsidR="00607703">
        <w:rPr>
          <w:rFonts w:cstheme="minorHAnsi"/>
        </w:rPr>
        <w:t xml:space="preserve">are intended as </w:t>
      </w:r>
      <w:r w:rsidR="001E3275">
        <w:rPr>
          <w:rFonts w:cstheme="minorHAnsi"/>
        </w:rPr>
        <w:t xml:space="preserve">a framework for the consideration of where turf-cutting might occur without it </w:t>
      </w:r>
      <w:r w:rsidR="001E3275">
        <w:t>amounting to an adverse impact on the integrity of the SAC</w:t>
      </w:r>
      <w:r w:rsidR="001E3275">
        <w:rPr>
          <w:rFonts w:cstheme="minorHAnsi"/>
        </w:rPr>
        <w:t xml:space="preserve">. </w:t>
      </w:r>
      <w:r w:rsidR="00AF2F9D">
        <w:rPr>
          <w:rFonts w:cstheme="minorHAnsi"/>
        </w:rPr>
        <w:t>The</w:t>
      </w:r>
      <w:r w:rsidR="001E3275">
        <w:rPr>
          <w:rFonts w:cstheme="minorHAnsi"/>
        </w:rPr>
        <w:t xml:space="preserve"> </w:t>
      </w:r>
      <w:r>
        <w:rPr>
          <w:rFonts w:cstheme="minorHAnsi"/>
        </w:rPr>
        <w:t xml:space="preserve">GIS </w:t>
      </w:r>
      <w:r w:rsidR="001E3275">
        <w:rPr>
          <w:rFonts w:cstheme="minorHAnsi"/>
        </w:rPr>
        <w:t xml:space="preserve">also </w:t>
      </w:r>
      <w:r>
        <w:rPr>
          <w:rFonts w:cstheme="minorHAnsi"/>
        </w:rPr>
        <w:t xml:space="preserve">contains </w:t>
      </w:r>
      <w:r w:rsidR="001E3275">
        <w:rPr>
          <w:rFonts w:cstheme="minorHAnsi"/>
        </w:rPr>
        <w:t xml:space="preserve">areas </w:t>
      </w:r>
      <w:r>
        <w:rPr>
          <w:rFonts w:cstheme="minorHAnsi"/>
        </w:rPr>
        <w:t xml:space="preserve">identified for potential </w:t>
      </w:r>
      <w:r w:rsidR="007B7577">
        <w:rPr>
          <w:rFonts w:cstheme="minorHAnsi"/>
        </w:rPr>
        <w:t>r</w:t>
      </w:r>
      <w:r w:rsidR="001E3275">
        <w:rPr>
          <w:rFonts w:cstheme="minorHAnsi"/>
        </w:rPr>
        <w:t xml:space="preserve">estoration, areas to be retained as they are and areas to be retained </w:t>
      </w:r>
      <w:r>
        <w:rPr>
          <w:rFonts w:cstheme="minorHAnsi"/>
        </w:rPr>
        <w:t>which also require some remedial works.</w:t>
      </w:r>
      <w:r w:rsidR="001E3275">
        <w:rPr>
          <w:rFonts w:cstheme="minorHAnsi"/>
        </w:rPr>
        <w:t xml:space="preserve"> </w:t>
      </w:r>
    </w:p>
    <w:p w:rsidR="00796063" w:rsidRDefault="00DE68C5" w:rsidP="001E3275">
      <w:pPr>
        <w:rPr>
          <w:rFonts w:cstheme="minorHAnsi"/>
        </w:rPr>
      </w:pPr>
      <w:r>
        <w:rPr>
          <w:rFonts w:cstheme="minorHAnsi"/>
        </w:rPr>
        <w:t xml:space="preserve">A summary of the amount </w:t>
      </w:r>
      <w:r w:rsidR="00C40EDF">
        <w:rPr>
          <w:rFonts w:cstheme="minorHAnsi"/>
        </w:rPr>
        <w:t xml:space="preserve">of </w:t>
      </w:r>
      <w:r>
        <w:rPr>
          <w:rFonts w:cstheme="minorHAnsi"/>
        </w:rPr>
        <w:t xml:space="preserve">turf-cutting areas assigned </w:t>
      </w:r>
      <w:r w:rsidR="00C40EDF">
        <w:rPr>
          <w:rFonts w:cstheme="minorHAnsi"/>
        </w:rPr>
        <w:t xml:space="preserve">to each of the four </w:t>
      </w:r>
      <w:r w:rsidR="00551C20">
        <w:rPr>
          <w:rFonts w:cstheme="minorHAnsi"/>
        </w:rPr>
        <w:t>Provisional Management Zone</w:t>
      </w:r>
      <w:r w:rsidR="00C40EDF">
        <w:rPr>
          <w:rFonts w:cstheme="minorHAnsi"/>
        </w:rPr>
        <w:t xml:space="preserve">s </w:t>
      </w:r>
      <w:r>
        <w:rPr>
          <w:rFonts w:cstheme="minorHAnsi"/>
        </w:rPr>
        <w:t xml:space="preserve">within the </w:t>
      </w:r>
      <w:r w:rsidR="00607703">
        <w:rPr>
          <w:rFonts w:cstheme="minorHAnsi"/>
        </w:rPr>
        <w:t xml:space="preserve">ten sites </w:t>
      </w:r>
      <w:r w:rsidR="00C40EDF">
        <w:rPr>
          <w:rFonts w:cstheme="minorHAnsi"/>
        </w:rPr>
        <w:t xml:space="preserve">is </w:t>
      </w:r>
      <w:r w:rsidR="00607703">
        <w:rPr>
          <w:rFonts w:cstheme="minorHAnsi"/>
        </w:rPr>
        <w:t xml:space="preserve">presented in Table </w:t>
      </w:r>
      <w:r w:rsidR="008C016A">
        <w:rPr>
          <w:rFonts w:cstheme="minorHAnsi"/>
        </w:rPr>
        <w:t>3</w:t>
      </w:r>
      <w:r w:rsidR="00607703">
        <w:rPr>
          <w:rFonts w:cstheme="minorHAnsi"/>
        </w:rPr>
        <w:t>.</w:t>
      </w:r>
      <w:r w:rsidR="00C40EDF">
        <w:rPr>
          <w:rFonts w:cstheme="minorHAnsi"/>
        </w:rPr>
        <w:t xml:space="preserve"> These are presented in hectares and also as a perc</w:t>
      </w:r>
      <w:r w:rsidR="00796063">
        <w:rPr>
          <w:rFonts w:cstheme="minorHAnsi"/>
        </w:rPr>
        <w:t>entage of the overall turf-cutting</w:t>
      </w:r>
      <w:r w:rsidR="00C40EDF">
        <w:rPr>
          <w:rFonts w:cstheme="minorHAnsi"/>
        </w:rPr>
        <w:t xml:space="preserve"> area for the SAC. </w:t>
      </w:r>
      <w:r w:rsidR="00C002DB">
        <w:rPr>
          <w:rFonts w:cstheme="minorHAnsi"/>
        </w:rPr>
        <w:t>T</w:t>
      </w:r>
      <w:r w:rsidR="00C40EDF">
        <w:rPr>
          <w:rFonts w:cstheme="minorHAnsi"/>
        </w:rPr>
        <w:t>he percentage of the 7130 Blanket bog (* if active bog) occurring</w:t>
      </w:r>
      <w:r w:rsidR="00C002DB">
        <w:rPr>
          <w:rFonts w:cstheme="minorHAnsi"/>
        </w:rPr>
        <w:t>,</w:t>
      </w:r>
      <w:r w:rsidR="00C40EDF">
        <w:rPr>
          <w:rFonts w:cstheme="minorHAnsi"/>
        </w:rPr>
        <w:t xml:space="preserve"> or estimated to occur</w:t>
      </w:r>
      <w:r w:rsidR="00C002DB">
        <w:rPr>
          <w:rFonts w:cstheme="minorHAnsi"/>
        </w:rPr>
        <w:t>,</w:t>
      </w:r>
      <w:r w:rsidR="00C40EDF">
        <w:rPr>
          <w:rFonts w:cstheme="minorHAnsi"/>
        </w:rPr>
        <w:t xml:space="preserve"> within the SAC which is being proposed for Explor</w:t>
      </w:r>
      <w:r w:rsidR="00402D06">
        <w:rPr>
          <w:rFonts w:cstheme="minorHAnsi"/>
        </w:rPr>
        <w:t>e</w:t>
      </w:r>
      <w:r w:rsidR="00C40EDF">
        <w:rPr>
          <w:rFonts w:cstheme="minorHAnsi"/>
        </w:rPr>
        <w:t xml:space="preserve"> Turf-cutting is presented. </w:t>
      </w:r>
    </w:p>
    <w:p w:rsidR="0091574E" w:rsidRDefault="00796063" w:rsidP="001E3275">
      <w:pPr>
        <w:rPr>
          <w:rFonts w:cstheme="minorHAnsi"/>
        </w:rPr>
      </w:pPr>
      <w:r>
        <w:rPr>
          <w:rFonts w:cstheme="minorHAnsi"/>
        </w:rPr>
        <w:t xml:space="preserve">The percentage of the turf-cutting area that has been assigned for </w:t>
      </w:r>
      <w:r w:rsidR="0038268A">
        <w:rPr>
          <w:rFonts w:cstheme="minorHAnsi"/>
        </w:rPr>
        <w:t>Restoration Priority</w:t>
      </w:r>
      <w:r>
        <w:rPr>
          <w:rFonts w:cstheme="minorHAnsi"/>
        </w:rPr>
        <w:t xml:space="preserve"> varies considerably across the sites from 1.6% at Ox Mountains Bog SAC through to 98.8% at Glanmore Bog SAC</w:t>
      </w:r>
      <w:r w:rsidR="00C002DB">
        <w:rPr>
          <w:rFonts w:cstheme="minorHAnsi"/>
        </w:rPr>
        <w:t xml:space="preserve"> averaging at 73.2% for all SACs</w:t>
      </w:r>
      <w:r>
        <w:rPr>
          <w:rFonts w:cstheme="minorHAnsi"/>
        </w:rPr>
        <w:t xml:space="preserve">. </w:t>
      </w:r>
      <w:r w:rsidR="00076527">
        <w:rPr>
          <w:rFonts w:cstheme="minorHAnsi"/>
        </w:rPr>
        <w:t xml:space="preserve">The amount of the turf-cutting area proposed for </w:t>
      </w:r>
      <w:r w:rsidR="0038268A">
        <w:rPr>
          <w:rFonts w:cstheme="minorHAnsi"/>
        </w:rPr>
        <w:t>Restoration Priority</w:t>
      </w:r>
      <w:r w:rsidR="00076527">
        <w:rPr>
          <w:rFonts w:cstheme="minorHAnsi"/>
        </w:rPr>
        <w:t xml:space="preserve"> depende</w:t>
      </w:r>
      <w:r w:rsidR="005A21A6">
        <w:rPr>
          <w:rFonts w:cstheme="minorHAnsi"/>
        </w:rPr>
        <w:t>d on how suitable the bog within the SAC was for restoration.</w:t>
      </w:r>
      <w:r w:rsidR="00076527">
        <w:rPr>
          <w:rFonts w:cstheme="minorHAnsi"/>
        </w:rPr>
        <w:t xml:space="preserve"> </w:t>
      </w:r>
      <w:r w:rsidR="005A21A6">
        <w:rPr>
          <w:rFonts w:cstheme="minorHAnsi"/>
        </w:rPr>
        <w:t>I</w:t>
      </w:r>
      <w:r w:rsidR="00076527">
        <w:rPr>
          <w:rFonts w:cstheme="minorHAnsi"/>
        </w:rPr>
        <w:t xml:space="preserve">t was also influenced by the occurrence of catchments designated for their importance to Freshwater Pearl Mussels with a greater tendency to propose </w:t>
      </w:r>
      <w:r w:rsidR="0038268A">
        <w:rPr>
          <w:rFonts w:cstheme="minorHAnsi"/>
        </w:rPr>
        <w:t>Restoration Priority</w:t>
      </w:r>
      <w:r w:rsidR="00076527">
        <w:rPr>
          <w:rFonts w:cstheme="minorHAnsi"/>
        </w:rPr>
        <w:t xml:space="preserve"> within these catchments. </w:t>
      </w:r>
      <w:r w:rsidR="005A21A6">
        <w:rPr>
          <w:rFonts w:cstheme="minorHAnsi"/>
        </w:rPr>
        <w:t xml:space="preserve">The turf-cutting within Glanmore Bog SAC is within a </w:t>
      </w:r>
      <w:r>
        <w:rPr>
          <w:rFonts w:cstheme="minorHAnsi"/>
        </w:rPr>
        <w:t>catchme</w:t>
      </w:r>
      <w:r w:rsidR="005A21A6">
        <w:rPr>
          <w:rFonts w:cstheme="minorHAnsi"/>
        </w:rPr>
        <w:t>nt</w:t>
      </w:r>
      <w:r>
        <w:rPr>
          <w:rFonts w:cstheme="minorHAnsi"/>
        </w:rPr>
        <w:t xml:space="preserve"> designated for </w:t>
      </w:r>
      <w:r w:rsidR="009A12EF">
        <w:rPr>
          <w:rFonts w:cstheme="minorHAnsi"/>
        </w:rPr>
        <w:t xml:space="preserve">its </w:t>
      </w:r>
      <w:r>
        <w:rPr>
          <w:rFonts w:cstheme="minorHAnsi"/>
        </w:rPr>
        <w:t xml:space="preserve">importance to </w:t>
      </w:r>
      <w:r w:rsidR="008E3EC3">
        <w:rPr>
          <w:rFonts w:cstheme="minorHAnsi"/>
        </w:rPr>
        <w:t>Freshwater Pearl Mussel</w:t>
      </w:r>
      <w:r w:rsidR="005A21A6">
        <w:rPr>
          <w:rFonts w:cstheme="minorHAnsi"/>
        </w:rPr>
        <w:t xml:space="preserve"> and it has the highest percentage of turf-cut areas proposed as </w:t>
      </w:r>
      <w:r w:rsidR="0038268A">
        <w:rPr>
          <w:rFonts w:cstheme="minorHAnsi"/>
        </w:rPr>
        <w:t>Restoration Priority</w:t>
      </w:r>
      <w:r w:rsidR="005A21A6">
        <w:rPr>
          <w:rFonts w:cstheme="minorHAnsi"/>
        </w:rPr>
        <w:t xml:space="preserve">. However, West of Ardara/Maas Road SAC and Mount Brandon both have catchments </w:t>
      </w:r>
      <w:r w:rsidR="0091574E">
        <w:rPr>
          <w:rFonts w:cstheme="minorHAnsi"/>
        </w:rPr>
        <w:t>de</w:t>
      </w:r>
      <w:r w:rsidR="008E3EC3">
        <w:rPr>
          <w:rFonts w:cstheme="minorHAnsi"/>
        </w:rPr>
        <w:t>signated for their importance for</w:t>
      </w:r>
      <w:r w:rsidR="0091574E">
        <w:rPr>
          <w:rFonts w:cstheme="minorHAnsi"/>
        </w:rPr>
        <w:t xml:space="preserve"> </w:t>
      </w:r>
      <w:r w:rsidR="008E3EC3">
        <w:rPr>
          <w:rFonts w:cstheme="minorHAnsi"/>
        </w:rPr>
        <w:t xml:space="preserve">Freshwater Pearl Mussels </w:t>
      </w:r>
      <w:r w:rsidR="0091574E">
        <w:rPr>
          <w:rFonts w:cstheme="minorHAnsi"/>
        </w:rPr>
        <w:t xml:space="preserve">but </w:t>
      </w:r>
      <w:r w:rsidR="008E3EC3">
        <w:rPr>
          <w:rFonts w:cstheme="minorHAnsi"/>
        </w:rPr>
        <w:t xml:space="preserve">have </w:t>
      </w:r>
      <w:r w:rsidR="0091574E">
        <w:rPr>
          <w:rFonts w:cstheme="minorHAnsi"/>
        </w:rPr>
        <w:t xml:space="preserve">much lower percentages proposed for </w:t>
      </w:r>
      <w:r w:rsidR="0038268A">
        <w:rPr>
          <w:rFonts w:cstheme="minorHAnsi"/>
        </w:rPr>
        <w:t>Restoration Priority</w:t>
      </w:r>
      <w:r w:rsidR="0091574E">
        <w:rPr>
          <w:rFonts w:cstheme="minorHAnsi"/>
        </w:rPr>
        <w:t xml:space="preserve">. </w:t>
      </w:r>
    </w:p>
    <w:p w:rsidR="0091574E" w:rsidRDefault="00B77B4D" w:rsidP="001E3275">
      <w:pPr>
        <w:rPr>
          <w:rFonts w:cstheme="minorHAnsi"/>
        </w:rPr>
      </w:pPr>
      <w:r>
        <w:rPr>
          <w:rFonts w:cstheme="minorHAnsi"/>
        </w:rPr>
        <w:t xml:space="preserve">The </w:t>
      </w:r>
      <w:r w:rsidR="0091574E">
        <w:rPr>
          <w:rFonts w:cstheme="minorHAnsi"/>
        </w:rPr>
        <w:t xml:space="preserve">percentage of the turf-cutting </w:t>
      </w:r>
      <w:r>
        <w:rPr>
          <w:rFonts w:cstheme="minorHAnsi"/>
        </w:rPr>
        <w:t xml:space="preserve">area assigned to </w:t>
      </w:r>
      <w:r w:rsidR="0038268A">
        <w:rPr>
          <w:rFonts w:cstheme="minorHAnsi"/>
        </w:rPr>
        <w:t>Explore Turf-cutting</w:t>
      </w:r>
      <w:r>
        <w:rPr>
          <w:rFonts w:cstheme="minorHAnsi"/>
        </w:rPr>
        <w:t xml:space="preserve"> also </w:t>
      </w:r>
      <w:r w:rsidR="0091574E">
        <w:rPr>
          <w:rFonts w:cstheme="minorHAnsi"/>
        </w:rPr>
        <w:t>varies considerably</w:t>
      </w:r>
      <w:r w:rsidR="009A12EF">
        <w:rPr>
          <w:rFonts w:cstheme="minorHAnsi"/>
        </w:rPr>
        <w:t>,</w:t>
      </w:r>
      <w:r w:rsidR="0091574E">
        <w:rPr>
          <w:rFonts w:cstheme="minorHAnsi"/>
        </w:rPr>
        <w:t xml:space="preserve"> from zero at Glanmore Bog SAC through to 32.7% at Magheradrumman Bog SAC</w:t>
      </w:r>
      <w:r w:rsidR="00873823">
        <w:rPr>
          <w:rFonts w:cstheme="minorHAnsi"/>
        </w:rPr>
        <w:t>,</w:t>
      </w:r>
      <w:r w:rsidR="007B7577">
        <w:rPr>
          <w:rFonts w:cstheme="minorHAnsi"/>
        </w:rPr>
        <w:t xml:space="preserve"> </w:t>
      </w:r>
      <w:r w:rsidR="00873823">
        <w:rPr>
          <w:rFonts w:cstheme="minorHAnsi"/>
        </w:rPr>
        <w:t xml:space="preserve">with an </w:t>
      </w:r>
      <w:r w:rsidR="007B7577">
        <w:rPr>
          <w:rFonts w:cstheme="minorHAnsi"/>
        </w:rPr>
        <w:t>a</w:t>
      </w:r>
      <w:r w:rsidR="00873823">
        <w:rPr>
          <w:rFonts w:cstheme="minorHAnsi"/>
        </w:rPr>
        <w:t>verage of 7.9%</w:t>
      </w:r>
      <w:r w:rsidR="0091574E">
        <w:rPr>
          <w:rFonts w:cstheme="minorHAnsi"/>
        </w:rPr>
        <w:t xml:space="preserve">. </w:t>
      </w:r>
      <w:r w:rsidR="00A9295A">
        <w:rPr>
          <w:rFonts w:cstheme="minorHAnsi"/>
        </w:rPr>
        <w:t xml:space="preserve">The </w:t>
      </w:r>
      <w:r w:rsidR="009A12EF">
        <w:rPr>
          <w:rFonts w:cstheme="minorHAnsi"/>
        </w:rPr>
        <w:t>decision-</w:t>
      </w:r>
      <w:r w:rsidR="00A9295A">
        <w:rPr>
          <w:rFonts w:cstheme="minorHAnsi"/>
        </w:rPr>
        <w:t xml:space="preserve">making process at Glanmore Bog SAC was strongly influenced by the occurrence of the catchment designated for </w:t>
      </w:r>
      <w:r w:rsidR="009A12EF">
        <w:rPr>
          <w:rFonts w:cstheme="minorHAnsi"/>
        </w:rPr>
        <w:t xml:space="preserve">its </w:t>
      </w:r>
      <w:r w:rsidR="00A9295A">
        <w:rPr>
          <w:rFonts w:cstheme="minorHAnsi"/>
        </w:rPr>
        <w:t xml:space="preserve">importance to </w:t>
      </w:r>
      <w:r w:rsidR="008E3EC3">
        <w:rPr>
          <w:rFonts w:cstheme="minorHAnsi"/>
        </w:rPr>
        <w:t>Freshwater Pearl Mussel</w:t>
      </w:r>
      <w:r w:rsidR="00A9295A">
        <w:rPr>
          <w:rFonts w:cstheme="minorHAnsi"/>
        </w:rPr>
        <w:t xml:space="preserve">, while the estimated area of 7130 Blanket bog (* if active bog) at Magheradrumman Bog SAC does not take into account turf-cutting which has occurred on wet heath so the figures are less reliable. </w:t>
      </w:r>
    </w:p>
    <w:p w:rsidR="007E4070" w:rsidRDefault="007E4070" w:rsidP="001E3275">
      <w:pPr>
        <w:rPr>
          <w:rFonts w:cstheme="minorHAnsi"/>
        </w:rPr>
      </w:pPr>
      <w:r>
        <w:rPr>
          <w:rFonts w:cstheme="minorHAnsi"/>
        </w:rPr>
        <w:t>The f</w:t>
      </w:r>
      <w:r w:rsidR="00873823">
        <w:rPr>
          <w:rFonts w:cstheme="minorHAnsi"/>
        </w:rPr>
        <w:t xml:space="preserve">igures for the area of </w:t>
      </w:r>
      <w:r w:rsidR="0038268A">
        <w:rPr>
          <w:rFonts w:cstheme="minorHAnsi"/>
        </w:rPr>
        <w:t>Explore Turf-cutting</w:t>
      </w:r>
      <w:r>
        <w:rPr>
          <w:rFonts w:cstheme="minorHAnsi"/>
        </w:rPr>
        <w:t xml:space="preserve"> as a percentage of the area estimate for 7130 Blanket bog (* if active bog)</w:t>
      </w:r>
      <w:r w:rsidR="00873823">
        <w:rPr>
          <w:rFonts w:cstheme="minorHAnsi"/>
        </w:rPr>
        <w:t xml:space="preserve"> occurring at the site indicate</w:t>
      </w:r>
      <w:r>
        <w:rPr>
          <w:rFonts w:cstheme="minorHAnsi"/>
        </w:rPr>
        <w:t xml:space="preserve"> the extent of the </w:t>
      </w:r>
      <w:r w:rsidR="0038268A">
        <w:rPr>
          <w:rFonts w:cstheme="minorHAnsi"/>
        </w:rPr>
        <w:t>Explore Turf-cutting</w:t>
      </w:r>
      <w:r>
        <w:rPr>
          <w:rFonts w:cstheme="minorHAnsi"/>
        </w:rPr>
        <w:t xml:space="preserve"> area at each of the SAC is a relatively low percentage,</w:t>
      </w:r>
      <w:r w:rsidR="00873823">
        <w:rPr>
          <w:rFonts w:cstheme="minorHAnsi"/>
        </w:rPr>
        <w:t xml:space="preserve"> averaging at less than 1%, but </w:t>
      </w:r>
      <w:r>
        <w:rPr>
          <w:rFonts w:cstheme="minorHAnsi"/>
        </w:rPr>
        <w:t xml:space="preserve">this does not represent the </w:t>
      </w:r>
      <w:r w:rsidR="00873823">
        <w:rPr>
          <w:rFonts w:cstheme="minorHAnsi"/>
        </w:rPr>
        <w:t xml:space="preserve">full </w:t>
      </w:r>
      <w:r>
        <w:rPr>
          <w:rFonts w:cstheme="minorHAnsi"/>
        </w:rPr>
        <w:t xml:space="preserve">area of </w:t>
      </w:r>
      <w:r w:rsidR="00873823">
        <w:rPr>
          <w:rFonts w:cstheme="minorHAnsi"/>
        </w:rPr>
        <w:t>impact as there would also be indirect impacts</w:t>
      </w:r>
      <w:r>
        <w:rPr>
          <w:rFonts w:cstheme="minorHAnsi"/>
        </w:rPr>
        <w:t>. The figure for Magheradrumman Bog SAC is likely to be an anomaly for the reasons indicated above.</w:t>
      </w:r>
    </w:p>
    <w:p w:rsidR="00F461C3" w:rsidRDefault="007E4070" w:rsidP="001E3275">
      <w:pPr>
        <w:rPr>
          <w:rFonts w:cstheme="minorHAnsi"/>
        </w:rPr>
      </w:pPr>
      <w:r>
        <w:rPr>
          <w:rFonts w:cstheme="minorHAnsi"/>
        </w:rPr>
        <w:t>Table 4 considers in more detail the Category 1 bog (</w:t>
      </w:r>
      <w:r w:rsidR="00E914E5">
        <w:rPr>
          <w:rFonts w:cstheme="minorHAnsi"/>
        </w:rPr>
        <w:t>s</w:t>
      </w:r>
      <w:r>
        <w:rPr>
          <w:rFonts w:cstheme="minorHAnsi"/>
        </w:rPr>
        <w:t xml:space="preserve">eriously impacted in 1995 and 2011) </w:t>
      </w:r>
      <w:r w:rsidR="00B80547">
        <w:rPr>
          <w:rFonts w:cstheme="minorHAnsi"/>
        </w:rPr>
        <w:t xml:space="preserve">for the ten SACs and how these areas have been allocated to </w:t>
      </w:r>
      <w:r w:rsidR="00551C20">
        <w:rPr>
          <w:rFonts w:cstheme="minorHAnsi"/>
        </w:rPr>
        <w:t>Provisional Management Zone</w:t>
      </w:r>
      <w:r w:rsidR="00B80547">
        <w:rPr>
          <w:rFonts w:cstheme="minorHAnsi"/>
        </w:rPr>
        <w:t xml:space="preserve">s. </w:t>
      </w:r>
      <w:r w:rsidR="00ED7120">
        <w:rPr>
          <w:rFonts w:cstheme="minorHAnsi"/>
        </w:rPr>
        <w:t>The totals for each column indicate</w:t>
      </w:r>
      <w:r w:rsidR="009A12EF">
        <w:rPr>
          <w:rFonts w:cstheme="minorHAnsi"/>
        </w:rPr>
        <w:t xml:space="preserve"> that</w:t>
      </w:r>
      <w:r w:rsidR="00ED7120">
        <w:rPr>
          <w:rFonts w:cstheme="minorHAnsi"/>
        </w:rPr>
        <w:t xml:space="preserve"> the majority of Category 1 bog (65.6%) has been assigned for the Cessation of turf-cutting with remedial works (option 1.3). </w:t>
      </w:r>
      <w:r w:rsidR="00117B7B">
        <w:rPr>
          <w:rFonts w:cstheme="minorHAnsi"/>
        </w:rPr>
        <w:t>Just under one fifth (</w:t>
      </w:r>
      <w:r w:rsidR="00ED7120">
        <w:rPr>
          <w:rFonts w:cstheme="minorHAnsi"/>
        </w:rPr>
        <w:t>19.8%</w:t>
      </w:r>
      <w:r w:rsidR="00117B7B">
        <w:rPr>
          <w:rFonts w:cstheme="minorHAnsi"/>
        </w:rPr>
        <w:t>)</w:t>
      </w:r>
      <w:r w:rsidR="00ED7120">
        <w:rPr>
          <w:rFonts w:cstheme="minorHAnsi"/>
        </w:rPr>
        <w:t xml:space="preserve"> of Category 1 bog has been assigned for </w:t>
      </w:r>
      <w:r w:rsidR="0038268A">
        <w:rPr>
          <w:rFonts w:cstheme="minorHAnsi"/>
        </w:rPr>
        <w:t>Explore Turf-cutting</w:t>
      </w:r>
      <w:r w:rsidR="00ED7120">
        <w:rPr>
          <w:rFonts w:cstheme="minorHAnsi"/>
        </w:rPr>
        <w:t xml:space="preserve"> (option 1.4) and 9.9% has been assigned for </w:t>
      </w:r>
      <w:r w:rsidR="0038268A">
        <w:rPr>
          <w:rFonts w:cstheme="minorHAnsi"/>
        </w:rPr>
        <w:t>Restoration Priority</w:t>
      </w:r>
      <w:r w:rsidR="00ED7120">
        <w:rPr>
          <w:rFonts w:cstheme="minorHAnsi"/>
        </w:rPr>
        <w:t xml:space="preserve"> (option 1.1). The remainder (4.7%) </w:t>
      </w:r>
      <w:r w:rsidR="00F461C3">
        <w:rPr>
          <w:rFonts w:cstheme="minorHAnsi"/>
        </w:rPr>
        <w:t>were assigned for Cessation of turf-cutting.</w:t>
      </w:r>
    </w:p>
    <w:p w:rsidR="001E3275" w:rsidRDefault="001E3275" w:rsidP="001E3275">
      <w:pPr>
        <w:rPr>
          <w:rFonts w:cstheme="minorHAnsi"/>
        </w:rPr>
        <w:sectPr w:rsidR="001E3275" w:rsidSect="00FC4D0F">
          <w:pgSz w:w="11906" w:h="16838"/>
          <w:pgMar w:top="1418" w:right="1440" w:bottom="1440" w:left="1440" w:header="708" w:footer="708" w:gutter="0"/>
          <w:cols w:space="708"/>
          <w:docGrid w:linePitch="360"/>
        </w:sectPr>
      </w:pPr>
    </w:p>
    <w:p w:rsidR="001E3275" w:rsidRDefault="008C016A" w:rsidP="001E3275">
      <w:pPr>
        <w:rPr>
          <w:rFonts w:cstheme="minorHAnsi"/>
        </w:rPr>
      </w:pPr>
      <w:r w:rsidRPr="008C016A">
        <w:rPr>
          <w:b/>
          <w:sz w:val="20"/>
          <w:szCs w:val="20"/>
        </w:rPr>
        <w:t xml:space="preserve">Table </w:t>
      </w:r>
      <w:r>
        <w:rPr>
          <w:b/>
          <w:sz w:val="20"/>
          <w:szCs w:val="20"/>
        </w:rPr>
        <w:t>3</w:t>
      </w:r>
      <w:r w:rsidRPr="008C016A">
        <w:rPr>
          <w:b/>
          <w:sz w:val="20"/>
          <w:szCs w:val="20"/>
        </w:rPr>
        <w:t>:</w:t>
      </w:r>
      <w:r w:rsidR="00276CF4">
        <w:rPr>
          <w:b/>
          <w:sz w:val="20"/>
          <w:szCs w:val="20"/>
        </w:rPr>
        <w:t xml:space="preserve"> </w:t>
      </w:r>
      <w:r w:rsidR="00276CF4">
        <w:rPr>
          <w:sz w:val="20"/>
          <w:szCs w:val="20"/>
        </w:rPr>
        <w:t xml:space="preserve">Summary of </w:t>
      </w:r>
      <w:r w:rsidR="00895D65">
        <w:rPr>
          <w:sz w:val="20"/>
          <w:szCs w:val="20"/>
        </w:rPr>
        <w:t>h</w:t>
      </w:r>
      <w:r w:rsidR="00276CF4" w:rsidRPr="00276CF4">
        <w:rPr>
          <w:sz w:val="20"/>
          <w:szCs w:val="20"/>
        </w:rPr>
        <w:t xml:space="preserve">ow turf-cutting areas of the SACs have been zoned </w:t>
      </w:r>
    </w:p>
    <w:tbl>
      <w:tblPr>
        <w:tblW w:w="131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823"/>
        <w:gridCol w:w="1092"/>
        <w:gridCol w:w="855"/>
        <w:gridCol w:w="1092"/>
        <w:gridCol w:w="1092"/>
        <w:gridCol w:w="896"/>
        <w:gridCol w:w="1065"/>
        <w:gridCol w:w="919"/>
        <w:gridCol w:w="1003"/>
        <w:gridCol w:w="780"/>
        <w:gridCol w:w="1007"/>
        <w:gridCol w:w="1057"/>
      </w:tblGrid>
      <w:tr w:rsidR="00C002DB" w:rsidRPr="000B2D4B" w:rsidTr="00276CF4">
        <w:trPr>
          <w:trHeight w:hRule="exact" w:val="1603"/>
        </w:trPr>
        <w:tc>
          <w:tcPr>
            <w:tcW w:w="484" w:type="dxa"/>
            <w:shd w:val="clear" w:color="auto" w:fill="D9D9D9" w:themeFill="background1" w:themeFillShade="D9"/>
            <w:tcMar>
              <w:left w:w="57" w:type="dxa"/>
              <w:right w:w="57" w:type="dxa"/>
            </w:tcMar>
          </w:tcPr>
          <w:p w:rsidR="00C002DB" w:rsidRDefault="00C002DB" w:rsidP="00522488">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SAC code</w:t>
            </w:r>
          </w:p>
        </w:tc>
        <w:tc>
          <w:tcPr>
            <w:tcW w:w="1842" w:type="dxa"/>
            <w:shd w:val="clear" w:color="auto" w:fill="D9D9D9" w:themeFill="background1" w:themeFillShade="D9"/>
            <w:tcMar>
              <w:left w:w="57" w:type="dxa"/>
              <w:right w:w="57" w:type="dxa"/>
            </w:tcMar>
            <w:hideMark/>
          </w:tcPr>
          <w:p w:rsidR="00C002DB" w:rsidRPr="000B2D4B" w:rsidRDefault="00C002DB" w:rsidP="00522488">
            <w:pPr>
              <w:spacing w:after="0" w:line="240" w:lineRule="auto"/>
              <w:jc w:val="left"/>
              <w:rPr>
                <w:rFonts w:eastAsia="Times New Roman" w:cstheme="minorHAnsi"/>
                <w:b/>
                <w:bCs/>
                <w:color w:val="000000"/>
                <w:sz w:val="18"/>
                <w:szCs w:val="18"/>
              </w:rPr>
            </w:pPr>
            <w:r w:rsidRPr="000B2D4B">
              <w:rPr>
                <w:rFonts w:eastAsia="Times New Roman" w:cstheme="minorHAnsi"/>
                <w:b/>
                <w:bCs/>
                <w:color w:val="000000"/>
                <w:sz w:val="18"/>
                <w:szCs w:val="18"/>
              </w:rPr>
              <w:t>SAC name</w:t>
            </w:r>
          </w:p>
        </w:tc>
        <w:tc>
          <w:tcPr>
            <w:tcW w:w="1092" w:type="dxa"/>
            <w:shd w:val="clear" w:color="auto" w:fill="D9D9D9" w:themeFill="background1" w:themeFillShade="D9"/>
            <w:tcMar>
              <w:left w:w="57" w:type="dxa"/>
              <w:right w:w="57" w:type="dxa"/>
            </w:tcMar>
          </w:tcPr>
          <w:p w:rsidR="00C002DB" w:rsidRPr="000B2D4B" w:rsidRDefault="00C002DB" w:rsidP="00522488">
            <w:pPr>
              <w:spacing w:after="0" w:line="240" w:lineRule="auto"/>
              <w:jc w:val="center"/>
              <w:rPr>
                <w:rFonts w:cstheme="minorHAnsi"/>
                <w:b/>
                <w:bCs/>
                <w:sz w:val="18"/>
                <w:szCs w:val="18"/>
              </w:rPr>
            </w:pPr>
            <w:r w:rsidRPr="000B2D4B">
              <w:rPr>
                <w:rFonts w:cstheme="minorHAnsi"/>
                <w:b/>
                <w:bCs/>
                <w:sz w:val="18"/>
                <w:szCs w:val="18"/>
              </w:rPr>
              <w:t>Standard Data Form estimate of 7130 habitat (ha)</w:t>
            </w:r>
          </w:p>
        </w:tc>
        <w:tc>
          <w:tcPr>
            <w:tcW w:w="855" w:type="dxa"/>
            <w:shd w:val="clear" w:color="auto" w:fill="D9D9D9" w:themeFill="background1" w:themeFillShade="D9"/>
            <w:tcMar>
              <w:left w:w="57" w:type="dxa"/>
              <w:right w:w="57" w:type="dxa"/>
            </w:tcMar>
          </w:tcPr>
          <w:p w:rsidR="00C002DB" w:rsidRPr="000B2D4B" w:rsidRDefault="00C002DB" w:rsidP="00522488">
            <w:pPr>
              <w:spacing w:after="0" w:line="240" w:lineRule="auto"/>
              <w:jc w:val="center"/>
              <w:rPr>
                <w:rFonts w:cstheme="minorHAnsi"/>
                <w:b/>
                <w:bCs/>
                <w:color w:val="000000"/>
                <w:sz w:val="18"/>
                <w:szCs w:val="18"/>
              </w:rPr>
            </w:pPr>
            <w:r w:rsidRPr="000B2D4B">
              <w:rPr>
                <w:rFonts w:cstheme="minorHAnsi"/>
                <w:b/>
                <w:bCs/>
                <w:color w:val="000000"/>
                <w:sz w:val="18"/>
                <w:szCs w:val="18"/>
              </w:rPr>
              <w:t>Total area impacted by turf-cutting (ha)</w:t>
            </w:r>
          </w:p>
        </w:tc>
        <w:tc>
          <w:tcPr>
            <w:tcW w:w="1092" w:type="dxa"/>
            <w:shd w:val="clear" w:color="auto" w:fill="D9D9D9" w:themeFill="background1" w:themeFillShade="D9"/>
          </w:tcPr>
          <w:p w:rsidR="00C002DB" w:rsidRPr="000B2D4B" w:rsidRDefault="0038268A" w:rsidP="007B7577">
            <w:pPr>
              <w:spacing w:after="0" w:line="240" w:lineRule="auto"/>
              <w:jc w:val="center"/>
              <w:rPr>
                <w:rFonts w:cstheme="minorHAnsi"/>
                <w:b/>
                <w:bCs/>
                <w:color w:val="000000"/>
                <w:sz w:val="18"/>
                <w:szCs w:val="18"/>
              </w:rPr>
            </w:pPr>
            <w:r>
              <w:rPr>
                <w:rFonts w:cstheme="minorHAnsi"/>
                <w:b/>
                <w:bCs/>
                <w:color w:val="000000"/>
                <w:sz w:val="18"/>
                <w:szCs w:val="18"/>
              </w:rPr>
              <w:t>Restoration Priority</w:t>
            </w:r>
            <w:r w:rsidR="00C002DB">
              <w:rPr>
                <w:rFonts w:cstheme="minorHAnsi"/>
                <w:b/>
                <w:bCs/>
                <w:color w:val="000000"/>
                <w:sz w:val="18"/>
                <w:szCs w:val="18"/>
              </w:rPr>
              <w:t xml:space="preserve"> (ha)</w:t>
            </w:r>
          </w:p>
        </w:tc>
        <w:tc>
          <w:tcPr>
            <w:tcW w:w="1092" w:type="dxa"/>
            <w:shd w:val="clear" w:color="auto" w:fill="D9D9D9" w:themeFill="background1" w:themeFillShade="D9"/>
          </w:tcPr>
          <w:p w:rsidR="00C002DB" w:rsidRDefault="0038268A" w:rsidP="007B7577">
            <w:pPr>
              <w:spacing w:after="0" w:line="240" w:lineRule="auto"/>
              <w:jc w:val="center"/>
              <w:rPr>
                <w:rFonts w:cstheme="minorHAnsi"/>
                <w:b/>
                <w:bCs/>
                <w:color w:val="000000"/>
                <w:sz w:val="18"/>
                <w:szCs w:val="18"/>
              </w:rPr>
            </w:pPr>
            <w:r>
              <w:rPr>
                <w:rFonts w:cstheme="minorHAnsi"/>
                <w:b/>
                <w:bCs/>
                <w:color w:val="000000"/>
                <w:sz w:val="18"/>
                <w:szCs w:val="18"/>
              </w:rPr>
              <w:t>Restoration Priority</w:t>
            </w:r>
            <w:r w:rsidR="00C002DB">
              <w:rPr>
                <w:rFonts w:cstheme="minorHAnsi"/>
                <w:b/>
                <w:bCs/>
                <w:color w:val="000000"/>
                <w:sz w:val="18"/>
                <w:szCs w:val="18"/>
              </w:rPr>
              <w:t xml:space="preserve"> as a % of turf-cutting at the SAC</w:t>
            </w:r>
          </w:p>
        </w:tc>
        <w:tc>
          <w:tcPr>
            <w:tcW w:w="887" w:type="dxa"/>
            <w:shd w:val="clear" w:color="auto" w:fill="D9D9D9" w:themeFill="background1" w:themeFillShade="D9"/>
          </w:tcPr>
          <w:p w:rsidR="00C002DB" w:rsidRPr="000B2D4B" w:rsidRDefault="0038268A" w:rsidP="00522488">
            <w:pPr>
              <w:spacing w:after="0" w:line="240" w:lineRule="auto"/>
              <w:jc w:val="center"/>
              <w:rPr>
                <w:rFonts w:cstheme="minorHAnsi"/>
                <w:b/>
                <w:bCs/>
                <w:color w:val="000000"/>
                <w:sz w:val="18"/>
                <w:szCs w:val="18"/>
              </w:rPr>
            </w:pPr>
            <w:r>
              <w:rPr>
                <w:rFonts w:cstheme="minorHAnsi"/>
                <w:b/>
                <w:bCs/>
                <w:color w:val="000000"/>
                <w:sz w:val="18"/>
                <w:szCs w:val="18"/>
              </w:rPr>
              <w:t>Retain: Restore &amp; Maintain</w:t>
            </w:r>
            <w:r w:rsidR="00C002DB">
              <w:rPr>
                <w:rFonts w:cstheme="minorHAnsi"/>
                <w:b/>
                <w:bCs/>
                <w:color w:val="000000"/>
                <w:sz w:val="18"/>
                <w:szCs w:val="18"/>
              </w:rPr>
              <w:t xml:space="preserve"> (ha)</w:t>
            </w:r>
          </w:p>
        </w:tc>
        <w:tc>
          <w:tcPr>
            <w:tcW w:w="1075" w:type="dxa"/>
            <w:shd w:val="clear" w:color="auto" w:fill="D9D9D9" w:themeFill="background1" w:themeFillShade="D9"/>
          </w:tcPr>
          <w:p w:rsidR="00C002DB" w:rsidRDefault="0038268A" w:rsidP="00522488">
            <w:pPr>
              <w:spacing w:after="0" w:line="240" w:lineRule="auto"/>
              <w:jc w:val="center"/>
              <w:rPr>
                <w:rFonts w:cstheme="minorHAnsi"/>
                <w:b/>
                <w:bCs/>
                <w:color w:val="000000"/>
                <w:sz w:val="18"/>
                <w:szCs w:val="18"/>
              </w:rPr>
            </w:pPr>
            <w:r>
              <w:rPr>
                <w:rFonts w:cstheme="minorHAnsi"/>
                <w:b/>
                <w:bCs/>
                <w:color w:val="000000"/>
                <w:sz w:val="18"/>
                <w:szCs w:val="18"/>
              </w:rPr>
              <w:t>Retain: Restore &amp; Maintain</w:t>
            </w:r>
            <w:r w:rsidR="00C002DB">
              <w:rPr>
                <w:rFonts w:cstheme="minorHAnsi"/>
                <w:b/>
                <w:bCs/>
                <w:color w:val="000000"/>
                <w:sz w:val="18"/>
                <w:szCs w:val="18"/>
              </w:rPr>
              <w:t xml:space="preserve"> as  a % of turf-cutting at the SAC</w:t>
            </w:r>
          </w:p>
        </w:tc>
        <w:tc>
          <w:tcPr>
            <w:tcW w:w="882" w:type="dxa"/>
            <w:shd w:val="clear" w:color="auto" w:fill="D9D9D9" w:themeFill="background1" w:themeFillShade="D9"/>
          </w:tcPr>
          <w:p w:rsidR="00C002DB" w:rsidRPr="000B2D4B" w:rsidRDefault="0038268A" w:rsidP="00522488">
            <w:pPr>
              <w:spacing w:after="0" w:line="240" w:lineRule="auto"/>
              <w:jc w:val="center"/>
              <w:rPr>
                <w:rFonts w:cstheme="minorHAnsi"/>
                <w:b/>
                <w:bCs/>
                <w:color w:val="000000"/>
                <w:sz w:val="18"/>
                <w:szCs w:val="18"/>
              </w:rPr>
            </w:pPr>
            <w:r>
              <w:rPr>
                <w:rFonts w:cstheme="minorHAnsi"/>
                <w:b/>
                <w:bCs/>
                <w:color w:val="000000"/>
                <w:sz w:val="18"/>
                <w:szCs w:val="18"/>
              </w:rPr>
              <w:t>Retain with Remedial Works</w:t>
            </w:r>
            <w:r w:rsidR="00C002DB">
              <w:rPr>
                <w:rFonts w:cstheme="minorHAnsi"/>
                <w:b/>
                <w:bCs/>
                <w:color w:val="000000"/>
                <w:sz w:val="18"/>
                <w:szCs w:val="18"/>
              </w:rPr>
              <w:t xml:space="preserve"> (ha)</w:t>
            </w:r>
          </w:p>
        </w:tc>
        <w:tc>
          <w:tcPr>
            <w:tcW w:w="1008" w:type="dxa"/>
            <w:shd w:val="clear" w:color="auto" w:fill="D9D9D9" w:themeFill="background1" w:themeFillShade="D9"/>
          </w:tcPr>
          <w:p w:rsidR="00C002DB" w:rsidRDefault="0038268A" w:rsidP="00522488">
            <w:pPr>
              <w:spacing w:after="0" w:line="240" w:lineRule="auto"/>
              <w:jc w:val="center"/>
              <w:rPr>
                <w:rFonts w:cstheme="minorHAnsi"/>
                <w:b/>
                <w:bCs/>
                <w:color w:val="000000"/>
                <w:sz w:val="18"/>
                <w:szCs w:val="18"/>
              </w:rPr>
            </w:pPr>
            <w:r>
              <w:rPr>
                <w:rFonts w:cstheme="minorHAnsi"/>
                <w:b/>
                <w:bCs/>
                <w:color w:val="000000"/>
                <w:sz w:val="18"/>
                <w:szCs w:val="18"/>
              </w:rPr>
              <w:t>Retain with Remedial Works</w:t>
            </w:r>
            <w:r w:rsidR="00C002DB">
              <w:rPr>
                <w:rFonts w:cstheme="minorHAnsi"/>
                <w:b/>
                <w:bCs/>
                <w:color w:val="000000"/>
                <w:sz w:val="18"/>
                <w:szCs w:val="18"/>
              </w:rPr>
              <w:t xml:space="preserve"> as a % of turf-cutting at the SAC</w:t>
            </w:r>
          </w:p>
        </w:tc>
        <w:tc>
          <w:tcPr>
            <w:tcW w:w="780" w:type="dxa"/>
            <w:shd w:val="clear" w:color="auto" w:fill="D9D9D9" w:themeFill="background1" w:themeFillShade="D9"/>
          </w:tcPr>
          <w:p w:rsidR="00C002DB" w:rsidRPr="000B2D4B" w:rsidRDefault="0038268A" w:rsidP="00522488">
            <w:pPr>
              <w:spacing w:after="0" w:line="240" w:lineRule="auto"/>
              <w:jc w:val="center"/>
              <w:rPr>
                <w:rFonts w:cstheme="minorHAnsi"/>
                <w:b/>
                <w:bCs/>
                <w:color w:val="000000"/>
                <w:sz w:val="18"/>
                <w:szCs w:val="18"/>
              </w:rPr>
            </w:pPr>
            <w:r>
              <w:rPr>
                <w:rFonts w:cstheme="minorHAnsi"/>
                <w:b/>
                <w:bCs/>
                <w:color w:val="000000"/>
                <w:sz w:val="18"/>
                <w:szCs w:val="18"/>
              </w:rPr>
              <w:t>Explore Turf-cutting</w:t>
            </w:r>
            <w:r w:rsidR="00C002DB">
              <w:rPr>
                <w:rFonts w:cstheme="minorHAnsi"/>
                <w:b/>
                <w:bCs/>
                <w:color w:val="000000"/>
                <w:sz w:val="18"/>
                <w:szCs w:val="18"/>
              </w:rPr>
              <w:t xml:space="preserve"> (ha)</w:t>
            </w:r>
          </w:p>
        </w:tc>
        <w:tc>
          <w:tcPr>
            <w:tcW w:w="1020" w:type="dxa"/>
            <w:shd w:val="clear" w:color="auto" w:fill="D9D9D9" w:themeFill="background1" w:themeFillShade="D9"/>
          </w:tcPr>
          <w:p w:rsidR="00C002DB" w:rsidRDefault="0038268A" w:rsidP="001E3275">
            <w:pPr>
              <w:spacing w:after="0" w:line="240" w:lineRule="auto"/>
              <w:jc w:val="center"/>
              <w:rPr>
                <w:rFonts w:cstheme="minorHAnsi"/>
                <w:b/>
                <w:bCs/>
                <w:color w:val="000000"/>
                <w:sz w:val="18"/>
                <w:szCs w:val="18"/>
              </w:rPr>
            </w:pPr>
            <w:r>
              <w:rPr>
                <w:rFonts w:cstheme="minorHAnsi"/>
                <w:b/>
                <w:bCs/>
                <w:color w:val="000000"/>
                <w:sz w:val="18"/>
                <w:szCs w:val="18"/>
              </w:rPr>
              <w:t>Explore Turf-cutting</w:t>
            </w:r>
            <w:r w:rsidR="00C002DB">
              <w:rPr>
                <w:rFonts w:cstheme="minorHAnsi"/>
                <w:b/>
                <w:bCs/>
                <w:color w:val="000000"/>
                <w:sz w:val="18"/>
                <w:szCs w:val="18"/>
              </w:rPr>
              <w:t xml:space="preserve"> as a % of turf-cutting at the SAC</w:t>
            </w:r>
          </w:p>
        </w:tc>
        <w:tc>
          <w:tcPr>
            <w:tcW w:w="1057" w:type="dxa"/>
            <w:shd w:val="clear" w:color="auto" w:fill="D9D9D9" w:themeFill="background1" w:themeFillShade="D9"/>
          </w:tcPr>
          <w:p w:rsidR="00C002DB" w:rsidRDefault="0038268A" w:rsidP="001F29BA">
            <w:pPr>
              <w:spacing w:after="0" w:line="240" w:lineRule="auto"/>
              <w:jc w:val="center"/>
              <w:rPr>
                <w:rFonts w:cstheme="minorHAnsi"/>
                <w:b/>
                <w:bCs/>
                <w:color w:val="000000"/>
                <w:sz w:val="18"/>
                <w:szCs w:val="18"/>
              </w:rPr>
            </w:pPr>
            <w:r>
              <w:rPr>
                <w:rFonts w:cstheme="minorHAnsi"/>
                <w:b/>
                <w:bCs/>
                <w:color w:val="000000"/>
                <w:sz w:val="18"/>
                <w:szCs w:val="18"/>
              </w:rPr>
              <w:t>Explore Turf-cutting</w:t>
            </w:r>
            <w:r w:rsidR="00C002DB">
              <w:rPr>
                <w:rFonts w:cstheme="minorHAnsi"/>
                <w:b/>
                <w:bCs/>
                <w:color w:val="000000"/>
                <w:sz w:val="18"/>
                <w:szCs w:val="18"/>
              </w:rPr>
              <w:t xml:space="preserve"> area as a percentage of 7130 area</w:t>
            </w:r>
          </w:p>
        </w:tc>
      </w:tr>
      <w:tr w:rsidR="00C002DB" w:rsidRPr="00922200" w:rsidTr="00276CF4">
        <w:trPr>
          <w:trHeight w:hRule="exact" w:val="227"/>
        </w:trPr>
        <w:tc>
          <w:tcPr>
            <w:tcW w:w="484" w:type="dxa"/>
            <w:tcMar>
              <w:left w:w="57" w:type="dxa"/>
              <w:right w:w="57" w:type="dxa"/>
            </w:tcMar>
            <w:vAlign w:val="center"/>
          </w:tcPr>
          <w:p w:rsidR="00C002DB" w:rsidRPr="00922200" w:rsidRDefault="00C002DB" w:rsidP="00DE68C5">
            <w:pPr>
              <w:spacing w:after="0" w:line="240" w:lineRule="auto"/>
              <w:jc w:val="center"/>
              <w:rPr>
                <w:rFonts w:ascii="Calibri" w:hAnsi="Calibri" w:cs="Calibri"/>
                <w:sz w:val="18"/>
                <w:szCs w:val="18"/>
              </w:rPr>
            </w:pPr>
            <w:r w:rsidRPr="00922200">
              <w:rPr>
                <w:rFonts w:ascii="Calibri" w:hAnsi="Calibri" w:cs="Calibri"/>
                <w:sz w:val="18"/>
                <w:szCs w:val="18"/>
              </w:rPr>
              <w:t>1922</w:t>
            </w:r>
          </w:p>
        </w:tc>
        <w:tc>
          <w:tcPr>
            <w:tcW w:w="1842" w:type="dxa"/>
            <w:shd w:val="clear" w:color="auto" w:fill="auto"/>
            <w:tcMar>
              <w:left w:w="57" w:type="dxa"/>
              <w:right w:w="57" w:type="dxa"/>
            </w:tcMar>
            <w:hideMark/>
          </w:tcPr>
          <w:p w:rsidR="00C002DB" w:rsidRPr="00922200" w:rsidRDefault="00C002DB" w:rsidP="00DE68C5">
            <w:pPr>
              <w:spacing w:after="0" w:line="240" w:lineRule="auto"/>
              <w:jc w:val="left"/>
              <w:rPr>
                <w:rFonts w:eastAsia="Times New Roman" w:cstheme="minorHAnsi"/>
                <w:sz w:val="18"/>
                <w:szCs w:val="18"/>
              </w:rPr>
            </w:pPr>
            <w:r w:rsidRPr="00922200">
              <w:rPr>
                <w:rFonts w:eastAsia="Times New Roman" w:cstheme="minorHAnsi"/>
                <w:sz w:val="18"/>
                <w:szCs w:val="18"/>
              </w:rPr>
              <w:t>Bellacorick Bog Complex</w:t>
            </w:r>
          </w:p>
        </w:tc>
        <w:tc>
          <w:tcPr>
            <w:tcW w:w="1092" w:type="dxa"/>
            <w:tcMar>
              <w:left w:w="57" w:type="dxa"/>
              <w:right w:w="57" w:type="dxa"/>
            </w:tcMar>
          </w:tcPr>
          <w:p w:rsidR="00C002DB" w:rsidRPr="00922200" w:rsidRDefault="00C002DB" w:rsidP="00DE68C5">
            <w:pPr>
              <w:tabs>
                <w:tab w:val="decimal" w:pos="747"/>
              </w:tabs>
              <w:spacing w:after="0" w:line="240" w:lineRule="auto"/>
              <w:jc w:val="center"/>
              <w:rPr>
                <w:rFonts w:cstheme="minorHAnsi"/>
                <w:sz w:val="18"/>
                <w:szCs w:val="18"/>
              </w:rPr>
            </w:pPr>
            <w:r w:rsidRPr="00922200">
              <w:rPr>
                <w:rFonts w:cstheme="minorHAnsi"/>
                <w:sz w:val="18"/>
                <w:szCs w:val="18"/>
              </w:rPr>
              <w:t>6,285.73</w:t>
            </w:r>
          </w:p>
        </w:tc>
        <w:tc>
          <w:tcPr>
            <w:tcW w:w="855" w:type="dxa"/>
            <w:tcMar>
              <w:left w:w="57" w:type="dxa"/>
              <w:right w:w="57" w:type="dxa"/>
            </w:tcMar>
          </w:tcPr>
          <w:p w:rsidR="00C002DB" w:rsidRPr="00922200" w:rsidRDefault="00C002DB" w:rsidP="00DE68C5">
            <w:pPr>
              <w:tabs>
                <w:tab w:val="decimal" w:pos="510"/>
              </w:tabs>
              <w:spacing w:after="0" w:line="240" w:lineRule="auto"/>
              <w:jc w:val="center"/>
              <w:rPr>
                <w:rFonts w:cstheme="minorHAnsi"/>
                <w:sz w:val="18"/>
                <w:szCs w:val="18"/>
              </w:rPr>
            </w:pPr>
            <w:r w:rsidRPr="00922200">
              <w:rPr>
                <w:rFonts w:cstheme="minorHAnsi"/>
                <w:sz w:val="18"/>
                <w:szCs w:val="18"/>
              </w:rPr>
              <w:t>821.35</w:t>
            </w:r>
          </w:p>
        </w:tc>
        <w:tc>
          <w:tcPr>
            <w:tcW w:w="109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226.21</w:t>
            </w:r>
          </w:p>
        </w:tc>
        <w:tc>
          <w:tcPr>
            <w:tcW w:w="109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27.5</w:t>
            </w:r>
          </w:p>
        </w:tc>
        <w:tc>
          <w:tcPr>
            <w:tcW w:w="887"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204.24</w:t>
            </w:r>
          </w:p>
        </w:tc>
        <w:tc>
          <w:tcPr>
            <w:tcW w:w="1075"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24.9</w:t>
            </w:r>
          </w:p>
        </w:tc>
        <w:tc>
          <w:tcPr>
            <w:tcW w:w="88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323.52</w:t>
            </w:r>
          </w:p>
        </w:tc>
        <w:tc>
          <w:tcPr>
            <w:tcW w:w="1008"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39.4</w:t>
            </w:r>
          </w:p>
        </w:tc>
        <w:tc>
          <w:tcPr>
            <w:tcW w:w="780"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67.4</w:t>
            </w:r>
          </w:p>
        </w:tc>
        <w:tc>
          <w:tcPr>
            <w:tcW w:w="1020" w:type="dxa"/>
          </w:tcPr>
          <w:p w:rsidR="00C002DB" w:rsidRPr="00922200" w:rsidRDefault="00C002DB" w:rsidP="00DE68C5">
            <w:pPr>
              <w:tabs>
                <w:tab w:val="decimal" w:pos="188"/>
              </w:tabs>
              <w:spacing w:after="0" w:line="240" w:lineRule="auto"/>
              <w:jc w:val="center"/>
              <w:rPr>
                <w:rFonts w:cstheme="minorHAnsi"/>
                <w:sz w:val="18"/>
                <w:szCs w:val="18"/>
              </w:rPr>
            </w:pPr>
            <w:r>
              <w:rPr>
                <w:rFonts w:cstheme="minorHAnsi"/>
                <w:sz w:val="18"/>
                <w:szCs w:val="18"/>
              </w:rPr>
              <w:t>8.2</w:t>
            </w:r>
          </w:p>
        </w:tc>
        <w:tc>
          <w:tcPr>
            <w:tcW w:w="1057"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Pr>
                <w:rFonts w:cstheme="minorHAnsi"/>
                <w:sz w:val="18"/>
                <w:szCs w:val="18"/>
              </w:rPr>
              <w:t>1.07</w:t>
            </w:r>
          </w:p>
        </w:tc>
      </w:tr>
      <w:tr w:rsidR="00C002DB" w:rsidRPr="00922200" w:rsidTr="00276CF4">
        <w:trPr>
          <w:trHeight w:hRule="exact" w:val="227"/>
        </w:trPr>
        <w:tc>
          <w:tcPr>
            <w:tcW w:w="484" w:type="dxa"/>
            <w:tcMar>
              <w:left w:w="57" w:type="dxa"/>
              <w:right w:w="57" w:type="dxa"/>
            </w:tcMar>
            <w:vAlign w:val="center"/>
          </w:tcPr>
          <w:p w:rsidR="00C002DB" w:rsidRPr="00922200" w:rsidRDefault="00C002DB" w:rsidP="00DE68C5">
            <w:pPr>
              <w:spacing w:after="0" w:line="240" w:lineRule="auto"/>
              <w:jc w:val="center"/>
              <w:rPr>
                <w:rFonts w:ascii="Calibri" w:hAnsi="Calibri" w:cs="Calibri"/>
                <w:sz w:val="18"/>
                <w:szCs w:val="18"/>
              </w:rPr>
            </w:pPr>
            <w:r w:rsidRPr="00922200">
              <w:rPr>
                <w:rFonts w:ascii="Calibri" w:hAnsi="Calibri" w:cs="Calibri"/>
                <w:sz w:val="18"/>
                <w:szCs w:val="18"/>
              </w:rPr>
              <w:t>1125</w:t>
            </w:r>
          </w:p>
        </w:tc>
        <w:tc>
          <w:tcPr>
            <w:tcW w:w="1842" w:type="dxa"/>
            <w:shd w:val="clear" w:color="auto" w:fill="auto"/>
            <w:tcMar>
              <w:left w:w="57" w:type="dxa"/>
              <w:right w:w="57" w:type="dxa"/>
            </w:tcMar>
            <w:hideMark/>
          </w:tcPr>
          <w:p w:rsidR="00C002DB" w:rsidRPr="00922200" w:rsidRDefault="00C002DB" w:rsidP="00DE68C5">
            <w:pPr>
              <w:spacing w:after="0" w:line="240" w:lineRule="auto"/>
              <w:jc w:val="left"/>
              <w:rPr>
                <w:rFonts w:eastAsia="Times New Roman" w:cstheme="minorHAnsi"/>
                <w:sz w:val="18"/>
                <w:szCs w:val="18"/>
              </w:rPr>
            </w:pPr>
            <w:r>
              <w:rPr>
                <w:rFonts w:eastAsia="Times New Roman" w:cstheme="minorHAnsi"/>
                <w:sz w:val="18"/>
                <w:szCs w:val="18"/>
              </w:rPr>
              <w:t xml:space="preserve">Dunragh </w:t>
            </w:r>
            <w:r w:rsidRPr="00922200">
              <w:rPr>
                <w:rFonts w:eastAsia="Times New Roman" w:cstheme="minorHAnsi"/>
                <w:sz w:val="18"/>
                <w:szCs w:val="18"/>
              </w:rPr>
              <w:t>Loughs</w:t>
            </w:r>
            <w:r>
              <w:rPr>
                <w:rFonts w:eastAsia="Times New Roman" w:cstheme="minorHAnsi"/>
                <w:sz w:val="18"/>
                <w:szCs w:val="18"/>
              </w:rPr>
              <w:t xml:space="preserve">… </w:t>
            </w:r>
            <w:r w:rsidRPr="00922200">
              <w:rPr>
                <w:rFonts w:eastAsia="Times New Roman" w:cstheme="minorHAnsi"/>
                <w:sz w:val="18"/>
                <w:szCs w:val="18"/>
              </w:rPr>
              <w:t>/Pettigo Plateau</w:t>
            </w:r>
          </w:p>
        </w:tc>
        <w:tc>
          <w:tcPr>
            <w:tcW w:w="1092" w:type="dxa"/>
            <w:tcMar>
              <w:left w:w="57" w:type="dxa"/>
              <w:right w:w="57" w:type="dxa"/>
            </w:tcMar>
          </w:tcPr>
          <w:p w:rsidR="00C002DB" w:rsidRPr="00922200" w:rsidRDefault="00C002DB" w:rsidP="00DE68C5">
            <w:pPr>
              <w:tabs>
                <w:tab w:val="decimal" w:pos="747"/>
              </w:tabs>
              <w:spacing w:after="0" w:line="240" w:lineRule="auto"/>
              <w:jc w:val="center"/>
              <w:rPr>
                <w:rFonts w:cstheme="minorHAnsi"/>
                <w:sz w:val="18"/>
                <w:szCs w:val="18"/>
              </w:rPr>
            </w:pPr>
            <w:r w:rsidRPr="00922200">
              <w:rPr>
                <w:rFonts w:cstheme="minorHAnsi"/>
                <w:sz w:val="18"/>
                <w:szCs w:val="18"/>
              </w:rPr>
              <w:t>1,072.38</w:t>
            </w:r>
          </w:p>
        </w:tc>
        <w:tc>
          <w:tcPr>
            <w:tcW w:w="855" w:type="dxa"/>
            <w:tcMar>
              <w:left w:w="57" w:type="dxa"/>
              <w:right w:w="57" w:type="dxa"/>
            </w:tcMar>
          </w:tcPr>
          <w:p w:rsidR="00C002DB" w:rsidRPr="00922200" w:rsidRDefault="00C002DB" w:rsidP="00DE68C5">
            <w:pPr>
              <w:tabs>
                <w:tab w:val="decimal" w:pos="510"/>
              </w:tabs>
              <w:spacing w:after="0" w:line="240" w:lineRule="auto"/>
              <w:jc w:val="center"/>
              <w:rPr>
                <w:rFonts w:cstheme="minorHAnsi"/>
                <w:sz w:val="18"/>
                <w:szCs w:val="18"/>
              </w:rPr>
            </w:pPr>
            <w:r w:rsidRPr="00922200">
              <w:rPr>
                <w:rFonts w:cstheme="minorHAnsi"/>
                <w:sz w:val="18"/>
                <w:szCs w:val="18"/>
              </w:rPr>
              <w:t>136.97</w:t>
            </w:r>
          </w:p>
        </w:tc>
        <w:tc>
          <w:tcPr>
            <w:tcW w:w="109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91.82</w:t>
            </w:r>
          </w:p>
        </w:tc>
        <w:tc>
          <w:tcPr>
            <w:tcW w:w="109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67.0</w:t>
            </w:r>
          </w:p>
        </w:tc>
        <w:tc>
          <w:tcPr>
            <w:tcW w:w="887"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17.18</w:t>
            </w:r>
          </w:p>
        </w:tc>
        <w:tc>
          <w:tcPr>
            <w:tcW w:w="1075"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12.5</w:t>
            </w:r>
          </w:p>
        </w:tc>
        <w:tc>
          <w:tcPr>
            <w:tcW w:w="882"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11.50</w:t>
            </w:r>
          </w:p>
        </w:tc>
        <w:tc>
          <w:tcPr>
            <w:tcW w:w="1008"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8.4</w:t>
            </w:r>
          </w:p>
        </w:tc>
        <w:tc>
          <w:tcPr>
            <w:tcW w:w="780"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16.43</w:t>
            </w:r>
          </w:p>
        </w:tc>
        <w:tc>
          <w:tcPr>
            <w:tcW w:w="1020" w:type="dxa"/>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12.0</w:t>
            </w:r>
          </w:p>
        </w:tc>
        <w:tc>
          <w:tcPr>
            <w:tcW w:w="1057" w:type="dxa"/>
            <w:shd w:val="clear" w:color="auto" w:fill="D9D9D9" w:themeFill="background1" w:themeFillShade="D9"/>
          </w:tcPr>
          <w:p w:rsidR="00C002DB" w:rsidRPr="00922200" w:rsidRDefault="00C002DB" w:rsidP="00DE68C5">
            <w:pPr>
              <w:tabs>
                <w:tab w:val="decimal" w:pos="188"/>
              </w:tabs>
              <w:spacing w:after="0" w:line="240" w:lineRule="auto"/>
              <w:jc w:val="center"/>
              <w:rPr>
                <w:rFonts w:cstheme="minorHAnsi"/>
                <w:sz w:val="18"/>
                <w:szCs w:val="18"/>
              </w:rPr>
            </w:pPr>
            <w:r w:rsidRPr="00922200">
              <w:rPr>
                <w:rFonts w:cstheme="minorHAnsi"/>
                <w:sz w:val="18"/>
                <w:szCs w:val="18"/>
              </w:rPr>
              <w:t>1.53</w:t>
            </w:r>
          </w:p>
        </w:tc>
      </w:tr>
      <w:tr w:rsidR="00C002DB" w:rsidRPr="00782FDE" w:rsidTr="00276CF4">
        <w:trPr>
          <w:trHeight w:hRule="exact" w:val="227"/>
        </w:trPr>
        <w:tc>
          <w:tcPr>
            <w:tcW w:w="484" w:type="dxa"/>
            <w:tcMar>
              <w:left w:w="57" w:type="dxa"/>
              <w:right w:w="57" w:type="dxa"/>
            </w:tcMar>
            <w:vAlign w:val="center"/>
          </w:tcPr>
          <w:p w:rsidR="00C002DB" w:rsidRPr="00782FDE" w:rsidRDefault="00C002DB" w:rsidP="00DE68C5">
            <w:pPr>
              <w:spacing w:after="0" w:line="240" w:lineRule="auto"/>
              <w:jc w:val="center"/>
              <w:rPr>
                <w:rFonts w:ascii="Calibri" w:hAnsi="Calibri" w:cs="Calibri"/>
                <w:sz w:val="18"/>
                <w:szCs w:val="18"/>
              </w:rPr>
            </w:pPr>
            <w:r w:rsidRPr="00782FDE">
              <w:rPr>
                <w:rFonts w:ascii="Calibri" w:hAnsi="Calibri" w:cs="Calibri"/>
                <w:sz w:val="18"/>
                <w:szCs w:val="18"/>
              </w:rPr>
              <w:t>0142</w:t>
            </w:r>
          </w:p>
        </w:tc>
        <w:tc>
          <w:tcPr>
            <w:tcW w:w="1842" w:type="dxa"/>
            <w:shd w:val="clear" w:color="auto" w:fill="auto"/>
            <w:tcMar>
              <w:left w:w="57" w:type="dxa"/>
              <w:right w:w="57" w:type="dxa"/>
            </w:tcMar>
            <w:hideMark/>
          </w:tcPr>
          <w:p w:rsidR="00C002DB" w:rsidRPr="00782FDE" w:rsidRDefault="00C002DB" w:rsidP="00DE68C5">
            <w:pPr>
              <w:spacing w:after="0" w:line="240" w:lineRule="auto"/>
              <w:jc w:val="left"/>
              <w:rPr>
                <w:rFonts w:eastAsia="Times New Roman" w:cstheme="minorHAnsi"/>
                <w:sz w:val="18"/>
                <w:szCs w:val="18"/>
              </w:rPr>
            </w:pPr>
            <w:r w:rsidRPr="00782FDE">
              <w:rPr>
                <w:rFonts w:eastAsia="Times New Roman" w:cstheme="minorHAnsi"/>
                <w:sz w:val="18"/>
                <w:szCs w:val="18"/>
              </w:rPr>
              <w:t>Gannivegil Bog</w:t>
            </w:r>
          </w:p>
        </w:tc>
        <w:tc>
          <w:tcPr>
            <w:tcW w:w="1092" w:type="dxa"/>
            <w:tcMar>
              <w:left w:w="57" w:type="dxa"/>
              <w:right w:w="57" w:type="dxa"/>
            </w:tcMar>
          </w:tcPr>
          <w:p w:rsidR="00C002DB" w:rsidRPr="00782FDE" w:rsidRDefault="00C002DB" w:rsidP="00DE68C5">
            <w:pPr>
              <w:tabs>
                <w:tab w:val="decimal" w:pos="747"/>
              </w:tabs>
              <w:spacing w:after="0" w:line="240" w:lineRule="auto"/>
              <w:jc w:val="center"/>
              <w:rPr>
                <w:rFonts w:cstheme="minorHAnsi"/>
                <w:sz w:val="18"/>
                <w:szCs w:val="18"/>
              </w:rPr>
            </w:pPr>
            <w:r w:rsidRPr="00782FDE">
              <w:rPr>
                <w:rFonts w:cstheme="minorHAnsi"/>
                <w:sz w:val="18"/>
                <w:szCs w:val="18"/>
              </w:rPr>
              <w:t>1,162.97</w:t>
            </w:r>
          </w:p>
        </w:tc>
        <w:tc>
          <w:tcPr>
            <w:tcW w:w="855" w:type="dxa"/>
            <w:tcMar>
              <w:left w:w="57" w:type="dxa"/>
              <w:right w:w="57" w:type="dxa"/>
            </w:tcMar>
          </w:tcPr>
          <w:p w:rsidR="00C002DB" w:rsidRPr="00782FDE" w:rsidRDefault="00C002DB" w:rsidP="00DE68C5">
            <w:pPr>
              <w:tabs>
                <w:tab w:val="decimal" w:pos="510"/>
              </w:tabs>
              <w:spacing w:after="0" w:line="240" w:lineRule="auto"/>
              <w:jc w:val="center"/>
              <w:rPr>
                <w:rFonts w:cstheme="minorHAnsi"/>
                <w:sz w:val="18"/>
                <w:szCs w:val="18"/>
              </w:rPr>
            </w:pPr>
            <w:r w:rsidRPr="00782FDE">
              <w:rPr>
                <w:rFonts w:cstheme="minorHAnsi"/>
                <w:sz w:val="18"/>
                <w:szCs w:val="18"/>
              </w:rPr>
              <w:t>274.80</w:t>
            </w:r>
          </w:p>
        </w:tc>
        <w:tc>
          <w:tcPr>
            <w:tcW w:w="1092" w:type="dxa"/>
            <w:shd w:val="clear" w:color="auto" w:fill="D9D9D9" w:themeFill="background1" w:themeFillShade="D9"/>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68.55</w:t>
            </w:r>
          </w:p>
        </w:tc>
        <w:tc>
          <w:tcPr>
            <w:tcW w:w="1092" w:type="dxa"/>
            <w:shd w:val="clear" w:color="auto" w:fill="D9D9D9" w:themeFill="background1" w:themeFillShade="D9"/>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24.9</w:t>
            </w:r>
          </w:p>
        </w:tc>
        <w:tc>
          <w:tcPr>
            <w:tcW w:w="887" w:type="dxa"/>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66.12</w:t>
            </w:r>
          </w:p>
        </w:tc>
        <w:tc>
          <w:tcPr>
            <w:tcW w:w="1075" w:type="dxa"/>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24.1</w:t>
            </w:r>
          </w:p>
        </w:tc>
        <w:tc>
          <w:tcPr>
            <w:tcW w:w="882" w:type="dxa"/>
            <w:shd w:val="clear" w:color="auto" w:fill="D9D9D9" w:themeFill="background1" w:themeFillShade="D9"/>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132.15</w:t>
            </w:r>
          </w:p>
        </w:tc>
        <w:tc>
          <w:tcPr>
            <w:tcW w:w="1008" w:type="dxa"/>
            <w:shd w:val="clear" w:color="auto" w:fill="D9D9D9" w:themeFill="background1" w:themeFillShade="D9"/>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48.1</w:t>
            </w:r>
          </w:p>
        </w:tc>
        <w:tc>
          <w:tcPr>
            <w:tcW w:w="780" w:type="dxa"/>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8.01</w:t>
            </w:r>
          </w:p>
        </w:tc>
        <w:tc>
          <w:tcPr>
            <w:tcW w:w="1020" w:type="dxa"/>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2.9</w:t>
            </w:r>
          </w:p>
        </w:tc>
        <w:tc>
          <w:tcPr>
            <w:tcW w:w="1057" w:type="dxa"/>
            <w:shd w:val="clear" w:color="auto" w:fill="D9D9D9" w:themeFill="background1" w:themeFillShade="D9"/>
          </w:tcPr>
          <w:p w:rsidR="00C002DB" w:rsidRPr="00782FDE" w:rsidRDefault="00C002DB" w:rsidP="00DE68C5">
            <w:pPr>
              <w:tabs>
                <w:tab w:val="decimal" w:pos="188"/>
              </w:tabs>
              <w:spacing w:after="0" w:line="240" w:lineRule="auto"/>
              <w:jc w:val="center"/>
              <w:rPr>
                <w:rFonts w:cstheme="minorHAnsi"/>
                <w:sz w:val="18"/>
                <w:szCs w:val="18"/>
              </w:rPr>
            </w:pPr>
            <w:r w:rsidRPr="00782FDE">
              <w:rPr>
                <w:rFonts w:cstheme="minorHAnsi"/>
                <w:sz w:val="18"/>
                <w:szCs w:val="18"/>
              </w:rPr>
              <w:t>0.69</w:t>
            </w:r>
          </w:p>
        </w:tc>
      </w:tr>
      <w:tr w:rsidR="00C002DB" w:rsidRPr="00C77BBA" w:rsidTr="00276CF4">
        <w:trPr>
          <w:trHeight w:hRule="exact" w:val="227"/>
        </w:trPr>
        <w:tc>
          <w:tcPr>
            <w:tcW w:w="484" w:type="dxa"/>
            <w:tcMar>
              <w:left w:w="57" w:type="dxa"/>
              <w:right w:w="57" w:type="dxa"/>
            </w:tcMar>
            <w:vAlign w:val="center"/>
          </w:tcPr>
          <w:p w:rsidR="00C002DB" w:rsidRPr="00C77BBA" w:rsidRDefault="00C002DB" w:rsidP="00DE68C5">
            <w:pPr>
              <w:spacing w:after="0" w:line="240" w:lineRule="auto"/>
              <w:jc w:val="center"/>
              <w:rPr>
                <w:rFonts w:ascii="Calibri" w:hAnsi="Calibri" w:cs="Calibri"/>
                <w:sz w:val="18"/>
                <w:szCs w:val="18"/>
              </w:rPr>
            </w:pPr>
            <w:r w:rsidRPr="00C77BBA">
              <w:rPr>
                <w:rFonts w:ascii="Calibri" w:hAnsi="Calibri" w:cs="Calibri"/>
                <w:sz w:val="18"/>
                <w:szCs w:val="18"/>
              </w:rPr>
              <w:t>1879</w:t>
            </w:r>
          </w:p>
        </w:tc>
        <w:tc>
          <w:tcPr>
            <w:tcW w:w="1842" w:type="dxa"/>
            <w:shd w:val="clear" w:color="auto" w:fill="auto"/>
            <w:tcMar>
              <w:left w:w="57" w:type="dxa"/>
              <w:right w:w="57" w:type="dxa"/>
            </w:tcMar>
            <w:hideMark/>
          </w:tcPr>
          <w:p w:rsidR="00C002DB" w:rsidRPr="00C77BBA" w:rsidRDefault="00C002DB" w:rsidP="00DE68C5">
            <w:pPr>
              <w:spacing w:after="0" w:line="240" w:lineRule="auto"/>
              <w:jc w:val="left"/>
              <w:rPr>
                <w:rFonts w:eastAsia="Times New Roman" w:cstheme="minorHAnsi"/>
                <w:sz w:val="18"/>
                <w:szCs w:val="18"/>
              </w:rPr>
            </w:pPr>
            <w:r w:rsidRPr="00C77BBA">
              <w:rPr>
                <w:rFonts w:eastAsia="Times New Roman" w:cstheme="minorHAnsi"/>
                <w:sz w:val="18"/>
                <w:szCs w:val="18"/>
              </w:rPr>
              <w:t>Glanmore Bog</w:t>
            </w:r>
          </w:p>
        </w:tc>
        <w:tc>
          <w:tcPr>
            <w:tcW w:w="1092" w:type="dxa"/>
            <w:tcMar>
              <w:left w:w="57" w:type="dxa"/>
              <w:right w:w="57" w:type="dxa"/>
            </w:tcMar>
          </w:tcPr>
          <w:p w:rsidR="00C002DB" w:rsidRPr="00C77BBA" w:rsidRDefault="00C002DB" w:rsidP="00DE68C5">
            <w:pPr>
              <w:tabs>
                <w:tab w:val="decimal" w:pos="747"/>
              </w:tabs>
              <w:spacing w:after="0" w:line="240" w:lineRule="auto"/>
              <w:jc w:val="center"/>
              <w:rPr>
                <w:rFonts w:cstheme="minorHAnsi"/>
                <w:sz w:val="18"/>
                <w:szCs w:val="18"/>
              </w:rPr>
            </w:pPr>
            <w:r w:rsidRPr="00C77BBA">
              <w:rPr>
                <w:rFonts w:cstheme="minorHAnsi"/>
                <w:sz w:val="18"/>
                <w:szCs w:val="18"/>
              </w:rPr>
              <w:t>103.34</w:t>
            </w:r>
          </w:p>
        </w:tc>
        <w:tc>
          <w:tcPr>
            <w:tcW w:w="855" w:type="dxa"/>
            <w:tcMar>
              <w:left w:w="57" w:type="dxa"/>
              <w:right w:w="57" w:type="dxa"/>
            </w:tcMar>
          </w:tcPr>
          <w:p w:rsidR="00C002DB" w:rsidRPr="00C77BBA" w:rsidRDefault="00C002DB" w:rsidP="00DE68C5">
            <w:pPr>
              <w:tabs>
                <w:tab w:val="decimal" w:pos="510"/>
              </w:tabs>
              <w:spacing w:after="0" w:line="240" w:lineRule="auto"/>
              <w:jc w:val="center"/>
              <w:rPr>
                <w:rFonts w:cstheme="minorHAnsi"/>
                <w:sz w:val="18"/>
                <w:szCs w:val="18"/>
              </w:rPr>
            </w:pPr>
            <w:r w:rsidRPr="00C77BBA">
              <w:rPr>
                <w:rFonts w:cstheme="minorHAnsi"/>
                <w:sz w:val="18"/>
                <w:szCs w:val="18"/>
              </w:rPr>
              <w:t>32.92</w:t>
            </w:r>
          </w:p>
        </w:tc>
        <w:tc>
          <w:tcPr>
            <w:tcW w:w="1092" w:type="dxa"/>
            <w:shd w:val="clear" w:color="auto" w:fill="D9D9D9" w:themeFill="background1" w:themeFillShade="D9"/>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32.53</w:t>
            </w:r>
          </w:p>
        </w:tc>
        <w:tc>
          <w:tcPr>
            <w:tcW w:w="1092" w:type="dxa"/>
            <w:shd w:val="clear" w:color="auto" w:fill="D9D9D9" w:themeFill="background1" w:themeFillShade="D9"/>
          </w:tcPr>
          <w:p w:rsidR="00C002DB" w:rsidRPr="00C77BBA" w:rsidRDefault="00C002DB" w:rsidP="00DE68C5">
            <w:pPr>
              <w:tabs>
                <w:tab w:val="decimal" w:pos="188"/>
              </w:tabs>
              <w:spacing w:after="0" w:line="240" w:lineRule="auto"/>
              <w:jc w:val="center"/>
              <w:rPr>
                <w:rFonts w:cstheme="minorHAnsi"/>
                <w:sz w:val="18"/>
                <w:szCs w:val="18"/>
              </w:rPr>
            </w:pPr>
            <w:r>
              <w:rPr>
                <w:rFonts w:cstheme="minorHAnsi"/>
                <w:sz w:val="18"/>
                <w:szCs w:val="18"/>
              </w:rPr>
              <w:t>98.8</w:t>
            </w:r>
          </w:p>
        </w:tc>
        <w:tc>
          <w:tcPr>
            <w:tcW w:w="887" w:type="dxa"/>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0.39</w:t>
            </w:r>
          </w:p>
        </w:tc>
        <w:tc>
          <w:tcPr>
            <w:tcW w:w="1075" w:type="dxa"/>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1.18</w:t>
            </w:r>
          </w:p>
        </w:tc>
        <w:tc>
          <w:tcPr>
            <w:tcW w:w="882" w:type="dxa"/>
            <w:shd w:val="clear" w:color="auto" w:fill="D9D9D9" w:themeFill="background1" w:themeFillShade="D9"/>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w:t>
            </w:r>
          </w:p>
        </w:tc>
        <w:tc>
          <w:tcPr>
            <w:tcW w:w="1008" w:type="dxa"/>
            <w:shd w:val="clear" w:color="auto" w:fill="D9D9D9" w:themeFill="background1" w:themeFillShade="D9"/>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w:t>
            </w:r>
          </w:p>
        </w:tc>
        <w:tc>
          <w:tcPr>
            <w:tcW w:w="780" w:type="dxa"/>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w:t>
            </w:r>
          </w:p>
        </w:tc>
        <w:tc>
          <w:tcPr>
            <w:tcW w:w="1020" w:type="dxa"/>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w:t>
            </w:r>
          </w:p>
        </w:tc>
        <w:tc>
          <w:tcPr>
            <w:tcW w:w="1057" w:type="dxa"/>
            <w:shd w:val="clear" w:color="auto" w:fill="D9D9D9" w:themeFill="background1" w:themeFillShade="D9"/>
          </w:tcPr>
          <w:p w:rsidR="00C002DB" w:rsidRPr="00C77BBA" w:rsidRDefault="00C002DB" w:rsidP="00DE68C5">
            <w:pPr>
              <w:tabs>
                <w:tab w:val="decimal" w:pos="188"/>
              </w:tabs>
              <w:spacing w:after="0" w:line="240" w:lineRule="auto"/>
              <w:jc w:val="center"/>
              <w:rPr>
                <w:rFonts w:cstheme="minorHAnsi"/>
                <w:sz w:val="18"/>
                <w:szCs w:val="18"/>
              </w:rPr>
            </w:pPr>
            <w:r w:rsidRPr="00C77BBA">
              <w:rPr>
                <w:rFonts w:cstheme="minorHAnsi"/>
                <w:sz w:val="18"/>
                <w:szCs w:val="18"/>
              </w:rPr>
              <w:t>0</w:t>
            </w:r>
          </w:p>
        </w:tc>
      </w:tr>
      <w:tr w:rsidR="00C002DB" w:rsidRPr="00B31B21" w:rsidTr="00276CF4">
        <w:trPr>
          <w:trHeight w:hRule="exact" w:val="227"/>
        </w:trPr>
        <w:tc>
          <w:tcPr>
            <w:tcW w:w="484" w:type="dxa"/>
            <w:tcMar>
              <w:left w:w="57" w:type="dxa"/>
              <w:right w:w="57" w:type="dxa"/>
            </w:tcMar>
            <w:vAlign w:val="center"/>
          </w:tcPr>
          <w:p w:rsidR="00C002DB" w:rsidRPr="00B31B21" w:rsidRDefault="00C002DB" w:rsidP="00DE68C5">
            <w:pPr>
              <w:spacing w:after="0" w:line="240" w:lineRule="auto"/>
              <w:jc w:val="center"/>
              <w:rPr>
                <w:rFonts w:ascii="Calibri" w:hAnsi="Calibri" w:cs="Calibri"/>
                <w:sz w:val="18"/>
                <w:szCs w:val="18"/>
              </w:rPr>
            </w:pPr>
            <w:r w:rsidRPr="00B31B21">
              <w:rPr>
                <w:rFonts w:ascii="Calibri" w:hAnsi="Calibri" w:cs="Calibri"/>
                <w:sz w:val="18"/>
                <w:szCs w:val="18"/>
              </w:rPr>
              <w:t>0500</w:t>
            </w:r>
          </w:p>
        </w:tc>
        <w:tc>
          <w:tcPr>
            <w:tcW w:w="1842" w:type="dxa"/>
            <w:shd w:val="clear" w:color="auto" w:fill="auto"/>
            <w:tcMar>
              <w:left w:w="57" w:type="dxa"/>
              <w:right w:w="57" w:type="dxa"/>
            </w:tcMar>
            <w:hideMark/>
          </w:tcPr>
          <w:p w:rsidR="00C002DB" w:rsidRPr="00B31B21" w:rsidRDefault="00C002DB" w:rsidP="00DE68C5">
            <w:pPr>
              <w:spacing w:after="0" w:line="240" w:lineRule="auto"/>
              <w:jc w:val="left"/>
              <w:rPr>
                <w:rFonts w:eastAsia="Times New Roman" w:cstheme="minorHAnsi"/>
                <w:sz w:val="18"/>
                <w:szCs w:val="18"/>
              </w:rPr>
            </w:pPr>
            <w:r w:rsidRPr="00B31B21">
              <w:rPr>
                <w:rFonts w:eastAsia="Times New Roman" w:cstheme="minorHAnsi"/>
                <w:sz w:val="18"/>
                <w:szCs w:val="18"/>
              </w:rPr>
              <w:t>Glenamoy Bog Complex</w:t>
            </w:r>
          </w:p>
        </w:tc>
        <w:tc>
          <w:tcPr>
            <w:tcW w:w="1092" w:type="dxa"/>
            <w:tcMar>
              <w:left w:w="57" w:type="dxa"/>
              <w:right w:w="57" w:type="dxa"/>
            </w:tcMar>
          </w:tcPr>
          <w:p w:rsidR="00C002DB" w:rsidRPr="00B31B21" w:rsidRDefault="00C002DB" w:rsidP="00DE68C5">
            <w:pPr>
              <w:tabs>
                <w:tab w:val="decimal" w:pos="747"/>
              </w:tabs>
              <w:spacing w:after="0" w:line="240" w:lineRule="auto"/>
              <w:jc w:val="center"/>
              <w:rPr>
                <w:rFonts w:cstheme="minorHAnsi"/>
                <w:sz w:val="18"/>
                <w:szCs w:val="18"/>
              </w:rPr>
            </w:pPr>
            <w:r w:rsidRPr="00B31B21">
              <w:rPr>
                <w:rFonts w:cstheme="minorHAnsi"/>
                <w:sz w:val="18"/>
                <w:szCs w:val="18"/>
              </w:rPr>
              <w:t>7,612.06</w:t>
            </w:r>
          </w:p>
        </w:tc>
        <w:tc>
          <w:tcPr>
            <w:tcW w:w="855" w:type="dxa"/>
            <w:tcMar>
              <w:left w:w="57" w:type="dxa"/>
              <w:right w:w="57" w:type="dxa"/>
            </w:tcMar>
          </w:tcPr>
          <w:p w:rsidR="00C002DB" w:rsidRPr="00B31B21" w:rsidRDefault="00C002DB" w:rsidP="00DE68C5">
            <w:pPr>
              <w:tabs>
                <w:tab w:val="decimal" w:pos="510"/>
              </w:tabs>
              <w:spacing w:after="0" w:line="240" w:lineRule="auto"/>
              <w:jc w:val="center"/>
              <w:rPr>
                <w:rFonts w:cstheme="minorHAnsi"/>
                <w:sz w:val="18"/>
                <w:szCs w:val="18"/>
              </w:rPr>
            </w:pPr>
            <w:r w:rsidRPr="00B31B21">
              <w:rPr>
                <w:rFonts w:cstheme="minorHAnsi"/>
                <w:sz w:val="18"/>
                <w:szCs w:val="18"/>
              </w:rPr>
              <w:t>815.89</w:t>
            </w:r>
          </w:p>
        </w:tc>
        <w:tc>
          <w:tcPr>
            <w:tcW w:w="1092" w:type="dxa"/>
            <w:shd w:val="clear" w:color="auto" w:fill="D9D9D9" w:themeFill="background1" w:themeFillShade="D9"/>
          </w:tcPr>
          <w:p w:rsidR="00C002DB" w:rsidRPr="00B31B21" w:rsidRDefault="00C002DB" w:rsidP="00DE68C5">
            <w:pPr>
              <w:tabs>
                <w:tab w:val="decimal" w:pos="188"/>
              </w:tabs>
              <w:spacing w:after="0" w:line="240" w:lineRule="auto"/>
              <w:jc w:val="center"/>
              <w:rPr>
                <w:rFonts w:cstheme="minorHAnsi"/>
                <w:sz w:val="18"/>
                <w:szCs w:val="18"/>
              </w:rPr>
            </w:pPr>
            <w:r w:rsidRPr="00B31B21">
              <w:rPr>
                <w:rFonts w:cstheme="minorHAnsi"/>
                <w:sz w:val="18"/>
                <w:szCs w:val="18"/>
              </w:rPr>
              <w:t>2658.95</w:t>
            </w:r>
          </w:p>
        </w:tc>
        <w:tc>
          <w:tcPr>
            <w:tcW w:w="1092" w:type="dxa"/>
            <w:shd w:val="clear" w:color="auto" w:fill="D9D9D9" w:themeFill="background1" w:themeFillShade="D9"/>
          </w:tcPr>
          <w:p w:rsidR="00C002DB" w:rsidRPr="00B31B21" w:rsidRDefault="00C002DB" w:rsidP="00DE68C5">
            <w:pPr>
              <w:tabs>
                <w:tab w:val="decimal" w:pos="188"/>
              </w:tabs>
              <w:spacing w:after="0" w:line="240" w:lineRule="auto"/>
              <w:jc w:val="center"/>
              <w:rPr>
                <w:rFonts w:cstheme="minorHAnsi"/>
                <w:sz w:val="18"/>
                <w:szCs w:val="18"/>
              </w:rPr>
            </w:pPr>
            <w:r>
              <w:rPr>
                <w:rFonts w:cstheme="minorHAnsi"/>
                <w:sz w:val="18"/>
                <w:szCs w:val="18"/>
              </w:rPr>
              <w:t>32.1</w:t>
            </w:r>
          </w:p>
        </w:tc>
        <w:tc>
          <w:tcPr>
            <w:tcW w:w="887" w:type="dxa"/>
          </w:tcPr>
          <w:p w:rsidR="00C002DB" w:rsidRPr="00B31B21" w:rsidRDefault="00C002DB" w:rsidP="00DE68C5">
            <w:pPr>
              <w:tabs>
                <w:tab w:val="decimal" w:pos="188"/>
              </w:tabs>
              <w:spacing w:after="0" w:line="240" w:lineRule="auto"/>
              <w:jc w:val="center"/>
              <w:rPr>
                <w:rFonts w:cstheme="minorHAnsi"/>
                <w:sz w:val="18"/>
                <w:szCs w:val="18"/>
              </w:rPr>
            </w:pPr>
            <w:r w:rsidRPr="00B31B21">
              <w:rPr>
                <w:rFonts w:cstheme="minorHAnsi"/>
                <w:sz w:val="18"/>
                <w:szCs w:val="18"/>
              </w:rPr>
              <w:t>61.31</w:t>
            </w:r>
          </w:p>
        </w:tc>
        <w:tc>
          <w:tcPr>
            <w:tcW w:w="1075" w:type="dxa"/>
          </w:tcPr>
          <w:p w:rsidR="00C002DB" w:rsidRPr="00B31B21" w:rsidRDefault="00C002DB" w:rsidP="00DE68C5">
            <w:pPr>
              <w:tabs>
                <w:tab w:val="decimal" w:pos="188"/>
              </w:tabs>
              <w:spacing w:after="0" w:line="240" w:lineRule="auto"/>
              <w:jc w:val="center"/>
              <w:rPr>
                <w:rFonts w:cstheme="minorHAnsi"/>
                <w:sz w:val="18"/>
                <w:szCs w:val="18"/>
              </w:rPr>
            </w:pPr>
            <w:r>
              <w:rPr>
                <w:rFonts w:cstheme="minorHAnsi"/>
                <w:sz w:val="18"/>
                <w:szCs w:val="18"/>
              </w:rPr>
              <w:t>7.4</w:t>
            </w:r>
          </w:p>
        </w:tc>
        <w:tc>
          <w:tcPr>
            <w:tcW w:w="882" w:type="dxa"/>
            <w:shd w:val="clear" w:color="auto" w:fill="D9D9D9" w:themeFill="background1" w:themeFillShade="D9"/>
          </w:tcPr>
          <w:p w:rsidR="00C002DB" w:rsidRPr="00B31B21" w:rsidRDefault="00C002DB" w:rsidP="00DE68C5">
            <w:pPr>
              <w:tabs>
                <w:tab w:val="decimal" w:pos="188"/>
              </w:tabs>
              <w:spacing w:after="0" w:line="240" w:lineRule="auto"/>
              <w:jc w:val="center"/>
              <w:rPr>
                <w:rFonts w:cstheme="minorHAnsi"/>
                <w:sz w:val="18"/>
                <w:szCs w:val="18"/>
              </w:rPr>
            </w:pPr>
            <w:r w:rsidRPr="00B31B21">
              <w:rPr>
                <w:rFonts w:cstheme="minorHAnsi"/>
                <w:sz w:val="18"/>
                <w:szCs w:val="18"/>
              </w:rPr>
              <w:t>444.02</w:t>
            </w:r>
          </w:p>
        </w:tc>
        <w:tc>
          <w:tcPr>
            <w:tcW w:w="1008" w:type="dxa"/>
            <w:shd w:val="clear" w:color="auto" w:fill="D9D9D9" w:themeFill="background1" w:themeFillShade="D9"/>
          </w:tcPr>
          <w:p w:rsidR="00C002DB" w:rsidRPr="00B31B21" w:rsidRDefault="00C002DB" w:rsidP="00DE68C5">
            <w:pPr>
              <w:tabs>
                <w:tab w:val="decimal" w:pos="188"/>
              </w:tabs>
              <w:spacing w:after="0" w:line="240" w:lineRule="auto"/>
              <w:jc w:val="center"/>
              <w:rPr>
                <w:rFonts w:cstheme="minorHAnsi"/>
                <w:sz w:val="18"/>
                <w:szCs w:val="18"/>
              </w:rPr>
            </w:pPr>
            <w:r>
              <w:rPr>
                <w:rFonts w:cstheme="minorHAnsi"/>
                <w:sz w:val="18"/>
                <w:szCs w:val="18"/>
              </w:rPr>
              <w:t>53.5</w:t>
            </w:r>
          </w:p>
        </w:tc>
        <w:tc>
          <w:tcPr>
            <w:tcW w:w="780" w:type="dxa"/>
          </w:tcPr>
          <w:p w:rsidR="00C002DB" w:rsidRPr="00B31B21" w:rsidRDefault="00C002DB" w:rsidP="00DE68C5">
            <w:pPr>
              <w:tabs>
                <w:tab w:val="decimal" w:pos="188"/>
              </w:tabs>
              <w:spacing w:after="0" w:line="240" w:lineRule="auto"/>
              <w:jc w:val="center"/>
              <w:rPr>
                <w:rFonts w:cstheme="minorHAnsi"/>
                <w:sz w:val="18"/>
                <w:szCs w:val="18"/>
              </w:rPr>
            </w:pPr>
            <w:r w:rsidRPr="00B31B21">
              <w:rPr>
                <w:rFonts w:cstheme="minorHAnsi"/>
                <w:sz w:val="18"/>
                <w:szCs w:val="18"/>
              </w:rPr>
              <w:t>58.57</w:t>
            </w:r>
          </w:p>
        </w:tc>
        <w:tc>
          <w:tcPr>
            <w:tcW w:w="1020" w:type="dxa"/>
          </w:tcPr>
          <w:p w:rsidR="00C002DB" w:rsidRPr="00B31B21" w:rsidRDefault="00C002DB" w:rsidP="00DE68C5">
            <w:pPr>
              <w:tabs>
                <w:tab w:val="decimal" w:pos="188"/>
              </w:tabs>
              <w:spacing w:after="0" w:line="240" w:lineRule="auto"/>
              <w:jc w:val="center"/>
              <w:rPr>
                <w:rFonts w:cstheme="minorHAnsi"/>
                <w:sz w:val="18"/>
                <w:szCs w:val="18"/>
              </w:rPr>
            </w:pPr>
            <w:r>
              <w:rPr>
                <w:rFonts w:cstheme="minorHAnsi"/>
                <w:sz w:val="18"/>
                <w:szCs w:val="18"/>
              </w:rPr>
              <w:t>7.1</w:t>
            </w:r>
          </w:p>
        </w:tc>
        <w:tc>
          <w:tcPr>
            <w:tcW w:w="1057" w:type="dxa"/>
            <w:shd w:val="clear" w:color="auto" w:fill="D9D9D9" w:themeFill="background1" w:themeFillShade="D9"/>
          </w:tcPr>
          <w:p w:rsidR="00C002DB" w:rsidRPr="00B31B21" w:rsidRDefault="00C002DB" w:rsidP="00DE68C5">
            <w:pPr>
              <w:tabs>
                <w:tab w:val="decimal" w:pos="188"/>
              </w:tabs>
              <w:spacing w:after="0" w:line="240" w:lineRule="auto"/>
              <w:jc w:val="center"/>
              <w:rPr>
                <w:rFonts w:cstheme="minorHAnsi"/>
                <w:sz w:val="18"/>
                <w:szCs w:val="18"/>
              </w:rPr>
            </w:pPr>
            <w:r>
              <w:rPr>
                <w:rFonts w:cstheme="minorHAnsi"/>
                <w:sz w:val="18"/>
                <w:szCs w:val="18"/>
              </w:rPr>
              <w:t>0.8</w:t>
            </w:r>
          </w:p>
        </w:tc>
      </w:tr>
      <w:tr w:rsidR="00C002DB" w:rsidRPr="00D50315" w:rsidTr="00276CF4">
        <w:trPr>
          <w:trHeight w:hRule="exact" w:val="227"/>
        </w:trPr>
        <w:tc>
          <w:tcPr>
            <w:tcW w:w="484" w:type="dxa"/>
            <w:tcMar>
              <w:left w:w="57" w:type="dxa"/>
              <w:right w:w="57" w:type="dxa"/>
            </w:tcMar>
            <w:vAlign w:val="center"/>
          </w:tcPr>
          <w:p w:rsidR="00C002DB" w:rsidRPr="00D50315" w:rsidRDefault="00C002DB" w:rsidP="00DE68C5">
            <w:pPr>
              <w:spacing w:after="0" w:line="240" w:lineRule="auto"/>
              <w:jc w:val="center"/>
              <w:rPr>
                <w:rFonts w:ascii="Calibri" w:hAnsi="Calibri" w:cs="Calibri"/>
                <w:sz w:val="18"/>
                <w:szCs w:val="18"/>
              </w:rPr>
            </w:pPr>
            <w:r w:rsidRPr="00D50315">
              <w:rPr>
                <w:rFonts w:ascii="Calibri" w:hAnsi="Calibri" w:cs="Calibri"/>
                <w:sz w:val="18"/>
                <w:szCs w:val="18"/>
              </w:rPr>
              <w:t>0168</w:t>
            </w:r>
          </w:p>
        </w:tc>
        <w:tc>
          <w:tcPr>
            <w:tcW w:w="1842" w:type="dxa"/>
            <w:shd w:val="clear" w:color="auto" w:fill="auto"/>
            <w:tcMar>
              <w:left w:w="57" w:type="dxa"/>
              <w:right w:w="57" w:type="dxa"/>
            </w:tcMar>
            <w:hideMark/>
          </w:tcPr>
          <w:p w:rsidR="00C002DB" w:rsidRPr="00D50315" w:rsidRDefault="00C002DB" w:rsidP="00DE68C5">
            <w:pPr>
              <w:spacing w:after="0" w:line="240" w:lineRule="auto"/>
              <w:jc w:val="left"/>
              <w:rPr>
                <w:rFonts w:eastAsia="Times New Roman" w:cstheme="minorHAnsi"/>
                <w:sz w:val="18"/>
                <w:szCs w:val="18"/>
              </w:rPr>
            </w:pPr>
            <w:r w:rsidRPr="00D50315">
              <w:rPr>
                <w:rFonts w:eastAsia="Times New Roman" w:cstheme="minorHAnsi"/>
                <w:sz w:val="18"/>
                <w:szCs w:val="18"/>
              </w:rPr>
              <w:t>Magheradrumman Bog</w:t>
            </w:r>
          </w:p>
        </w:tc>
        <w:tc>
          <w:tcPr>
            <w:tcW w:w="1092" w:type="dxa"/>
            <w:tcMar>
              <w:left w:w="57" w:type="dxa"/>
              <w:right w:w="57" w:type="dxa"/>
            </w:tcMar>
          </w:tcPr>
          <w:p w:rsidR="00C002DB" w:rsidRPr="00D50315" w:rsidRDefault="00C002DB" w:rsidP="00DE68C5">
            <w:pPr>
              <w:tabs>
                <w:tab w:val="decimal" w:pos="747"/>
              </w:tabs>
              <w:spacing w:after="0" w:line="240" w:lineRule="auto"/>
              <w:jc w:val="center"/>
              <w:rPr>
                <w:rFonts w:cstheme="minorHAnsi"/>
                <w:sz w:val="18"/>
                <w:szCs w:val="18"/>
              </w:rPr>
            </w:pPr>
            <w:r w:rsidRPr="00D50315">
              <w:rPr>
                <w:rFonts w:cstheme="minorHAnsi"/>
                <w:sz w:val="18"/>
                <w:szCs w:val="18"/>
              </w:rPr>
              <w:t>558.71</w:t>
            </w:r>
          </w:p>
        </w:tc>
        <w:tc>
          <w:tcPr>
            <w:tcW w:w="855" w:type="dxa"/>
            <w:tcMar>
              <w:left w:w="57" w:type="dxa"/>
              <w:right w:w="57" w:type="dxa"/>
            </w:tcMar>
          </w:tcPr>
          <w:p w:rsidR="00C002DB" w:rsidRPr="00D50315" w:rsidRDefault="00C002DB" w:rsidP="00DE68C5">
            <w:pPr>
              <w:tabs>
                <w:tab w:val="decimal" w:pos="510"/>
              </w:tabs>
              <w:spacing w:after="0" w:line="240" w:lineRule="auto"/>
              <w:jc w:val="center"/>
              <w:rPr>
                <w:rFonts w:cstheme="minorHAnsi"/>
                <w:sz w:val="18"/>
                <w:szCs w:val="18"/>
              </w:rPr>
            </w:pPr>
            <w:r>
              <w:rPr>
                <w:rFonts w:cstheme="minorHAnsi"/>
                <w:sz w:val="18"/>
                <w:szCs w:val="18"/>
              </w:rPr>
              <w:t>501.66</w:t>
            </w:r>
          </w:p>
        </w:tc>
        <w:tc>
          <w:tcPr>
            <w:tcW w:w="1092" w:type="dxa"/>
            <w:shd w:val="clear" w:color="auto" w:fill="D9D9D9" w:themeFill="background1" w:themeFillShade="D9"/>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19.72</w:t>
            </w:r>
          </w:p>
        </w:tc>
        <w:tc>
          <w:tcPr>
            <w:tcW w:w="1092" w:type="dxa"/>
            <w:shd w:val="clear" w:color="auto" w:fill="D9D9D9" w:themeFill="background1" w:themeFillShade="D9"/>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6.2</w:t>
            </w:r>
          </w:p>
        </w:tc>
        <w:tc>
          <w:tcPr>
            <w:tcW w:w="887" w:type="dxa"/>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43.59</w:t>
            </w:r>
          </w:p>
        </w:tc>
        <w:tc>
          <w:tcPr>
            <w:tcW w:w="1075" w:type="dxa"/>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16.2</w:t>
            </w:r>
          </w:p>
        </w:tc>
        <w:tc>
          <w:tcPr>
            <w:tcW w:w="882" w:type="dxa"/>
            <w:shd w:val="clear" w:color="auto" w:fill="D9D9D9" w:themeFill="background1" w:themeFillShade="D9"/>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336.76</w:t>
            </w:r>
          </w:p>
        </w:tc>
        <w:tc>
          <w:tcPr>
            <w:tcW w:w="1008" w:type="dxa"/>
            <w:shd w:val="clear" w:color="auto" w:fill="D9D9D9" w:themeFill="background1" w:themeFillShade="D9"/>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105.17</w:t>
            </w:r>
          </w:p>
        </w:tc>
        <w:tc>
          <w:tcPr>
            <w:tcW w:w="780" w:type="dxa"/>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104.58</w:t>
            </w:r>
          </w:p>
        </w:tc>
        <w:tc>
          <w:tcPr>
            <w:tcW w:w="1020" w:type="dxa"/>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32.7</w:t>
            </w:r>
          </w:p>
        </w:tc>
        <w:tc>
          <w:tcPr>
            <w:tcW w:w="1057" w:type="dxa"/>
            <w:shd w:val="clear" w:color="auto" w:fill="D9D9D9" w:themeFill="background1" w:themeFillShade="D9"/>
          </w:tcPr>
          <w:p w:rsidR="00C002DB" w:rsidRPr="00D50315" w:rsidRDefault="00C002DB" w:rsidP="00DE68C5">
            <w:pPr>
              <w:tabs>
                <w:tab w:val="decimal" w:pos="188"/>
              </w:tabs>
              <w:spacing w:after="0" w:line="240" w:lineRule="auto"/>
              <w:jc w:val="center"/>
              <w:rPr>
                <w:rFonts w:cstheme="minorHAnsi"/>
                <w:sz w:val="18"/>
                <w:szCs w:val="18"/>
              </w:rPr>
            </w:pPr>
            <w:r w:rsidRPr="00D50315">
              <w:rPr>
                <w:rFonts w:cstheme="minorHAnsi"/>
                <w:sz w:val="18"/>
                <w:szCs w:val="18"/>
              </w:rPr>
              <w:t>18.72</w:t>
            </w:r>
          </w:p>
        </w:tc>
      </w:tr>
      <w:tr w:rsidR="00C002DB" w:rsidRPr="001F29BA" w:rsidTr="00276CF4">
        <w:trPr>
          <w:trHeight w:hRule="exact" w:val="227"/>
        </w:trPr>
        <w:tc>
          <w:tcPr>
            <w:tcW w:w="484" w:type="dxa"/>
            <w:tcMar>
              <w:left w:w="57" w:type="dxa"/>
              <w:right w:w="57" w:type="dxa"/>
            </w:tcMar>
            <w:vAlign w:val="center"/>
          </w:tcPr>
          <w:p w:rsidR="00C002DB" w:rsidRPr="001F29BA" w:rsidRDefault="00C002DB" w:rsidP="00522488">
            <w:pPr>
              <w:spacing w:after="0" w:line="240" w:lineRule="auto"/>
              <w:jc w:val="center"/>
              <w:rPr>
                <w:rFonts w:ascii="Calibri" w:hAnsi="Calibri" w:cs="Calibri"/>
                <w:sz w:val="18"/>
                <w:szCs w:val="18"/>
              </w:rPr>
            </w:pPr>
            <w:r w:rsidRPr="001F29BA">
              <w:rPr>
                <w:rFonts w:ascii="Calibri" w:hAnsi="Calibri" w:cs="Calibri"/>
                <w:sz w:val="18"/>
                <w:szCs w:val="18"/>
              </w:rPr>
              <w:t>0375</w:t>
            </w:r>
          </w:p>
        </w:tc>
        <w:tc>
          <w:tcPr>
            <w:tcW w:w="1842" w:type="dxa"/>
            <w:shd w:val="clear" w:color="auto" w:fill="auto"/>
            <w:tcMar>
              <w:left w:w="57" w:type="dxa"/>
              <w:right w:w="57" w:type="dxa"/>
            </w:tcMar>
            <w:hideMark/>
          </w:tcPr>
          <w:p w:rsidR="00C002DB" w:rsidRPr="001F29BA" w:rsidRDefault="00C002DB" w:rsidP="00522488">
            <w:pPr>
              <w:spacing w:after="0" w:line="240" w:lineRule="auto"/>
              <w:jc w:val="left"/>
              <w:rPr>
                <w:rFonts w:eastAsia="Times New Roman" w:cstheme="minorHAnsi"/>
                <w:sz w:val="18"/>
                <w:szCs w:val="18"/>
              </w:rPr>
            </w:pPr>
            <w:r w:rsidRPr="001F29BA">
              <w:rPr>
                <w:rFonts w:eastAsia="Times New Roman" w:cstheme="minorHAnsi"/>
                <w:sz w:val="18"/>
                <w:szCs w:val="18"/>
              </w:rPr>
              <w:t>Mount Brandon †</w:t>
            </w:r>
          </w:p>
        </w:tc>
        <w:tc>
          <w:tcPr>
            <w:tcW w:w="1092" w:type="dxa"/>
            <w:tcMar>
              <w:left w:w="57" w:type="dxa"/>
              <w:right w:w="57" w:type="dxa"/>
            </w:tcMar>
          </w:tcPr>
          <w:p w:rsidR="00C002DB" w:rsidRPr="001F29BA" w:rsidRDefault="00C002DB" w:rsidP="00522488">
            <w:pPr>
              <w:tabs>
                <w:tab w:val="decimal" w:pos="747"/>
              </w:tabs>
              <w:spacing w:after="0" w:line="240" w:lineRule="auto"/>
              <w:jc w:val="center"/>
              <w:rPr>
                <w:rFonts w:cstheme="minorHAnsi"/>
                <w:sz w:val="18"/>
                <w:szCs w:val="18"/>
              </w:rPr>
            </w:pPr>
            <w:r w:rsidRPr="001F29BA">
              <w:rPr>
                <w:rFonts w:cstheme="minorHAnsi"/>
                <w:sz w:val="18"/>
                <w:szCs w:val="18"/>
              </w:rPr>
              <w:t>1,877.20</w:t>
            </w:r>
          </w:p>
        </w:tc>
        <w:tc>
          <w:tcPr>
            <w:tcW w:w="855" w:type="dxa"/>
            <w:tcMar>
              <w:left w:w="57" w:type="dxa"/>
              <w:right w:w="57" w:type="dxa"/>
            </w:tcMar>
          </w:tcPr>
          <w:p w:rsidR="00C002DB" w:rsidRPr="001F29BA" w:rsidRDefault="00C002DB" w:rsidP="00522488">
            <w:pPr>
              <w:tabs>
                <w:tab w:val="decimal" w:pos="510"/>
              </w:tabs>
              <w:spacing w:after="0" w:line="240" w:lineRule="auto"/>
              <w:jc w:val="center"/>
              <w:rPr>
                <w:rFonts w:cstheme="minorHAnsi"/>
                <w:sz w:val="18"/>
                <w:szCs w:val="18"/>
              </w:rPr>
            </w:pPr>
            <w:r w:rsidRPr="001F29BA">
              <w:rPr>
                <w:rFonts w:cstheme="minorHAnsi"/>
                <w:sz w:val="18"/>
                <w:szCs w:val="18"/>
              </w:rPr>
              <w:t>1,121.72</w:t>
            </w:r>
          </w:p>
        </w:tc>
        <w:tc>
          <w:tcPr>
            <w:tcW w:w="1092" w:type="dxa"/>
            <w:shd w:val="clear" w:color="auto" w:fill="D9D9D9" w:themeFill="background1" w:themeFillShade="D9"/>
          </w:tcPr>
          <w:p w:rsidR="00C002DB" w:rsidRPr="001F29BA" w:rsidRDefault="00C002DB" w:rsidP="00522488">
            <w:pPr>
              <w:tabs>
                <w:tab w:val="decimal" w:pos="188"/>
              </w:tabs>
              <w:spacing w:after="0" w:line="240" w:lineRule="auto"/>
              <w:jc w:val="center"/>
              <w:rPr>
                <w:rFonts w:cstheme="minorHAnsi"/>
                <w:sz w:val="18"/>
                <w:szCs w:val="18"/>
              </w:rPr>
            </w:pPr>
            <w:r w:rsidRPr="001F29BA">
              <w:rPr>
                <w:rFonts w:cstheme="minorHAnsi"/>
                <w:sz w:val="18"/>
                <w:szCs w:val="18"/>
              </w:rPr>
              <w:t>279.23</w:t>
            </w:r>
          </w:p>
        </w:tc>
        <w:tc>
          <w:tcPr>
            <w:tcW w:w="1092" w:type="dxa"/>
            <w:shd w:val="clear" w:color="auto" w:fill="D9D9D9" w:themeFill="background1" w:themeFillShade="D9"/>
          </w:tcPr>
          <w:p w:rsidR="00C002DB" w:rsidRPr="001F29BA" w:rsidRDefault="00C002DB" w:rsidP="00522488">
            <w:pPr>
              <w:tabs>
                <w:tab w:val="decimal" w:pos="188"/>
              </w:tabs>
              <w:spacing w:after="0" w:line="240" w:lineRule="auto"/>
              <w:jc w:val="center"/>
              <w:rPr>
                <w:rFonts w:cstheme="minorHAnsi"/>
                <w:sz w:val="18"/>
                <w:szCs w:val="18"/>
              </w:rPr>
            </w:pPr>
            <w:r w:rsidRPr="001F29BA">
              <w:rPr>
                <w:rFonts w:cstheme="minorHAnsi"/>
                <w:sz w:val="18"/>
                <w:szCs w:val="18"/>
              </w:rPr>
              <w:t>24.9</w:t>
            </w:r>
          </w:p>
        </w:tc>
        <w:tc>
          <w:tcPr>
            <w:tcW w:w="887" w:type="dxa"/>
          </w:tcPr>
          <w:p w:rsidR="00C002DB" w:rsidRPr="001F29BA" w:rsidRDefault="00C002DB" w:rsidP="001F29BA">
            <w:pPr>
              <w:tabs>
                <w:tab w:val="decimal" w:pos="188"/>
              </w:tabs>
              <w:spacing w:after="0" w:line="240" w:lineRule="auto"/>
              <w:jc w:val="center"/>
              <w:rPr>
                <w:rFonts w:cstheme="minorHAnsi"/>
                <w:sz w:val="18"/>
                <w:szCs w:val="18"/>
              </w:rPr>
            </w:pPr>
            <w:r w:rsidRPr="001F29BA">
              <w:rPr>
                <w:rFonts w:cstheme="minorHAnsi"/>
                <w:sz w:val="18"/>
                <w:szCs w:val="18"/>
              </w:rPr>
              <w:t>652.03</w:t>
            </w:r>
          </w:p>
        </w:tc>
        <w:tc>
          <w:tcPr>
            <w:tcW w:w="1075" w:type="dxa"/>
          </w:tcPr>
          <w:p w:rsidR="00C002DB" w:rsidRPr="001F29BA" w:rsidRDefault="00C002DB" w:rsidP="001F29BA">
            <w:pPr>
              <w:tabs>
                <w:tab w:val="decimal" w:pos="188"/>
              </w:tabs>
              <w:spacing w:after="0" w:line="240" w:lineRule="auto"/>
              <w:jc w:val="center"/>
              <w:rPr>
                <w:rFonts w:cstheme="minorHAnsi"/>
                <w:sz w:val="18"/>
                <w:szCs w:val="18"/>
              </w:rPr>
            </w:pPr>
            <w:r w:rsidRPr="001F29BA">
              <w:rPr>
                <w:rFonts w:cstheme="minorHAnsi"/>
                <w:sz w:val="18"/>
                <w:szCs w:val="18"/>
              </w:rPr>
              <w:t>58.1</w:t>
            </w:r>
          </w:p>
        </w:tc>
        <w:tc>
          <w:tcPr>
            <w:tcW w:w="882" w:type="dxa"/>
            <w:shd w:val="clear" w:color="auto" w:fill="D9D9D9" w:themeFill="background1" w:themeFillShade="D9"/>
          </w:tcPr>
          <w:p w:rsidR="00C002DB" w:rsidRPr="001F29BA" w:rsidRDefault="00C002DB" w:rsidP="00522488">
            <w:pPr>
              <w:tabs>
                <w:tab w:val="decimal" w:pos="188"/>
              </w:tabs>
              <w:spacing w:after="0" w:line="240" w:lineRule="auto"/>
              <w:jc w:val="center"/>
              <w:rPr>
                <w:rFonts w:cstheme="minorHAnsi"/>
                <w:sz w:val="18"/>
                <w:szCs w:val="18"/>
              </w:rPr>
            </w:pPr>
            <w:r w:rsidRPr="001F29BA">
              <w:rPr>
                <w:rFonts w:cstheme="minorHAnsi"/>
                <w:sz w:val="18"/>
                <w:szCs w:val="18"/>
              </w:rPr>
              <w:t>155.42</w:t>
            </w:r>
          </w:p>
        </w:tc>
        <w:tc>
          <w:tcPr>
            <w:tcW w:w="1008" w:type="dxa"/>
            <w:shd w:val="clear" w:color="auto" w:fill="D9D9D9" w:themeFill="background1" w:themeFillShade="D9"/>
          </w:tcPr>
          <w:p w:rsidR="00C002DB" w:rsidRPr="001F29BA" w:rsidRDefault="00C002DB" w:rsidP="00522488">
            <w:pPr>
              <w:tabs>
                <w:tab w:val="decimal" w:pos="188"/>
              </w:tabs>
              <w:spacing w:after="0" w:line="240" w:lineRule="auto"/>
              <w:jc w:val="center"/>
              <w:rPr>
                <w:rFonts w:cstheme="minorHAnsi"/>
                <w:sz w:val="18"/>
                <w:szCs w:val="18"/>
              </w:rPr>
            </w:pPr>
            <w:r w:rsidRPr="001F29BA">
              <w:rPr>
                <w:rFonts w:cstheme="minorHAnsi"/>
                <w:sz w:val="18"/>
                <w:szCs w:val="18"/>
              </w:rPr>
              <w:t>13.86</w:t>
            </w:r>
          </w:p>
        </w:tc>
        <w:tc>
          <w:tcPr>
            <w:tcW w:w="780" w:type="dxa"/>
          </w:tcPr>
          <w:p w:rsidR="00C002DB" w:rsidRPr="001F29BA" w:rsidRDefault="00C002DB" w:rsidP="001F29BA">
            <w:pPr>
              <w:tabs>
                <w:tab w:val="decimal" w:pos="188"/>
              </w:tabs>
              <w:spacing w:after="0" w:line="240" w:lineRule="auto"/>
              <w:jc w:val="center"/>
              <w:rPr>
                <w:rFonts w:cstheme="minorHAnsi"/>
                <w:sz w:val="18"/>
                <w:szCs w:val="18"/>
              </w:rPr>
            </w:pPr>
            <w:r w:rsidRPr="001F29BA">
              <w:rPr>
                <w:rFonts w:cstheme="minorHAnsi"/>
                <w:sz w:val="18"/>
                <w:szCs w:val="18"/>
              </w:rPr>
              <w:t>35.04</w:t>
            </w:r>
          </w:p>
        </w:tc>
        <w:tc>
          <w:tcPr>
            <w:tcW w:w="1020" w:type="dxa"/>
          </w:tcPr>
          <w:p w:rsidR="00C002DB" w:rsidRPr="001F29BA" w:rsidRDefault="00C002DB" w:rsidP="001F29BA">
            <w:pPr>
              <w:tabs>
                <w:tab w:val="decimal" w:pos="188"/>
              </w:tabs>
              <w:spacing w:after="0" w:line="240" w:lineRule="auto"/>
              <w:jc w:val="center"/>
              <w:rPr>
                <w:rFonts w:cstheme="minorHAnsi"/>
                <w:sz w:val="18"/>
                <w:szCs w:val="18"/>
              </w:rPr>
            </w:pPr>
            <w:r w:rsidRPr="001F29BA">
              <w:rPr>
                <w:rFonts w:cstheme="minorHAnsi"/>
                <w:sz w:val="18"/>
                <w:szCs w:val="18"/>
              </w:rPr>
              <w:t>3.1</w:t>
            </w:r>
          </w:p>
        </w:tc>
        <w:tc>
          <w:tcPr>
            <w:tcW w:w="1057" w:type="dxa"/>
            <w:shd w:val="clear" w:color="auto" w:fill="D9D9D9" w:themeFill="background1" w:themeFillShade="D9"/>
          </w:tcPr>
          <w:p w:rsidR="00C002DB" w:rsidRPr="001F29BA" w:rsidRDefault="00C002DB" w:rsidP="001F29BA">
            <w:pPr>
              <w:tabs>
                <w:tab w:val="decimal" w:pos="188"/>
              </w:tabs>
              <w:spacing w:after="0" w:line="240" w:lineRule="auto"/>
              <w:jc w:val="center"/>
              <w:rPr>
                <w:rFonts w:cstheme="minorHAnsi"/>
                <w:sz w:val="18"/>
                <w:szCs w:val="18"/>
              </w:rPr>
            </w:pPr>
            <w:r w:rsidRPr="001F29BA">
              <w:rPr>
                <w:rFonts w:cstheme="minorHAnsi"/>
                <w:sz w:val="18"/>
                <w:szCs w:val="18"/>
              </w:rPr>
              <w:t>1.87</w:t>
            </w:r>
          </w:p>
        </w:tc>
      </w:tr>
      <w:tr w:rsidR="00C002DB" w:rsidRPr="00CC6AB6" w:rsidTr="00276CF4">
        <w:trPr>
          <w:trHeight w:hRule="exact" w:val="227"/>
        </w:trPr>
        <w:tc>
          <w:tcPr>
            <w:tcW w:w="484" w:type="dxa"/>
            <w:tcMar>
              <w:left w:w="57" w:type="dxa"/>
              <w:right w:w="57" w:type="dxa"/>
            </w:tcMar>
            <w:vAlign w:val="center"/>
          </w:tcPr>
          <w:p w:rsidR="00C002DB" w:rsidRPr="00CC6AB6" w:rsidRDefault="00C002DB" w:rsidP="00522488">
            <w:pPr>
              <w:spacing w:after="0" w:line="240" w:lineRule="auto"/>
              <w:jc w:val="center"/>
              <w:rPr>
                <w:rFonts w:ascii="Calibri" w:hAnsi="Calibri" w:cs="Calibri"/>
                <w:sz w:val="18"/>
                <w:szCs w:val="18"/>
              </w:rPr>
            </w:pPr>
            <w:r w:rsidRPr="00CC6AB6">
              <w:rPr>
                <w:rFonts w:ascii="Calibri" w:hAnsi="Calibri" w:cs="Calibri"/>
                <w:sz w:val="18"/>
                <w:szCs w:val="18"/>
              </w:rPr>
              <w:t>2006</w:t>
            </w:r>
          </w:p>
        </w:tc>
        <w:tc>
          <w:tcPr>
            <w:tcW w:w="1842" w:type="dxa"/>
            <w:shd w:val="clear" w:color="auto" w:fill="auto"/>
            <w:tcMar>
              <w:left w:w="57" w:type="dxa"/>
              <w:right w:w="57" w:type="dxa"/>
            </w:tcMar>
            <w:hideMark/>
          </w:tcPr>
          <w:p w:rsidR="00C002DB" w:rsidRPr="00CC6AB6" w:rsidRDefault="00C002DB" w:rsidP="00522488">
            <w:pPr>
              <w:spacing w:after="0" w:line="240" w:lineRule="auto"/>
              <w:jc w:val="left"/>
              <w:rPr>
                <w:rFonts w:eastAsia="Times New Roman" w:cstheme="minorHAnsi"/>
                <w:sz w:val="18"/>
                <w:szCs w:val="18"/>
              </w:rPr>
            </w:pPr>
            <w:r w:rsidRPr="00CC6AB6">
              <w:rPr>
                <w:rFonts w:eastAsia="Times New Roman" w:cstheme="minorHAnsi"/>
                <w:sz w:val="18"/>
                <w:szCs w:val="18"/>
              </w:rPr>
              <w:t>Ox Mountains Bogs †</w:t>
            </w:r>
          </w:p>
        </w:tc>
        <w:tc>
          <w:tcPr>
            <w:tcW w:w="1092" w:type="dxa"/>
            <w:tcMar>
              <w:left w:w="57" w:type="dxa"/>
              <w:right w:w="57" w:type="dxa"/>
            </w:tcMar>
          </w:tcPr>
          <w:p w:rsidR="00C002DB" w:rsidRPr="00CC6AB6" w:rsidRDefault="00C002DB" w:rsidP="00522488">
            <w:pPr>
              <w:tabs>
                <w:tab w:val="decimal" w:pos="747"/>
              </w:tabs>
              <w:spacing w:after="0" w:line="240" w:lineRule="auto"/>
              <w:jc w:val="center"/>
              <w:rPr>
                <w:rFonts w:cstheme="minorHAnsi"/>
                <w:sz w:val="18"/>
                <w:szCs w:val="18"/>
              </w:rPr>
            </w:pPr>
            <w:r w:rsidRPr="00CC6AB6">
              <w:rPr>
                <w:rFonts w:cstheme="minorHAnsi"/>
                <w:sz w:val="18"/>
                <w:szCs w:val="18"/>
              </w:rPr>
              <w:t>7,795.20</w:t>
            </w:r>
          </w:p>
        </w:tc>
        <w:tc>
          <w:tcPr>
            <w:tcW w:w="855" w:type="dxa"/>
            <w:tcMar>
              <w:left w:w="57" w:type="dxa"/>
              <w:right w:w="57" w:type="dxa"/>
            </w:tcMar>
          </w:tcPr>
          <w:p w:rsidR="00C002DB" w:rsidRPr="00CC6AB6" w:rsidRDefault="00C002DB" w:rsidP="00522488">
            <w:pPr>
              <w:tabs>
                <w:tab w:val="decimal" w:pos="510"/>
              </w:tabs>
              <w:spacing w:after="0" w:line="240" w:lineRule="auto"/>
              <w:jc w:val="center"/>
              <w:rPr>
                <w:rFonts w:cstheme="minorHAnsi"/>
                <w:sz w:val="18"/>
                <w:szCs w:val="18"/>
              </w:rPr>
            </w:pPr>
            <w:r w:rsidRPr="00CC6AB6">
              <w:rPr>
                <w:rFonts w:cstheme="minorHAnsi"/>
                <w:sz w:val="18"/>
                <w:szCs w:val="18"/>
              </w:rPr>
              <w:t>655.07</w:t>
            </w:r>
          </w:p>
        </w:tc>
        <w:tc>
          <w:tcPr>
            <w:tcW w:w="1092" w:type="dxa"/>
            <w:shd w:val="clear" w:color="auto" w:fill="D9D9D9" w:themeFill="background1" w:themeFillShade="D9"/>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10.59</w:t>
            </w:r>
          </w:p>
        </w:tc>
        <w:tc>
          <w:tcPr>
            <w:tcW w:w="1092" w:type="dxa"/>
            <w:shd w:val="clear" w:color="auto" w:fill="D9D9D9" w:themeFill="background1" w:themeFillShade="D9"/>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1.6</w:t>
            </w:r>
          </w:p>
        </w:tc>
        <w:tc>
          <w:tcPr>
            <w:tcW w:w="887" w:type="dxa"/>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371.57</w:t>
            </w:r>
          </w:p>
        </w:tc>
        <w:tc>
          <w:tcPr>
            <w:tcW w:w="1075" w:type="dxa"/>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56.7</w:t>
            </w:r>
          </w:p>
        </w:tc>
        <w:tc>
          <w:tcPr>
            <w:tcW w:w="882" w:type="dxa"/>
            <w:shd w:val="clear" w:color="auto" w:fill="D9D9D9" w:themeFill="background1" w:themeFillShade="D9"/>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128.22</w:t>
            </w:r>
          </w:p>
        </w:tc>
        <w:tc>
          <w:tcPr>
            <w:tcW w:w="1008" w:type="dxa"/>
            <w:shd w:val="clear" w:color="auto" w:fill="D9D9D9" w:themeFill="background1" w:themeFillShade="D9"/>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33.31</w:t>
            </w:r>
          </w:p>
        </w:tc>
        <w:tc>
          <w:tcPr>
            <w:tcW w:w="780" w:type="dxa"/>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54.68</w:t>
            </w:r>
          </w:p>
        </w:tc>
        <w:tc>
          <w:tcPr>
            <w:tcW w:w="1020" w:type="dxa"/>
          </w:tcPr>
          <w:p w:rsidR="00C002DB" w:rsidRPr="00CC6AB6" w:rsidRDefault="00C002DB" w:rsidP="00522488">
            <w:pPr>
              <w:tabs>
                <w:tab w:val="decimal" w:pos="188"/>
              </w:tabs>
              <w:spacing w:after="0" w:line="240" w:lineRule="auto"/>
              <w:jc w:val="center"/>
              <w:rPr>
                <w:rFonts w:cstheme="minorHAnsi"/>
                <w:sz w:val="18"/>
                <w:szCs w:val="18"/>
              </w:rPr>
            </w:pPr>
            <w:r w:rsidRPr="00CC6AB6">
              <w:rPr>
                <w:rFonts w:cstheme="minorHAnsi"/>
                <w:sz w:val="18"/>
                <w:szCs w:val="18"/>
              </w:rPr>
              <w:t>8.3</w:t>
            </w:r>
          </w:p>
        </w:tc>
        <w:tc>
          <w:tcPr>
            <w:tcW w:w="1057" w:type="dxa"/>
            <w:shd w:val="clear" w:color="auto" w:fill="D9D9D9" w:themeFill="background1" w:themeFillShade="D9"/>
          </w:tcPr>
          <w:p w:rsidR="00C002DB" w:rsidRPr="00CC6AB6" w:rsidRDefault="00C002DB" w:rsidP="001F29BA">
            <w:pPr>
              <w:tabs>
                <w:tab w:val="decimal" w:pos="188"/>
              </w:tabs>
              <w:spacing w:after="0" w:line="240" w:lineRule="auto"/>
              <w:jc w:val="center"/>
              <w:rPr>
                <w:rFonts w:cstheme="minorHAnsi"/>
                <w:sz w:val="18"/>
                <w:szCs w:val="18"/>
              </w:rPr>
            </w:pPr>
            <w:r w:rsidRPr="00CC6AB6">
              <w:rPr>
                <w:rFonts w:cstheme="minorHAnsi"/>
                <w:sz w:val="18"/>
                <w:szCs w:val="18"/>
              </w:rPr>
              <w:t>0.70</w:t>
            </w:r>
          </w:p>
        </w:tc>
      </w:tr>
      <w:tr w:rsidR="00C002DB" w:rsidRPr="00AA734D" w:rsidTr="00276CF4">
        <w:trPr>
          <w:trHeight w:hRule="exact" w:val="227"/>
        </w:trPr>
        <w:tc>
          <w:tcPr>
            <w:tcW w:w="484" w:type="dxa"/>
            <w:tcMar>
              <w:left w:w="57" w:type="dxa"/>
              <w:right w:w="57" w:type="dxa"/>
            </w:tcMar>
            <w:vAlign w:val="center"/>
          </w:tcPr>
          <w:p w:rsidR="00C002DB" w:rsidRPr="00AA734D" w:rsidRDefault="00C002DB" w:rsidP="00DE68C5">
            <w:pPr>
              <w:spacing w:after="0" w:line="240" w:lineRule="auto"/>
              <w:jc w:val="center"/>
              <w:rPr>
                <w:rFonts w:ascii="Calibri" w:hAnsi="Calibri" w:cs="Calibri"/>
                <w:sz w:val="18"/>
                <w:szCs w:val="18"/>
              </w:rPr>
            </w:pPr>
            <w:r w:rsidRPr="00AA734D">
              <w:rPr>
                <w:rFonts w:ascii="Calibri" w:hAnsi="Calibri" w:cs="Calibri"/>
                <w:sz w:val="18"/>
                <w:szCs w:val="18"/>
              </w:rPr>
              <w:t>0542</w:t>
            </w:r>
          </w:p>
        </w:tc>
        <w:tc>
          <w:tcPr>
            <w:tcW w:w="1842" w:type="dxa"/>
            <w:shd w:val="clear" w:color="auto" w:fill="auto"/>
            <w:tcMar>
              <w:left w:w="57" w:type="dxa"/>
              <w:right w:w="57" w:type="dxa"/>
            </w:tcMar>
            <w:hideMark/>
          </w:tcPr>
          <w:p w:rsidR="00C002DB" w:rsidRPr="00AA734D" w:rsidRDefault="00C002DB" w:rsidP="00DE68C5">
            <w:pPr>
              <w:spacing w:after="0" w:line="240" w:lineRule="auto"/>
              <w:jc w:val="left"/>
              <w:rPr>
                <w:rFonts w:eastAsia="Times New Roman" w:cstheme="minorHAnsi"/>
                <w:sz w:val="18"/>
                <w:szCs w:val="18"/>
              </w:rPr>
            </w:pPr>
            <w:r w:rsidRPr="00AA734D">
              <w:rPr>
                <w:rFonts w:eastAsia="Times New Roman" w:cstheme="minorHAnsi"/>
                <w:sz w:val="18"/>
                <w:szCs w:val="18"/>
              </w:rPr>
              <w:t>Slieve Fyagh Bog</w:t>
            </w:r>
          </w:p>
        </w:tc>
        <w:tc>
          <w:tcPr>
            <w:tcW w:w="1092" w:type="dxa"/>
            <w:tcMar>
              <w:left w:w="57" w:type="dxa"/>
              <w:right w:w="57" w:type="dxa"/>
            </w:tcMar>
          </w:tcPr>
          <w:p w:rsidR="00C002DB" w:rsidRPr="00AA734D" w:rsidRDefault="00C002DB" w:rsidP="00DE68C5">
            <w:pPr>
              <w:tabs>
                <w:tab w:val="decimal" w:pos="747"/>
              </w:tabs>
              <w:spacing w:after="0" w:line="240" w:lineRule="auto"/>
              <w:jc w:val="center"/>
              <w:rPr>
                <w:rFonts w:cstheme="minorHAnsi"/>
                <w:sz w:val="18"/>
                <w:szCs w:val="18"/>
              </w:rPr>
            </w:pPr>
            <w:r w:rsidRPr="00AA734D">
              <w:rPr>
                <w:rFonts w:cstheme="minorHAnsi"/>
                <w:sz w:val="18"/>
                <w:szCs w:val="18"/>
              </w:rPr>
              <w:t>2,224.44</w:t>
            </w:r>
          </w:p>
        </w:tc>
        <w:tc>
          <w:tcPr>
            <w:tcW w:w="855" w:type="dxa"/>
            <w:tcMar>
              <w:left w:w="57" w:type="dxa"/>
              <w:right w:w="57" w:type="dxa"/>
            </w:tcMar>
          </w:tcPr>
          <w:p w:rsidR="00C002DB" w:rsidRPr="00AA734D" w:rsidRDefault="00C002DB" w:rsidP="00DE68C5">
            <w:pPr>
              <w:tabs>
                <w:tab w:val="decimal" w:pos="510"/>
              </w:tabs>
              <w:spacing w:after="0" w:line="240" w:lineRule="auto"/>
              <w:jc w:val="center"/>
              <w:rPr>
                <w:rFonts w:cstheme="minorHAnsi"/>
                <w:sz w:val="18"/>
                <w:szCs w:val="18"/>
              </w:rPr>
            </w:pPr>
            <w:r w:rsidRPr="00AA734D">
              <w:rPr>
                <w:rFonts w:cstheme="minorHAnsi"/>
                <w:sz w:val="18"/>
                <w:szCs w:val="18"/>
              </w:rPr>
              <w:t>95.71</w:t>
            </w:r>
          </w:p>
        </w:tc>
        <w:tc>
          <w:tcPr>
            <w:tcW w:w="1092" w:type="dxa"/>
            <w:shd w:val="clear" w:color="auto" w:fill="D9D9D9" w:themeFill="background1" w:themeFillShade="D9"/>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38.85</w:t>
            </w:r>
          </w:p>
        </w:tc>
        <w:tc>
          <w:tcPr>
            <w:tcW w:w="1092" w:type="dxa"/>
            <w:shd w:val="clear" w:color="auto" w:fill="D9D9D9" w:themeFill="background1" w:themeFillShade="D9"/>
          </w:tcPr>
          <w:p w:rsidR="00C002DB" w:rsidRPr="00AA734D" w:rsidRDefault="00C002DB" w:rsidP="00DE68C5">
            <w:pPr>
              <w:tabs>
                <w:tab w:val="decimal" w:pos="188"/>
              </w:tabs>
              <w:spacing w:after="0" w:line="240" w:lineRule="auto"/>
              <w:jc w:val="center"/>
              <w:rPr>
                <w:rFonts w:cstheme="minorHAnsi"/>
                <w:sz w:val="18"/>
                <w:szCs w:val="18"/>
              </w:rPr>
            </w:pPr>
            <w:r>
              <w:rPr>
                <w:rFonts w:cstheme="minorHAnsi"/>
                <w:sz w:val="18"/>
                <w:szCs w:val="18"/>
              </w:rPr>
              <w:t>40.6</w:t>
            </w:r>
          </w:p>
        </w:tc>
        <w:tc>
          <w:tcPr>
            <w:tcW w:w="887" w:type="dxa"/>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14.11</w:t>
            </w:r>
          </w:p>
        </w:tc>
        <w:tc>
          <w:tcPr>
            <w:tcW w:w="1075" w:type="dxa"/>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14.74</w:t>
            </w:r>
          </w:p>
        </w:tc>
        <w:tc>
          <w:tcPr>
            <w:tcW w:w="882" w:type="dxa"/>
            <w:shd w:val="clear" w:color="auto" w:fill="D9D9D9" w:themeFill="background1" w:themeFillShade="D9"/>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39.46</w:t>
            </w:r>
          </w:p>
        </w:tc>
        <w:tc>
          <w:tcPr>
            <w:tcW w:w="1008" w:type="dxa"/>
            <w:shd w:val="clear" w:color="auto" w:fill="D9D9D9" w:themeFill="background1" w:themeFillShade="D9"/>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41.23</w:t>
            </w:r>
          </w:p>
        </w:tc>
        <w:tc>
          <w:tcPr>
            <w:tcW w:w="780" w:type="dxa"/>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3.28</w:t>
            </w:r>
          </w:p>
        </w:tc>
        <w:tc>
          <w:tcPr>
            <w:tcW w:w="1020" w:type="dxa"/>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3.43</w:t>
            </w:r>
          </w:p>
        </w:tc>
        <w:tc>
          <w:tcPr>
            <w:tcW w:w="1057" w:type="dxa"/>
            <w:shd w:val="clear" w:color="auto" w:fill="D9D9D9" w:themeFill="background1" w:themeFillShade="D9"/>
          </w:tcPr>
          <w:p w:rsidR="00C002DB" w:rsidRPr="00AA734D" w:rsidRDefault="00C002DB" w:rsidP="00DE68C5">
            <w:pPr>
              <w:tabs>
                <w:tab w:val="decimal" w:pos="188"/>
              </w:tabs>
              <w:spacing w:after="0" w:line="240" w:lineRule="auto"/>
              <w:jc w:val="center"/>
              <w:rPr>
                <w:rFonts w:cstheme="minorHAnsi"/>
                <w:sz w:val="18"/>
                <w:szCs w:val="18"/>
              </w:rPr>
            </w:pPr>
            <w:r w:rsidRPr="00AA734D">
              <w:rPr>
                <w:rFonts w:cstheme="minorHAnsi"/>
                <w:sz w:val="18"/>
                <w:szCs w:val="18"/>
              </w:rPr>
              <w:t>0.15</w:t>
            </w:r>
          </w:p>
        </w:tc>
      </w:tr>
      <w:tr w:rsidR="00C002DB" w:rsidRPr="0043115E" w:rsidTr="00276CF4">
        <w:trPr>
          <w:trHeight w:hRule="exact" w:val="227"/>
        </w:trPr>
        <w:tc>
          <w:tcPr>
            <w:tcW w:w="484" w:type="dxa"/>
            <w:tcMar>
              <w:left w:w="57" w:type="dxa"/>
              <w:right w:w="57" w:type="dxa"/>
            </w:tcMar>
            <w:vAlign w:val="center"/>
          </w:tcPr>
          <w:p w:rsidR="00C002DB" w:rsidRPr="0043115E" w:rsidRDefault="00C002DB" w:rsidP="00522488">
            <w:pPr>
              <w:spacing w:after="0" w:line="240" w:lineRule="auto"/>
              <w:jc w:val="center"/>
              <w:rPr>
                <w:rFonts w:ascii="Calibri" w:hAnsi="Calibri" w:cs="Calibri"/>
                <w:sz w:val="18"/>
                <w:szCs w:val="18"/>
              </w:rPr>
            </w:pPr>
            <w:r w:rsidRPr="0043115E">
              <w:rPr>
                <w:rFonts w:ascii="Calibri" w:hAnsi="Calibri" w:cs="Calibri"/>
                <w:sz w:val="18"/>
                <w:szCs w:val="18"/>
              </w:rPr>
              <w:t>0197</w:t>
            </w:r>
          </w:p>
        </w:tc>
        <w:tc>
          <w:tcPr>
            <w:tcW w:w="1842" w:type="dxa"/>
            <w:shd w:val="clear" w:color="auto" w:fill="auto"/>
            <w:tcMar>
              <w:left w:w="57" w:type="dxa"/>
              <w:right w:w="57" w:type="dxa"/>
            </w:tcMar>
            <w:hideMark/>
          </w:tcPr>
          <w:p w:rsidR="00C002DB" w:rsidRPr="0043115E" w:rsidRDefault="00C002DB" w:rsidP="00522488">
            <w:pPr>
              <w:spacing w:after="0" w:line="240" w:lineRule="auto"/>
              <w:jc w:val="left"/>
              <w:rPr>
                <w:rFonts w:eastAsia="Times New Roman" w:cstheme="minorHAnsi"/>
                <w:sz w:val="18"/>
                <w:szCs w:val="18"/>
              </w:rPr>
            </w:pPr>
            <w:r w:rsidRPr="0043115E">
              <w:rPr>
                <w:rFonts w:eastAsia="Times New Roman" w:cstheme="minorHAnsi"/>
                <w:sz w:val="18"/>
                <w:szCs w:val="18"/>
              </w:rPr>
              <w:t>West of Ardara/Maas</w:t>
            </w:r>
            <w:r>
              <w:rPr>
                <w:rFonts w:eastAsia="Times New Roman" w:cstheme="minorHAnsi"/>
                <w:sz w:val="18"/>
                <w:szCs w:val="18"/>
              </w:rPr>
              <w:t>…</w:t>
            </w:r>
            <w:r w:rsidRPr="0043115E">
              <w:rPr>
                <w:rFonts w:eastAsia="Times New Roman" w:cstheme="minorHAnsi"/>
                <w:sz w:val="18"/>
                <w:szCs w:val="18"/>
              </w:rPr>
              <w:t xml:space="preserve"> Road</w:t>
            </w:r>
          </w:p>
        </w:tc>
        <w:tc>
          <w:tcPr>
            <w:tcW w:w="1092" w:type="dxa"/>
            <w:tcMar>
              <w:left w:w="57" w:type="dxa"/>
              <w:right w:w="57" w:type="dxa"/>
            </w:tcMar>
          </w:tcPr>
          <w:p w:rsidR="00C002DB" w:rsidRPr="0043115E" w:rsidRDefault="00C002DB" w:rsidP="00522488">
            <w:pPr>
              <w:tabs>
                <w:tab w:val="decimal" w:pos="747"/>
              </w:tabs>
              <w:spacing w:after="0" w:line="240" w:lineRule="auto"/>
              <w:jc w:val="center"/>
              <w:rPr>
                <w:rFonts w:cstheme="minorHAnsi"/>
                <w:sz w:val="18"/>
                <w:szCs w:val="18"/>
              </w:rPr>
            </w:pPr>
            <w:r w:rsidRPr="0043115E">
              <w:rPr>
                <w:rFonts w:cstheme="minorHAnsi"/>
                <w:sz w:val="18"/>
                <w:szCs w:val="18"/>
              </w:rPr>
              <w:t>876.08</w:t>
            </w:r>
          </w:p>
        </w:tc>
        <w:tc>
          <w:tcPr>
            <w:tcW w:w="855" w:type="dxa"/>
            <w:tcMar>
              <w:left w:w="57" w:type="dxa"/>
              <w:right w:w="57" w:type="dxa"/>
            </w:tcMar>
          </w:tcPr>
          <w:p w:rsidR="00C002DB" w:rsidRPr="0043115E" w:rsidRDefault="00C002DB" w:rsidP="0043115E">
            <w:pPr>
              <w:tabs>
                <w:tab w:val="decimal" w:pos="510"/>
              </w:tabs>
              <w:spacing w:after="0" w:line="240" w:lineRule="auto"/>
              <w:jc w:val="center"/>
              <w:rPr>
                <w:rFonts w:cstheme="minorHAnsi"/>
                <w:sz w:val="18"/>
                <w:szCs w:val="18"/>
              </w:rPr>
            </w:pPr>
            <w:r w:rsidRPr="0043115E">
              <w:rPr>
                <w:rFonts w:cstheme="minorHAnsi"/>
                <w:sz w:val="18"/>
                <w:szCs w:val="18"/>
              </w:rPr>
              <w:t>348.19</w:t>
            </w:r>
          </w:p>
        </w:tc>
        <w:tc>
          <w:tcPr>
            <w:tcW w:w="1092" w:type="dxa"/>
            <w:shd w:val="clear" w:color="auto" w:fill="D9D9D9" w:themeFill="background1" w:themeFillShade="D9"/>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91.63</w:t>
            </w:r>
          </w:p>
        </w:tc>
        <w:tc>
          <w:tcPr>
            <w:tcW w:w="1092" w:type="dxa"/>
            <w:shd w:val="clear" w:color="auto" w:fill="D9D9D9" w:themeFill="background1" w:themeFillShade="D9"/>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26.3</w:t>
            </w:r>
          </w:p>
        </w:tc>
        <w:tc>
          <w:tcPr>
            <w:tcW w:w="887" w:type="dxa"/>
          </w:tcPr>
          <w:p w:rsidR="00C002DB" w:rsidRPr="0043115E" w:rsidRDefault="00C002DB" w:rsidP="0043115E">
            <w:pPr>
              <w:tabs>
                <w:tab w:val="decimal" w:pos="188"/>
              </w:tabs>
              <w:spacing w:after="0" w:line="240" w:lineRule="auto"/>
              <w:jc w:val="center"/>
              <w:rPr>
                <w:rFonts w:cstheme="minorHAnsi"/>
                <w:sz w:val="18"/>
                <w:szCs w:val="18"/>
              </w:rPr>
            </w:pPr>
            <w:r w:rsidRPr="0043115E">
              <w:rPr>
                <w:rFonts w:cstheme="minorHAnsi"/>
                <w:sz w:val="18"/>
                <w:szCs w:val="18"/>
              </w:rPr>
              <w:t>161.72</w:t>
            </w:r>
          </w:p>
        </w:tc>
        <w:tc>
          <w:tcPr>
            <w:tcW w:w="1075" w:type="dxa"/>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46.45</w:t>
            </w:r>
          </w:p>
        </w:tc>
        <w:tc>
          <w:tcPr>
            <w:tcW w:w="882" w:type="dxa"/>
            <w:shd w:val="clear" w:color="auto" w:fill="D9D9D9" w:themeFill="background1" w:themeFillShade="D9"/>
          </w:tcPr>
          <w:p w:rsidR="00C002DB" w:rsidRPr="0043115E" w:rsidRDefault="00C002DB" w:rsidP="0043115E">
            <w:pPr>
              <w:tabs>
                <w:tab w:val="decimal" w:pos="188"/>
              </w:tabs>
              <w:spacing w:after="0" w:line="240" w:lineRule="auto"/>
              <w:jc w:val="center"/>
              <w:rPr>
                <w:rFonts w:cstheme="minorHAnsi"/>
                <w:sz w:val="18"/>
                <w:szCs w:val="18"/>
              </w:rPr>
            </w:pPr>
            <w:r w:rsidRPr="0043115E">
              <w:rPr>
                <w:rFonts w:cstheme="minorHAnsi"/>
                <w:sz w:val="18"/>
                <w:szCs w:val="18"/>
              </w:rPr>
              <w:t>65.82</w:t>
            </w:r>
          </w:p>
        </w:tc>
        <w:tc>
          <w:tcPr>
            <w:tcW w:w="1008" w:type="dxa"/>
            <w:shd w:val="clear" w:color="auto" w:fill="D9D9D9" w:themeFill="background1" w:themeFillShade="D9"/>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18.82</w:t>
            </w:r>
          </w:p>
        </w:tc>
        <w:tc>
          <w:tcPr>
            <w:tcW w:w="780" w:type="dxa"/>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30.02</w:t>
            </w:r>
          </w:p>
        </w:tc>
        <w:tc>
          <w:tcPr>
            <w:tcW w:w="1020" w:type="dxa"/>
          </w:tcPr>
          <w:p w:rsidR="00C002DB" w:rsidRPr="0043115E" w:rsidRDefault="00C002DB" w:rsidP="00522488">
            <w:pPr>
              <w:tabs>
                <w:tab w:val="decimal" w:pos="188"/>
              </w:tabs>
              <w:spacing w:after="0" w:line="240" w:lineRule="auto"/>
              <w:jc w:val="center"/>
              <w:rPr>
                <w:rFonts w:cstheme="minorHAnsi"/>
                <w:sz w:val="18"/>
                <w:szCs w:val="18"/>
              </w:rPr>
            </w:pPr>
            <w:r w:rsidRPr="0043115E">
              <w:rPr>
                <w:rFonts w:cstheme="minorHAnsi"/>
                <w:sz w:val="18"/>
                <w:szCs w:val="18"/>
              </w:rPr>
              <w:t>8.6</w:t>
            </w:r>
          </w:p>
        </w:tc>
        <w:tc>
          <w:tcPr>
            <w:tcW w:w="1057" w:type="dxa"/>
            <w:shd w:val="clear" w:color="auto" w:fill="D9D9D9" w:themeFill="background1" w:themeFillShade="D9"/>
          </w:tcPr>
          <w:p w:rsidR="00C002DB" w:rsidRPr="0043115E" w:rsidRDefault="00C002DB" w:rsidP="001F29BA">
            <w:pPr>
              <w:tabs>
                <w:tab w:val="decimal" w:pos="188"/>
              </w:tabs>
              <w:spacing w:after="0" w:line="240" w:lineRule="auto"/>
              <w:jc w:val="center"/>
              <w:rPr>
                <w:rFonts w:cstheme="minorHAnsi"/>
                <w:sz w:val="18"/>
                <w:szCs w:val="18"/>
              </w:rPr>
            </w:pPr>
            <w:r w:rsidRPr="0043115E">
              <w:rPr>
                <w:rFonts w:cstheme="minorHAnsi"/>
                <w:sz w:val="18"/>
                <w:szCs w:val="18"/>
              </w:rPr>
              <w:t>3.43</w:t>
            </w:r>
          </w:p>
        </w:tc>
      </w:tr>
      <w:tr w:rsidR="00C002DB" w:rsidRPr="00C002DB" w:rsidTr="00276CF4">
        <w:trPr>
          <w:trHeight w:hRule="exact" w:val="227"/>
        </w:trPr>
        <w:tc>
          <w:tcPr>
            <w:tcW w:w="484" w:type="dxa"/>
            <w:tcMar>
              <w:left w:w="57" w:type="dxa"/>
              <w:right w:w="57" w:type="dxa"/>
            </w:tcMar>
            <w:vAlign w:val="center"/>
          </w:tcPr>
          <w:p w:rsidR="00C002DB" w:rsidRPr="00C002DB" w:rsidRDefault="00C002DB" w:rsidP="00522488">
            <w:pPr>
              <w:spacing w:after="0" w:line="240" w:lineRule="auto"/>
              <w:jc w:val="center"/>
              <w:rPr>
                <w:rFonts w:ascii="Calibri" w:hAnsi="Calibri" w:cs="Calibri"/>
                <w:b/>
                <w:sz w:val="18"/>
                <w:szCs w:val="18"/>
              </w:rPr>
            </w:pPr>
          </w:p>
        </w:tc>
        <w:tc>
          <w:tcPr>
            <w:tcW w:w="1842" w:type="dxa"/>
            <w:shd w:val="clear" w:color="auto" w:fill="auto"/>
            <w:tcMar>
              <w:left w:w="57" w:type="dxa"/>
              <w:right w:w="57" w:type="dxa"/>
            </w:tcMar>
          </w:tcPr>
          <w:p w:rsidR="00C002DB" w:rsidRPr="00C002DB" w:rsidRDefault="00C002DB" w:rsidP="00522488">
            <w:pPr>
              <w:spacing w:after="0" w:line="240" w:lineRule="auto"/>
              <w:jc w:val="left"/>
              <w:rPr>
                <w:rFonts w:eastAsia="Times New Roman" w:cstheme="minorHAnsi"/>
                <w:b/>
                <w:sz w:val="18"/>
                <w:szCs w:val="18"/>
              </w:rPr>
            </w:pPr>
            <w:r w:rsidRPr="00C002DB">
              <w:rPr>
                <w:rFonts w:eastAsia="Times New Roman" w:cstheme="minorHAnsi"/>
                <w:b/>
                <w:sz w:val="18"/>
                <w:szCs w:val="18"/>
              </w:rPr>
              <w:t>Total</w:t>
            </w:r>
          </w:p>
        </w:tc>
        <w:tc>
          <w:tcPr>
            <w:tcW w:w="1092" w:type="dxa"/>
            <w:tcMar>
              <w:left w:w="57" w:type="dxa"/>
              <w:right w:w="57" w:type="dxa"/>
            </w:tcMar>
          </w:tcPr>
          <w:p w:rsidR="00C002DB" w:rsidRPr="00C002DB" w:rsidRDefault="00C002DB" w:rsidP="00522488">
            <w:pPr>
              <w:tabs>
                <w:tab w:val="decimal" w:pos="747"/>
              </w:tabs>
              <w:spacing w:after="0" w:line="240" w:lineRule="auto"/>
              <w:jc w:val="center"/>
              <w:rPr>
                <w:rFonts w:cstheme="minorHAnsi"/>
                <w:b/>
                <w:sz w:val="18"/>
                <w:szCs w:val="18"/>
              </w:rPr>
            </w:pPr>
            <w:r w:rsidRPr="00C002DB">
              <w:rPr>
                <w:rFonts w:cstheme="minorHAnsi"/>
                <w:b/>
                <w:sz w:val="18"/>
                <w:szCs w:val="18"/>
              </w:rPr>
              <w:t>29,568.11</w:t>
            </w:r>
          </w:p>
        </w:tc>
        <w:tc>
          <w:tcPr>
            <w:tcW w:w="855" w:type="dxa"/>
            <w:tcMar>
              <w:left w:w="57" w:type="dxa"/>
              <w:right w:w="57" w:type="dxa"/>
            </w:tcMar>
          </w:tcPr>
          <w:p w:rsidR="00C002DB" w:rsidRPr="00C002DB" w:rsidRDefault="00C002DB" w:rsidP="0043115E">
            <w:pPr>
              <w:tabs>
                <w:tab w:val="decimal" w:pos="510"/>
              </w:tabs>
              <w:spacing w:after="0" w:line="240" w:lineRule="auto"/>
              <w:jc w:val="center"/>
              <w:rPr>
                <w:rFonts w:cstheme="minorHAnsi"/>
                <w:b/>
                <w:sz w:val="18"/>
                <w:szCs w:val="18"/>
              </w:rPr>
            </w:pPr>
            <w:r w:rsidRPr="00C002DB">
              <w:rPr>
                <w:rFonts w:cstheme="minorHAnsi"/>
                <w:b/>
                <w:sz w:val="18"/>
                <w:szCs w:val="18"/>
              </w:rPr>
              <w:t>4,804.28</w:t>
            </w:r>
          </w:p>
        </w:tc>
        <w:tc>
          <w:tcPr>
            <w:tcW w:w="1092" w:type="dxa"/>
            <w:shd w:val="clear" w:color="auto" w:fill="D9D9D9" w:themeFill="background1" w:themeFillShade="D9"/>
          </w:tcPr>
          <w:p w:rsidR="00C002DB" w:rsidRPr="00C002DB" w:rsidRDefault="00C002DB" w:rsidP="00522488">
            <w:pPr>
              <w:tabs>
                <w:tab w:val="decimal" w:pos="188"/>
              </w:tabs>
              <w:spacing w:after="0" w:line="240" w:lineRule="auto"/>
              <w:jc w:val="center"/>
              <w:rPr>
                <w:rFonts w:cstheme="minorHAnsi"/>
                <w:b/>
                <w:sz w:val="18"/>
                <w:szCs w:val="18"/>
              </w:rPr>
            </w:pPr>
            <w:r w:rsidRPr="00C002DB">
              <w:rPr>
                <w:rFonts w:cstheme="minorHAnsi"/>
                <w:b/>
                <w:sz w:val="18"/>
                <w:szCs w:val="18"/>
              </w:rPr>
              <w:t>3518.08</w:t>
            </w:r>
          </w:p>
        </w:tc>
        <w:tc>
          <w:tcPr>
            <w:tcW w:w="1092" w:type="dxa"/>
            <w:shd w:val="clear" w:color="auto" w:fill="D9D9D9" w:themeFill="background1" w:themeFillShade="D9"/>
          </w:tcPr>
          <w:p w:rsidR="00C002DB" w:rsidRPr="00C002DB" w:rsidRDefault="00873823" w:rsidP="00522488">
            <w:pPr>
              <w:tabs>
                <w:tab w:val="decimal" w:pos="188"/>
              </w:tabs>
              <w:spacing w:after="0" w:line="240" w:lineRule="auto"/>
              <w:jc w:val="center"/>
              <w:rPr>
                <w:rFonts w:cstheme="minorHAnsi"/>
                <w:b/>
                <w:sz w:val="18"/>
                <w:szCs w:val="18"/>
              </w:rPr>
            </w:pPr>
            <w:r>
              <w:rPr>
                <w:rFonts w:cstheme="minorHAnsi"/>
                <w:b/>
                <w:sz w:val="18"/>
                <w:szCs w:val="18"/>
              </w:rPr>
              <w:t>73.2</w:t>
            </w:r>
          </w:p>
        </w:tc>
        <w:tc>
          <w:tcPr>
            <w:tcW w:w="887" w:type="dxa"/>
          </w:tcPr>
          <w:p w:rsidR="00C002DB" w:rsidRPr="00C002DB" w:rsidRDefault="00C002DB" w:rsidP="0043115E">
            <w:pPr>
              <w:tabs>
                <w:tab w:val="decimal" w:pos="188"/>
              </w:tabs>
              <w:spacing w:after="0" w:line="240" w:lineRule="auto"/>
              <w:jc w:val="center"/>
              <w:rPr>
                <w:rFonts w:cstheme="minorHAnsi"/>
                <w:b/>
                <w:sz w:val="18"/>
                <w:szCs w:val="18"/>
              </w:rPr>
            </w:pPr>
            <w:r w:rsidRPr="00C002DB">
              <w:rPr>
                <w:rFonts w:cstheme="minorHAnsi"/>
                <w:b/>
                <w:sz w:val="18"/>
                <w:szCs w:val="18"/>
              </w:rPr>
              <w:t>1592.26</w:t>
            </w:r>
          </w:p>
        </w:tc>
        <w:tc>
          <w:tcPr>
            <w:tcW w:w="1075" w:type="dxa"/>
          </w:tcPr>
          <w:p w:rsidR="00C002DB" w:rsidRPr="00C002DB" w:rsidRDefault="00873823" w:rsidP="00522488">
            <w:pPr>
              <w:tabs>
                <w:tab w:val="decimal" w:pos="188"/>
              </w:tabs>
              <w:spacing w:after="0" w:line="240" w:lineRule="auto"/>
              <w:jc w:val="center"/>
              <w:rPr>
                <w:rFonts w:cstheme="minorHAnsi"/>
                <w:b/>
                <w:sz w:val="18"/>
                <w:szCs w:val="18"/>
              </w:rPr>
            </w:pPr>
            <w:r>
              <w:rPr>
                <w:rFonts w:cstheme="minorHAnsi"/>
                <w:b/>
                <w:sz w:val="18"/>
                <w:szCs w:val="18"/>
              </w:rPr>
              <w:t>33.1</w:t>
            </w:r>
          </w:p>
        </w:tc>
        <w:tc>
          <w:tcPr>
            <w:tcW w:w="882" w:type="dxa"/>
            <w:shd w:val="clear" w:color="auto" w:fill="D9D9D9" w:themeFill="background1" w:themeFillShade="D9"/>
          </w:tcPr>
          <w:p w:rsidR="00C002DB" w:rsidRPr="00C002DB" w:rsidRDefault="00C002DB" w:rsidP="0043115E">
            <w:pPr>
              <w:tabs>
                <w:tab w:val="decimal" w:pos="188"/>
              </w:tabs>
              <w:spacing w:after="0" w:line="240" w:lineRule="auto"/>
              <w:jc w:val="center"/>
              <w:rPr>
                <w:rFonts w:cstheme="minorHAnsi"/>
                <w:b/>
                <w:sz w:val="18"/>
                <w:szCs w:val="18"/>
              </w:rPr>
            </w:pPr>
            <w:r w:rsidRPr="00C002DB">
              <w:rPr>
                <w:rFonts w:cstheme="minorHAnsi"/>
                <w:b/>
                <w:sz w:val="18"/>
                <w:szCs w:val="18"/>
              </w:rPr>
              <w:t>1636.87</w:t>
            </w:r>
          </w:p>
        </w:tc>
        <w:tc>
          <w:tcPr>
            <w:tcW w:w="1008" w:type="dxa"/>
            <w:shd w:val="clear" w:color="auto" w:fill="D9D9D9" w:themeFill="background1" w:themeFillShade="D9"/>
          </w:tcPr>
          <w:p w:rsidR="00C002DB" w:rsidRPr="00C002DB" w:rsidRDefault="00C002DB" w:rsidP="00873823">
            <w:pPr>
              <w:tabs>
                <w:tab w:val="decimal" w:pos="188"/>
              </w:tabs>
              <w:spacing w:after="0" w:line="240" w:lineRule="auto"/>
              <w:jc w:val="center"/>
              <w:rPr>
                <w:rFonts w:cstheme="minorHAnsi"/>
                <w:b/>
                <w:sz w:val="18"/>
                <w:szCs w:val="18"/>
              </w:rPr>
            </w:pPr>
            <w:r w:rsidRPr="00C002DB">
              <w:rPr>
                <w:rFonts w:cstheme="minorHAnsi"/>
                <w:b/>
                <w:sz w:val="18"/>
                <w:szCs w:val="18"/>
              </w:rPr>
              <w:t>34.</w:t>
            </w:r>
            <w:r w:rsidR="00873823">
              <w:rPr>
                <w:rFonts w:cstheme="minorHAnsi"/>
                <w:b/>
                <w:sz w:val="18"/>
                <w:szCs w:val="18"/>
              </w:rPr>
              <w:t>1</w:t>
            </w:r>
          </w:p>
        </w:tc>
        <w:tc>
          <w:tcPr>
            <w:tcW w:w="780" w:type="dxa"/>
          </w:tcPr>
          <w:p w:rsidR="00C002DB" w:rsidRPr="00C002DB" w:rsidRDefault="00C002DB" w:rsidP="00522488">
            <w:pPr>
              <w:tabs>
                <w:tab w:val="decimal" w:pos="188"/>
              </w:tabs>
              <w:spacing w:after="0" w:line="240" w:lineRule="auto"/>
              <w:jc w:val="center"/>
              <w:rPr>
                <w:rFonts w:cstheme="minorHAnsi"/>
                <w:b/>
                <w:sz w:val="18"/>
                <w:szCs w:val="18"/>
              </w:rPr>
            </w:pPr>
            <w:r w:rsidRPr="00C002DB">
              <w:rPr>
                <w:rFonts w:cstheme="minorHAnsi"/>
                <w:b/>
                <w:sz w:val="18"/>
                <w:szCs w:val="18"/>
              </w:rPr>
              <w:t>378.01</w:t>
            </w:r>
          </w:p>
        </w:tc>
        <w:tc>
          <w:tcPr>
            <w:tcW w:w="1020" w:type="dxa"/>
          </w:tcPr>
          <w:p w:rsidR="00C002DB" w:rsidRPr="00C002DB" w:rsidRDefault="00873823" w:rsidP="00522488">
            <w:pPr>
              <w:tabs>
                <w:tab w:val="decimal" w:pos="188"/>
              </w:tabs>
              <w:spacing w:after="0" w:line="240" w:lineRule="auto"/>
              <w:jc w:val="center"/>
              <w:rPr>
                <w:rFonts w:cstheme="minorHAnsi"/>
                <w:b/>
                <w:sz w:val="18"/>
                <w:szCs w:val="18"/>
              </w:rPr>
            </w:pPr>
            <w:r>
              <w:rPr>
                <w:rFonts w:cstheme="minorHAnsi"/>
                <w:b/>
                <w:sz w:val="18"/>
                <w:szCs w:val="18"/>
              </w:rPr>
              <w:t>7.9</w:t>
            </w:r>
          </w:p>
        </w:tc>
        <w:tc>
          <w:tcPr>
            <w:tcW w:w="1057" w:type="dxa"/>
            <w:shd w:val="clear" w:color="auto" w:fill="D9D9D9" w:themeFill="background1" w:themeFillShade="D9"/>
          </w:tcPr>
          <w:p w:rsidR="00C002DB" w:rsidRPr="00C002DB" w:rsidRDefault="00873823" w:rsidP="001F29BA">
            <w:pPr>
              <w:tabs>
                <w:tab w:val="decimal" w:pos="188"/>
              </w:tabs>
              <w:spacing w:after="0" w:line="240" w:lineRule="auto"/>
              <w:jc w:val="center"/>
              <w:rPr>
                <w:rFonts w:cstheme="minorHAnsi"/>
                <w:b/>
                <w:sz w:val="18"/>
                <w:szCs w:val="18"/>
              </w:rPr>
            </w:pPr>
            <w:r>
              <w:rPr>
                <w:rFonts w:cstheme="minorHAnsi"/>
                <w:b/>
                <w:sz w:val="18"/>
                <w:szCs w:val="18"/>
              </w:rPr>
              <w:t>0.2</w:t>
            </w:r>
          </w:p>
        </w:tc>
      </w:tr>
    </w:tbl>
    <w:p w:rsidR="00276CF4" w:rsidRDefault="00276CF4" w:rsidP="00A50ED2">
      <w:pPr>
        <w:tabs>
          <w:tab w:val="left" w:pos="12895"/>
        </w:tabs>
        <w:rPr>
          <w:rFonts w:cstheme="minorHAnsi"/>
        </w:rPr>
      </w:pPr>
    </w:p>
    <w:p w:rsidR="00276CF4" w:rsidRPr="00895D65" w:rsidRDefault="00276CF4" w:rsidP="00276CF4">
      <w:pPr>
        <w:rPr>
          <w:rFonts w:cstheme="minorHAnsi"/>
        </w:rPr>
      </w:pPr>
      <w:r w:rsidRPr="008C016A">
        <w:rPr>
          <w:b/>
          <w:sz w:val="20"/>
          <w:szCs w:val="20"/>
        </w:rPr>
        <w:t xml:space="preserve">Table </w:t>
      </w:r>
      <w:r>
        <w:rPr>
          <w:b/>
          <w:sz w:val="20"/>
          <w:szCs w:val="20"/>
        </w:rPr>
        <w:t>4</w:t>
      </w:r>
      <w:r w:rsidRPr="008C016A">
        <w:rPr>
          <w:b/>
          <w:sz w:val="20"/>
          <w:szCs w:val="20"/>
        </w:rPr>
        <w:t>:</w:t>
      </w:r>
      <w:r w:rsidR="00895D65">
        <w:rPr>
          <w:sz w:val="20"/>
          <w:szCs w:val="20"/>
        </w:rPr>
        <w:t xml:space="preserve"> Breakdown of how Category 1 bog (seriously impacted in 1995 and 2012) within the ten SACs has been zoned  </w:t>
      </w:r>
    </w:p>
    <w:tbl>
      <w:tblPr>
        <w:tblW w:w="1327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815"/>
        <w:gridCol w:w="992"/>
        <w:gridCol w:w="1350"/>
        <w:gridCol w:w="1170"/>
        <w:gridCol w:w="1075"/>
        <w:gridCol w:w="1022"/>
        <w:gridCol w:w="1075"/>
        <w:gridCol w:w="1338"/>
        <w:gridCol w:w="1057"/>
        <w:gridCol w:w="839"/>
        <w:gridCol w:w="1057"/>
      </w:tblGrid>
      <w:tr w:rsidR="00A50ED2" w:rsidRPr="000B2D4B" w:rsidTr="00276CF4">
        <w:trPr>
          <w:trHeight w:hRule="exact" w:val="901"/>
        </w:trPr>
        <w:tc>
          <w:tcPr>
            <w:tcW w:w="482" w:type="dxa"/>
            <w:shd w:val="clear" w:color="auto" w:fill="D9D9D9" w:themeFill="background1" w:themeFillShade="D9"/>
            <w:tcMar>
              <w:left w:w="57" w:type="dxa"/>
              <w:right w:w="57" w:type="dxa"/>
            </w:tcMar>
          </w:tcPr>
          <w:p w:rsidR="00A50ED2" w:rsidRDefault="00A50ED2" w:rsidP="00DE68C5">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SAC code</w:t>
            </w:r>
          </w:p>
        </w:tc>
        <w:tc>
          <w:tcPr>
            <w:tcW w:w="1815" w:type="dxa"/>
            <w:shd w:val="clear" w:color="auto" w:fill="D9D9D9" w:themeFill="background1" w:themeFillShade="D9"/>
            <w:tcMar>
              <w:left w:w="57" w:type="dxa"/>
              <w:right w:w="57" w:type="dxa"/>
            </w:tcMar>
            <w:hideMark/>
          </w:tcPr>
          <w:p w:rsidR="00A50ED2" w:rsidRPr="000B2D4B" w:rsidRDefault="00A50ED2" w:rsidP="00DE68C5">
            <w:pPr>
              <w:spacing w:after="0" w:line="240" w:lineRule="auto"/>
              <w:jc w:val="left"/>
              <w:rPr>
                <w:rFonts w:eastAsia="Times New Roman" w:cstheme="minorHAnsi"/>
                <w:b/>
                <w:bCs/>
                <w:color w:val="000000"/>
                <w:sz w:val="18"/>
                <w:szCs w:val="18"/>
              </w:rPr>
            </w:pPr>
            <w:r w:rsidRPr="000B2D4B">
              <w:rPr>
                <w:rFonts w:eastAsia="Times New Roman" w:cstheme="minorHAnsi"/>
                <w:b/>
                <w:bCs/>
                <w:color w:val="000000"/>
                <w:sz w:val="18"/>
                <w:szCs w:val="18"/>
              </w:rPr>
              <w:t>SAC name</w:t>
            </w:r>
          </w:p>
        </w:tc>
        <w:tc>
          <w:tcPr>
            <w:tcW w:w="992" w:type="dxa"/>
            <w:shd w:val="clear" w:color="auto" w:fill="D9D9D9" w:themeFill="background1" w:themeFillShade="D9"/>
            <w:tcMar>
              <w:left w:w="57" w:type="dxa"/>
              <w:right w:w="57" w:type="dxa"/>
            </w:tcMar>
          </w:tcPr>
          <w:p w:rsidR="00A50ED2" w:rsidRPr="000B2D4B"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Area of Category 1 (ha)</w:t>
            </w:r>
          </w:p>
        </w:tc>
        <w:tc>
          <w:tcPr>
            <w:tcW w:w="1350" w:type="dxa"/>
            <w:shd w:val="clear" w:color="auto" w:fill="D9D9D9" w:themeFill="background1" w:themeFillShade="D9"/>
            <w:tcMar>
              <w:left w:w="57" w:type="dxa"/>
              <w:right w:w="57" w:type="dxa"/>
            </w:tcMar>
          </w:tcPr>
          <w:p w:rsidR="00A50ED2" w:rsidRPr="000B2D4B" w:rsidRDefault="00A50ED2" w:rsidP="007621CA">
            <w:pPr>
              <w:tabs>
                <w:tab w:val="left" w:pos="0"/>
              </w:tabs>
              <w:spacing w:after="0" w:line="240" w:lineRule="auto"/>
              <w:jc w:val="center"/>
              <w:rPr>
                <w:rFonts w:cstheme="minorHAnsi"/>
                <w:b/>
                <w:bCs/>
                <w:sz w:val="18"/>
                <w:szCs w:val="18"/>
              </w:rPr>
            </w:pPr>
            <w:r>
              <w:rPr>
                <w:rFonts w:cstheme="minorHAnsi"/>
                <w:b/>
                <w:bCs/>
                <w:sz w:val="18"/>
                <w:szCs w:val="18"/>
              </w:rPr>
              <w:t>Category 1 area as a percentage of the 7130 area estimate</w:t>
            </w:r>
          </w:p>
        </w:tc>
        <w:tc>
          <w:tcPr>
            <w:tcW w:w="1170" w:type="dxa"/>
            <w:shd w:val="clear" w:color="auto" w:fill="D9D9D9" w:themeFill="background1" w:themeFillShade="D9"/>
            <w:tcMar>
              <w:left w:w="57" w:type="dxa"/>
              <w:right w:w="57" w:type="dxa"/>
            </w:tcMar>
          </w:tcPr>
          <w:p w:rsidR="00A50ED2" w:rsidRPr="000B2D4B" w:rsidRDefault="00A50ED2" w:rsidP="007621CA">
            <w:pPr>
              <w:tabs>
                <w:tab w:val="left" w:pos="0"/>
              </w:tabs>
              <w:spacing w:after="0" w:line="240" w:lineRule="auto"/>
              <w:jc w:val="center"/>
              <w:rPr>
                <w:rFonts w:cstheme="minorHAnsi"/>
                <w:b/>
                <w:bCs/>
                <w:color w:val="000000"/>
                <w:sz w:val="18"/>
                <w:szCs w:val="18"/>
              </w:rPr>
            </w:pPr>
            <w:r>
              <w:rPr>
                <w:rFonts w:cstheme="minorHAnsi"/>
                <w:b/>
                <w:bCs/>
                <w:color w:val="000000"/>
                <w:sz w:val="18"/>
                <w:szCs w:val="18"/>
              </w:rPr>
              <w:t>1.1 Cessation of turf-cutting with in situ restoration</w:t>
            </w:r>
          </w:p>
        </w:tc>
        <w:tc>
          <w:tcPr>
            <w:tcW w:w="1075" w:type="dxa"/>
            <w:shd w:val="clear" w:color="auto" w:fill="D9D9D9" w:themeFill="background1" w:themeFillShade="D9"/>
          </w:tcPr>
          <w:p w:rsidR="00A50ED2"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1.1 as a percentage of Category 1</w:t>
            </w:r>
          </w:p>
        </w:tc>
        <w:tc>
          <w:tcPr>
            <w:tcW w:w="1022" w:type="dxa"/>
            <w:shd w:val="clear" w:color="auto" w:fill="D9D9D9" w:themeFill="background1" w:themeFillShade="D9"/>
          </w:tcPr>
          <w:p w:rsidR="00A50ED2" w:rsidRPr="000B2D4B"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1.2 Cessation of turf-cutting</w:t>
            </w:r>
          </w:p>
        </w:tc>
        <w:tc>
          <w:tcPr>
            <w:tcW w:w="1075" w:type="dxa"/>
            <w:shd w:val="clear" w:color="auto" w:fill="D9D9D9" w:themeFill="background1" w:themeFillShade="D9"/>
          </w:tcPr>
          <w:p w:rsidR="00A50ED2"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1.2 as a percentage of Category 1</w:t>
            </w:r>
          </w:p>
        </w:tc>
        <w:tc>
          <w:tcPr>
            <w:tcW w:w="1338" w:type="dxa"/>
            <w:shd w:val="clear" w:color="auto" w:fill="D9D9D9" w:themeFill="background1" w:themeFillShade="D9"/>
          </w:tcPr>
          <w:p w:rsidR="00A50ED2"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1.3 Cessation of turf-cutting with remedial works</w:t>
            </w:r>
          </w:p>
        </w:tc>
        <w:tc>
          <w:tcPr>
            <w:tcW w:w="1057" w:type="dxa"/>
            <w:shd w:val="clear" w:color="auto" w:fill="D9D9D9" w:themeFill="background1" w:themeFillShade="D9"/>
          </w:tcPr>
          <w:p w:rsidR="00A50ED2"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1.3 as a percentage of Category 1</w:t>
            </w:r>
          </w:p>
        </w:tc>
        <w:tc>
          <w:tcPr>
            <w:tcW w:w="839" w:type="dxa"/>
            <w:shd w:val="clear" w:color="auto" w:fill="D9D9D9" w:themeFill="background1" w:themeFillShade="D9"/>
          </w:tcPr>
          <w:p w:rsidR="00A50ED2" w:rsidRPr="000B2D4B"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 xml:space="preserve">1.4 </w:t>
            </w:r>
            <w:r w:rsidR="0038268A">
              <w:rPr>
                <w:rFonts w:cstheme="minorHAnsi"/>
                <w:b/>
                <w:bCs/>
                <w:color w:val="000000"/>
                <w:sz w:val="18"/>
                <w:szCs w:val="18"/>
              </w:rPr>
              <w:t>Explore Turf-cutting</w:t>
            </w:r>
          </w:p>
        </w:tc>
        <w:tc>
          <w:tcPr>
            <w:tcW w:w="1057" w:type="dxa"/>
            <w:shd w:val="clear" w:color="auto" w:fill="D9D9D9" w:themeFill="background1" w:themeFillShade="D9"/>
          </w:tcPr>
          <w:p w:rsidR="00A50ED2" w:rsidRDefault="00A50ED2" w:rsidP="00DE68C5">
            <w:pPr>
              <w:spacing w:after="0" w:line="240" w:lineRule="auto"/>
              <w:jc w:val="center"/>
              <w:rPr>
                <w:rFonts w:cstheme="minorHAnsi"/>
                <w:b/>
                <w:bCs/>
                <w:color w:val="000000"/>
                <w:sz w:val="18"/>
                <w:szCs w:val="18"/>
              </w:rPr>
            </w:pPr>
            <w:r>
              <w:rPr>
                <w:rFonts w:cstheme="minorHAnsi"/>
                <w:b/>
                <w:bCs/>
                <w:color w:val="000000"/>
                <w:sz w:val="18"/>
                <w:szCs w:val="18"/>
              </w:rPr>
              <w:t>1.4 as a percentage of Category 1</w:t>
            </w:r>
          </w:p>
        </w:tc>
      </w:tr>
      <w:tr w:rsidR="00A50ED2" w:rsidRPr="001F29BA" w:rsidTr="00276CF4">
        <w:trPr>
          <w:trHeight w:hRule="exact" w:val="227"/>
        </w:trPr>
        <w:tc>
          <w:tcPr>
            <w:tcW w:w="482" w:type="dxa"/>
            <w:tcMar>
              <w:left w:w="57" w:type="dxa"/>
              <w:right w:w="57" w:type="dxa"/>
            </w:tcMar>
            <w:vAlign w:val="center"/>
          </w:tcPr>
          <w:p w:rsidR="00A50ED2" w:rsidRPr="00922200" w:rsidRDefault="00A50ED2" w:rsidP="00DE68C5">
            <w:pPr>
              <w:spacing w:after="0" w:line="240" w:lineRule="auto"/>
              <w:jc w:val="center"/>
              <w:rPr>
                <w:rFonts w:ascii="Calibri" w:hAnsi="Calibri" w:cs="Calibri"/>
                <w:sz w:val="18"/>
                <w:szCs w:val="18"/>
              </w:rPr>
            </w:pPr>
            <w:r w:rsidRPr="00922200">
              <w:rPr>
                <w:rFonts w:ascii="Calibri" w:hAnsi="Calibri" w:cs="Calibri"/>
                <w:sz w:val="18"/>
                <w:szCs w:val="18"/>
              </w:rPr>
              <w:t>1922</w:t>
            </w:r>
          </w:p>
        </w:tc>
        <w:tc>
          <w:tcPr>
            <w:tcW w:w="1815" w:type="dxa"/>
            <w:shd w:val="clear" w:color="auto" w:fill="auto"/>
            <w:tcMar>
              <w:left w:w="57" w:type="dxa"/>
              <w:right w:w="57" w:type="dxa"/>
            </w:tcMar>
            <w:hideMark/>
          </w:tcPr>
          <w:p w:rsidR="00A50ED2" w:rsidRPr="00922200" w:rsidRDefault="00A50ED2" w:rsidP="00DE68C5">
            <w:pPr>
              <w:spacing w:after="0" w:line="240" w:lineRule="auto"/>
              <w:jc w:val="left"/>
              <w:rPr>
                <w:rFonts w:eastAsia="Times New Roman" w:cstheme="minorHAnsi"/>
                <w:sz w:val="18"/>
                <w:szCs w:val="18"/>
              </w:rPr>
            </w:pPr>
            <w:r w:rsidRPr="00922200">
              <w:rPr>
                <w:rFonts w:eastAsia="Times New Roman" w:cstheme="minorHAnsi"/>
                <w:sz w:val="18"/>
                <w:szCs w:val="18"/>
              </w:rPr>
              <w:t>Bellacorick Bog Complex</w:t>
            </w:r>
          </w:p>
        </w:tc>
        <w:tc>
          <w:tcPr>
            <w:tcW w:w="0" w:type="auto"/>
            <w:tcMar>
              <w:left w:w="57" w:type="dxa"/>
              <w:right w:w="57" w:type="dxa"/>
            </w:tcMar>
          </w:tcPr>
          <w:p w:rsidR="00A50ED2" w:rsidRPr="001F29BA" w:rsidRDefault="00A50ED2" w:rsidP="00DE68C5">
            <w:pPr>
              <w:tabs>
                <w:tab w:val="decimal" w:pos="647"/>
              </w:tabs>
              <w:spacing w:after="0" w:line="240" w:lineRule="auto"/>
              <w:jc w:val="center"/>
              <w:rPr>
                <w:rFonts w:cstheme="minorHAnsi"/>
                <w:sz w:val="18"/>
                <w:szCs w:val="18"/>
              </w:rPr>
            </w:pPr>
            <w:r>
              <w:rPr>
                <w:rFonts w:cstheme="minorHAnsi"/>
                <w:sz w:val="18"/>
                <w:szCs w:val="18"/>
              </w:rPr>
              <w:t>333.0</w:t>
            </w:r>
          </w:p>
        </w:tc>
        <w:tc>
          <w:tcPr>
            <w:tcW w:w="1350" w:type="dxa"/>
            <w:tcMar>
              <w:left w:w="57" w:type="dxa"/>
              <w:right w:w="57" w:type="dxa"/>
            </w:tcMar>
          </w:tcPr>
          <w:p w:rsidR="00A50ED2" w:rsidRPr="001F29BA"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5.3</w:t>
            </w:r>
          </w:p>
        </w:tc>
        <w:tc>
          <w:tcPr>
            <w:tcW w:w="1170" w:type="dxa"/>
            <w:shd w:val="clear" w:color="auto" w:fill="D9D9D9" w:themeFill="background1" w:themeFillShade="D9"/>
            <w:tcMar>
              <w:left w:w="57" w:type="dxa"/>
              <w:right w:w="57" w:type="dxa"/>
            </w:tcMar>
          </w:tcPr>
          <w:p w:rsidR="00A50ED2" w:rsidRPr="001F29BA" w:rsidRDefault="00A50ED2" w:rsidP="007621CA">
            <w:pPr>
              <w:tabs>
                <w:tab w:val="left" w:pos="0"/>
                <w:tab w:val="decimal" w:pos="510"/>
              </w:tabs>
              <w:spacing w:after="0" w:line="240" w:lineRule="auto"/>
              <w:jc w:val="center"/>
              <w:rPr>
                <w:rFonts w:cstheme="minorHAnsi"/>
                <w:sz w:val="18"/>
                <w:szCs w:val="18"/>
              </w:rPr>
            </w:pPr>
            <w:r>
              <w:rPr>
                <w:rFonts w:cstheme="minorHAnsi"/>
                <w:sz w:val="18"/>
                <w:szCs w:val="18"/>
              </w:rPr>
              <w:t>24.91</w:t>
            </w:r>
          </w:p>
        </w:tc>
        <w:tc>
          <w:tcPr>
            <w:tcW w:w="1075" w:type="dxa"/>
            <w:shd w:val="clear" w:color="auto" w:fill="D9D9D9" w:themeFill="background1" w:themeFillShade="D9"/>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7.5</w:t>
            </w:r>
          </w:p>
        </w:tc>
        <w:tc>
          <w:tcPr>
            <w:tcW w:w="1022" w:type="dxa"/>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9.27</w:t>
            </w:r>
          </w:p>
        </w:tc>
        <w:tc>
          <w:tcPr>
            <w:tcW w:w="1075" w:type="dxa"/>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2.8</w:t>
            </w:r>
          </w:p>
        </w:tc>
        <w:tc>
          <w:tcPr>
            <w:tcW w:w="1338" w:type="dxa"/>
            <w:shd w:val="clear" w:color="auto" w:fill="D9D9D9" w:themeFill="background1" w:themeFillShade="D9"/>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231.8</w:t>
            </w:r>
          </w:p>
        </w:tc>
        <w:tc>
          <w:tcPr>
            <w:tcW w:w="1057" w:type="dxa"/>
            <w:shd w:val="clear" w:color="auto" w:fill="D9D9D9" w:themeFill="background1" w:themeFillShade="D9"/>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69.7</w:t>
            </w:r>
          </w:p>
        </w:tc>
        <w:tc>
          <w:tcPr>
            <w:tcW w:w="839" w:type="dxa"/>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67.03</w:t>
            </w:r>
          </w:p>
        </w:tc>
        <w:tc>
          <w:tcPr>
            <w:tcW w:w="1057" w:type="dxa"/>
          </w:tcPr>
          <w:p w:rsidR="00A50ED2" w:rsidRPr="001F29BA" w:rsidRDefault="00A50ED2" w:rsidP="00DE68C5">
            <w:pPr>
              <w:tabs>
                <w:tab w:val="decimal" w:pos="188"/>
              </w:tabs>
              <w:spacing w:after="0" w:line="240" w:lineRule="auto"/>
              <w:jc w:val="center"/>
              <w:rPr>
                <w:rFonts w:cstheme="minorHAnsi"/>
                <w:sz w:val="18"/>
                <w:szCs w:val="18"/>
              </w:rPr>
            </w:pPr>
            <w:r>
              <w:rPr>
                <w:rFonts w:cstheme="minorHAnsi"/>
                <w:sz w:val="18"/>
                <w:szCs w:val="18"/>
              </w:rPr>
              <w:t>20.13</w:t>
            </w:r>
          </w:p>
        </w:tc>
      </w:tr>
      <w:tr w:rsidR="00A50ED2" w:rsidRPr="00B31B21" w:rsidTr="00276CF4">
        <w:trPr>
          <w:trHeight w:hRule="exact" w:val="227"/>
        </w:trPr>
        <w:tc>
          <w:tcPr>
            <w:tcW w:w="482" w:type="dxa"/>
            <w:tcMar>
              <w:left w:w="57" w:type="dxa"/>
              <w:right w:w="57" w:type="dxa"/>
            </w:tcMar>
            <w:vAlign w:val="center"/>
          </w:tcPr>
          <w:p w:rsidR="00A50ED2" w:rsidRPr="00922200" w:rsidRDefault="00A50ED2" w:rsidP="00DE68C5">
            <w:pPr>
              <w:spacing w:after="0" w:line="240" w:lineRule="auto"/>
              <w:jc w:val="center"/>
              <w:rPr>
                <w:rFonts w:ascii="Calibri" w:hAnsi="Calibri" w:cs="Calibri"/>
                <w:sz w:val="18"/>
                <w:szCs w:val="18"/>
              </w:rPr>
            </w:pPr>
            <w:r w:rsidRPr="00922200">
              <w:rPr>
                <w:rFonts w:ascii="Calibri" w:hAnsi="Calibri" w:cs="Calibri"/>
                <w:sz w:val="18"/>
                <w:szCs w:val="18"/>
              </w:rPr>
              <w:t>1125</w:t>
            </w:r>
          </w:p>
        </w:tc>
        <w:tc>
          <w:tcPr>
            <w:tcW w:w="1815" w:type="dxa"/>
            <w:shd w:val="clear" w:color="auto" w:fill="auto"/>
            <w:tcMar>
              <w:left w:w="57" w:type="dxa"/>
              <w:right w:w="57" w:type="dxa"/>
            </w:tcMar>
            <w:hideMark/>
          </w:tcPr>
          <w:p w:rsidR="00A50ED2" w:rsidRPr="00922200" w:rsidRDefault="00276CF4" w:rsidP="00DE68C5">
            <w:pPr>
              <w:spacing w:after="0" w:line="240" w:lineRule="auto"/>
              <w:jc w:val="left"/>
              <w:rPr>
                <w:rFonts w:eastAsia="Times New Roman" w:cstheme="minorHAnsi"/>
                <w:sz w:val="18"/>
                <w:szCs w:val="18"/>
              </w:rPr>
            </w:pPr>
            <w:r>
              <w:rPr>
                <w:rFonts w:eastAsia="Times New Roman" w:cstheme="minorHAnsi"/>
                <w:sz w:val="18"/>
                <w:szCs w:val="18"/>
              </w:rPr>
              <w:t xml:space="preserve">Dunragh </w:t>
            </w:r>
            <w:r w:rsidR="00A50ED2" w:rsidRPr="00922200">
              <w:rPr>
                <w:rFonts w:eastAsia="Times New Roman" w:cstheme="minorHAnsi"/>
                <w:sz w:val="18"/>
                <w:szCs w:val="18"/>
              </w:rPr>
              <w:t>Loughs</w:t>
            </w:r>
            <w:r>
              <w:rPr>
                <w:rFonts w:eastAsia="Times New Roman" w:cstheme="minorHAnsi"/>
                <w:sz w:val="18"/>
                <w:szCs w:val="18"/>
              </w:rPr>
              <w:t xml:space="preserve">… </w:t>
            </w:r>
            <w:r w:rsidR="00A50ED2" w:rsidRPr="00922200">
              <w:rPr>
                <w:rFonts w:eastAsia="Times New Roman" w:cstheme="minorHAnsi"/>
                <w:sz w:val="18"/>
                <w:szCs w:val="18"/>
              </w:rPr>
              <w:t>/Pettigo Plateau</w:t>
            </w:r>
          </w:p>
        </w:tc>
        <w:tc>
          <w:tcPr>
            <w:tcW w:w="0" w:type="auto"/>
            <w:tcMar>
              <w:left w:w="57" w:type="dxa"/>
              <w:right w:w="57" w:type="dxa"/>
            </w:tcMar>
          </w:tcPr>
          <w:p w:rsidR="00A50ED2" w:rsidRPr="00B31B21" w:rsidRDefault="00A50ED2" w:rsidP="00DE68C5">
            <w:pPr>
              <w:tabs>
                <w:tab w:val="decimal" w:pos="647"/>
              </w:tabs>
              <w:spacing w:after="0" w:line="240" w:lineRule="auto"/>
              <w:jc w:val="center"/>
              <w:rPr>
                <w:rFonts w:cstheme="minorHAnsi"/>
                <w:sz w:val="18"/>
                <w:szCs w:val="18"/>
              </w:rPr>
            </w:pPr>
            <w:r>
              <w:rPr>
                <w:rFonts w:cstheme="minorHAnsi"/>
                <w:sz w:val="18"/>
                <w:szCs w:val="18"/>
              </w:rPr>
              <w:t>30.20</w:t>
            </w:r>
          </w:p>
        </w:tc>
        <w:tc>
          <w:tcPr>
            <w:tcW w:w="1350" w:type="dxa"/>
            <w:tcMar>
              <w:left w:w="57" w:type="dxa"/>
              <w:right w:w="57" w:type="dxa"/>
            </w:tcMar>
          </w:tcPr>
          <w:p w:rsidR="00A50ED2" w:rsidRPr="00B31B21"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2.8</w:t>
            </w:r>
          </w:p>
        </w:tc>
        <w:tc>
          <w:tcPr>
            <w:tcW w:w="1170" w:type="dxa"/>
            <w:shd w:val="clear" w:color="auto" w:fill="D9D9D9" w:themeFill="background1" w:themeFillShade="D9"/>
            <w:tcMar>
              <w:left w:w="57" w:type="dxa"/>
              <w:right w:w="57" w:type="dxa"/>
            </w:tcMar>
          </w:tcPr>
          <w:p w:rsidR="00A50ED2" w:rsidRPr="00B31B21" w:rsidRDefault="00A50ED2" w:rsidP="007621CA">
            <w:pPr>
              <w:tabs>
                <w:tab w:val="left" w:pos="0"/>
                <w:tab w:val="decimal" w:pos="510"/>
              </w:tabs>
              <w:spacing w:after="0" w:line="240" w:lineRule="auto"/>
              <w:jc w:val="center"/>
              <w:rPr>
                <w:rFonts w:cstheme="minorHAnsi"/>
                <w:sz w:val="18"/>
                <w:szCs w:val="18"/>
              </w:rPr>
            </w:pPr>
            <w:r>
              <w:rPr>
                <w:rFonts w:cstheme="minorHAnsi"/>
                <w:sz w:val="18"/>
                <w:szCs w:val="18"/>
              </w:rPr>
              <w:t>1.48</w:t>
            </w:r>
          </w:p>
        </w:tc>
        <w:tc>
          <w:tcPr>
            <w:tcW w:w="1075" w:type="dxa"/>
            <w:shd w:val="clear" w:color="auto" w:fill="D9D9D9" w:themeFill="background1" w:themeFillShade="D9"/>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4.9</w:t>
            </w:r>
          </w:p>
        </w:tc>
        <w:tc>
          <w:tcPr>
            <w:tcW w:w="1022" w:type="dxa"/>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2.39</w:t>
            </w:r>
          </w:p>
        </w:tc>
        <w:tc>
          <w:tcPr>
            <w:tcW w:w="1075" w:type="dxa"/>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7.9</w:t>
            </w:r>
          </w:p>
        </w:tc>
        <w:tc>
          <w:tcPr>
            <w:tcW w:w="1338" w:type="dxa"/>
            <w:shd w:val="clear" w:color="auto" w:fill="D9D9D9" w:themeFill="background1" w:themeFillShade="D9"/>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9.9</w:t>
            </w:r>
          </w:p>
        </w:tc>
        <w:tc>
          <w:tcPr>
            <w:tcW w:w="1057" w:type="dxa"/>
            <w:shd w:val="clear" w:color="auto" w:fill="D9D9D9" w:themeFill="background1" w:themeFillShade="D9"/>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32.8</w:t>
            </w:r>
          </w:p>
        </w:tc>
        <w:tc>
          <w:tcPr>
            <w:tcW w:w="839" w:type="dxa"/>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16.43</w:t>
            </w:r>
          </w:p>
        </w:tc>
        <w:tc>
          <w:tcPr>
            <w:tcW w:w="1057" w:type="dxa"/>
          </w:tcPr>
          <w:p w:rsidR="00A50ED2" w:rsidRPr="00B31B21" w:rsidRDefault="00A50ED2" w:rsidP="00DE68C5">
            <w:pPr>
              <w:tabs>
                <w:tab w:val="decimal" w:pos="188"/>
              </w:tabs>
              <w:spacing w:after="0" w:line="240" w:lineRule="auto"/>
              <w:jc w:val="center"/>
              <w:rPr>
                <w:rFonts w:cstheme="minorHAnsi"/>
                <w:sz w:val="18"/>
                <w:szCs w:val="18"/>
              </w:rPr>
            </w:pPr>
            <w:r>
              <w:rPr>
                <w:rFonts w:cstheme="minorHAnsi"/>
                <w:sz w:val="18"/>
                <w:szCs w:val="18"/>
              </w:rPr>
              <w:t>54.4</w:t>
            </w:r>
          </w:p>
        </w:tc>
      </w:tr>
      <w:tr w:rsidR="00A50ED2" w:rsidRPr="00922200" w:rsidTr="00276CF4">
        <w:trPr>
          <w:trHeight w:hRule="exact" w:val="227"/>
        </w:trPr>
        <w:tc>
          <w:tcPr>
            <w:tcW w:w="482" w:type="dxa"/>
            <w:tcMar>
              <w:left w:w="57" w:type="dxa"/>
              <w:right w:w="57" w:type="dxa"/>
            </w:tcMar>
            <w:vAlign w:val="center"/>
          </w:tcPr>
          <w:p w:rsidR="00A50ED2" w:rsidRPr="00782FDE" w:rsidRDefault="00A50ED2" w:rsidP="00DE68C5">
            <w:pPr>
              <w:spacing w:after="0" w:line="240" w:lineRule="auto"/>
              <w:jc w:val="center"/>
              <w:rPr>
                <w:rFonts w:ascii="Calibri" w:hAnsi="Calibri" w:cs="Calibri"/>
                <w:sz w:val="18"/>
                <w:szCs w:val="18"/>
              </w:rPr>
            </w:pPr>
            <w:r w:rsidRPr="00782FDE">
              <w:rPr>
                <w:rFonts w:ascii="Calibri" w:hAnsi="Calibri" w:cs="Calibri"/>
                <w:sz w:val="18"/>
                <w:szCs w:val="18"/>
              </w:rPr>
              <w:t>0142</w:t>
            </w:r>
          </w:p>
        </w:tc>
        <w:tc>
          <w:tcPr>
            <w:tcW w:w="1815" w:type="dxa"/>
            <w:shd w:val="clear" w:color="auto" w:fill="auto"/>
            <w:tcMar>
              <w:left w:w="57" w:type="dxa"/>
              <w:right w:w="57" w:type="dxa"/>
            </w:tcMar>
            <w:hideMark/>
          </w:tcPr>
          <w:p w:rsidR="00A50ED2" w:rsidRPr="00782FDE" w:rsidRDefault="00A50ED2" w:rsidP="00DE68C5">
            <w:pPr>
              <w:spacing w:after="0" w:line="240" w:lineRule="auto"/>
              <w:jc w:val="left"/>
              <w:rPr>
                <w:rFonts w:eastAsia="Times New Roman" w:cstheme="minorHAnsi"/>
                <w:sz w:val="18"/>
                <w:szCs w:val="18"/>
              </w:rPr>
            </w:pPr>
            <w:r w:rsidRPr="00782FDE">
              <w:rPr>
                <w:rFonts w:eastAsia="Times New Roman" w:cstheme="minorHAnsi"/>
                <w:sz w:val="18"/>
                <w:szCs w:val="18"/>
              </w:rPr>
              <w:t>Gannivegil Bog</w:t>
            </w:r>
          </w:p>
        </w:tc>
        <w:tc>
          <w:tcPr>
            <w:tcW w:w="0" w:type="auto"/>
            <w:tcMar>
              <w:left w:w="57" w:type="dxa"/>
              <w:right w:w="57" w:type="dxa"/>
            </w:tcMar>
          </w:tcPr>
          <w:p w:rsidR="00A50ED2" w:rsidRPr="00922200" w:rsidRDefault="00A50ED2" w:rsidP="00DE68C5">
            <w:pPr>
              <w:tabs>
                <w:tab w:val="decimal" w:pos="647"/>
              </w:tabs>
              <w:spacing w:after="0" w:line="240" w:lineRule="auto"/>
              <w:jc w:val="center"/>
              <w:rPr>
                <w:rFonts w:cstheme="minorHAnsi"/>
                <w:sz w:val="18"/>
                <w:szCs w:val="18"/>
              </w:rPr>
            </w:pPr>
            <w:r>
              <w:rPr>
                <w:rFonts w:cstheme="minorHAnsi"/>
                <w:sz w:val="18"/>
                <w:szCs w:val="18"/>
              </w:rPr>
              <w:t>76.22</w:t>
            </w:r>
          </w:p>
        </w:tc>
        <w:tc>
          <w:tcPr>
            <w:tcW w:w="1350" w:type="dxa"/>
            <w:tcMar>
              <w:left w:w="57" w:type="dxa"/>
              <w:right w:w="57" w:type="dxa"/>
            </w:tcMar>
          </w:tcPr>
          <w:p w:rsidR="00A50ED2" w:rsidRPr="00922200"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6.6</w:t>
            </w:r>
          </w:p>
        </w:tc>
        <w:tc>
          <w:tcPr>
            <w:tcW w:w="1170" w:type="dxa"/>
            <w:shd w:val="clear" w:color="auto" w:fill="D9D9D9" w:themeFill="background1" w:themeFillShade="D9"/>
            <w:tcMar>
              <w:left w:w="57" w:type="dxa"/>
              <w:right w:w="57" w:type="dxa"/>
            </w:tcMar>
          </w:tcPr>
          <w:p w:rsidR="00A50ED2" w:rsidRPr="00922200" w:rsidRDefault="00A50ED2" w:rsidP="007621CA">
            <w:pPr>
              <w:tabs>
                <w:tab w:val="left" w:pos="0"/>
                <w:tab w:val="decimal" w:pos="510"/>
              </w:tabs>
              <w:spacing w:after="0" w:line="240" w:lineRule="auto"/>
              <w:jc w:val="center"/>
              <w:rPr>
                <w:rFonts w:cstheme="minorHAnsi"/>
                <w:sz w:val="18"/>
                <w:szCs w:val="18"/>
              </w:rPr>
            </w:pPr>
            <w:r>
              <w:rPr>
                <w:rFonts w:cstheme="minorHAnsi"/>
                <w:sz w:val="18"/>
                <w:szCs w:val="18"/>
              </w:rPr>
              <w:t>7.0</w:t>
            </w:r>
          </w:p>
        </w:tc>
        <w:tc>
          <w:tcPr>
            <w:tcW w:w="1075" w:type="dxa"/>
            <w:shd w:val="clear" w:color="auto" w:fill="D9D9D9" w:themeFill="background1" w:themeFillShade="D9"/>
          </w:tcPr>
          <w:p w:rsidR="00A50ED2" w:rsidRPr="00922200" w:rsidRDefault="00A50ED2" w:rsidP="00DE68C5">
            <w:pPr>
              <w:tabs>
                <w:tab w:val="decimal" w:pos="188"/>
              </w:tabs>
              <w:spacing w:after="0" w:line="240" w:lineRule="auto"/>
              <w:jc w:val="center"/>
              <w:rPr>
                <w:rFonts w:cstheme="minorHAnsi"/>
                <w:sz w:val="18"/>
                <w:szCs w:val="18"/>
              </w:rPr>
            </w:pPr>
            <w:r>
              <w:rPr>
                <w:rFonts w:cstheme="minorHAnsi"/>
                <w:sz w:val="18"/>
                <w:szCs w:val="18"/>
              </w:rPr>
              <w:t>9.2</w:t>
            </w:r>
          </w:p>
        </w:tc>
        <w:tc>
          <w:tcPr>
            <w:tcW w:w="1022" w:type="dxa"/>
          </w:tcPr>
          <w:p w:rsidR="00A50ED2" w:rsidRPr="00922200" w:rsidRDefault="00A50ED2" w:rsidP="007621CA">
            <w:pPr>
              <w:tabs>
                <w:tab w:val="decimal" w:pos="188"/>
              </w:tabs>
              <w:spacing w:after="0" w:line="240" w:lineRule="auto"/>
              <w:jc w:val="center"/>
              <w:rPr>
                <w:rFonts w:cstheme="minorHAnsi"/>
                <w:sz w:val="18"/>
                <w:szCs w:val="18"/>
              </w:rPr>
            </w:pPr>
            <w:r>
              <w:rPr>
                <w:rFonts w:cstheme="minorHAnsi"/>
                <w:sz w:val="18"/>
                <w:szCs w:val="18"/>
              </w:rPr>
              <w:t>3.0</w:t>
            </w:r>
          </w:p>
        </w:tc>
        <w:tc>
          <w:tcPr>
            <w:tcW w:w="1075" w:type="dxa"/>
          </w:tcPr>
          <w:p w:rsidR="00A50ED2" w:rsidRPr="00922200" w:rsidRDefault="00A50ED2" w:rsidP="00DE68C5">
            <w:pPr>
              <w:tabs>
                <w:tab w:val="decimal" w:pos="188"/>
              </w:tabs>
              <w:spacing w:after="0" w:line="240" w:lineRule="auto"/>
              <w:jc w:val="center"/>
              <w:rPr>
                <w:rFonts w:cstheme="minorHAnsi"/>
                <w:sz w:val="18"/>
                <w:szCs w:val="18"/>
              </w:rPr>
            </w:pPr>
            <w:r>
              <w:rPr>
                <w:rFonts w:cstheme="minorHAnsi"/>
                <w:sz w:val="18"/>
                <w:szCs w:val="18"/>
              </w:rPr>
              <w:t>3.8</w:t>
            </w:r>
          </w:p>
        </w:tc>
        <w:tc>
          <w:tcPr>
            <w:tcW w:w="1338" w:type="dxa"/>
            <w:shd w:val="clear" w:color="auto" w:fill="D9D9D9" w:themeFill="background1" w:themeFillShade="D9"/>
          </w:tcPr>
          <w:p w:rsidR="00A50ED2" w:rsidRPr="00922200" w:rsidRDefault="00A50ED2" w:rsidP="00DE68C5">
            <w:pPr>
              <w:tabs>
                <w:tab w:val="decimal" w:pos="188"/>
              </w:tabs>
              <w:spacing w:after="0" w:line="240" w:lineRule="auto"/>
              <w:jc w:val="center"/>
              <w:rPr>
                <w:rFonts w:cstheme="minorHAnsi"/>
                <w:sz w:val="18"/>
                <w:szCs w:val="18"/>
              </w:rPr>
            </w:pPr>
            <w:r>
              <w:rPr>
                <w:rFonts w:cstheme="minorHAnsi"/>
                <w:sz w:val="18"/>
                <w:szCs w:val="18"/>
              </w:rPr>
              <w:t>58.7</w:t>
            </w:r>
          </w:p>
        </w:tc>
        <w:tc>
          <w:tcPr>
            <w:tcW w:w="1057" w:type="dxa"/>
            <w:shd w:val="clear" w:color="auto" w:fill="D9D9D9" w:themeFill="background1" w:themeFillShade="D9"/>
          </w:tcPr>
          <w:p w:rsidR="00A50ED2" w:rsidRPr="00922200" w:rsidRDefault="00A50ED2" w:rsidP="00DE68C5">
            <w:pPr>
              <w:tabs>
                <w:tab w:val="decimal" w:pos="188"/>
              </w:tabs>
              <w:spacing w:after="0" w:line="240" w:lineRule="auto"/>
              <w:jc w:val="center"/>
              <w:rPr>
                <w:rFonts w:cstheme="minorHAnsi"/>
                <w:sz w:val="18"/>
                <w:szCs w:val="18"/>
              </w:rPr>
            </w:pPr>
            <w:r>
              <w:rPr>
                <w:rFonts w:cstheme="minorHAnsi"/>
                <w:sz w:val="18"/>
                <w:szCs w:val="18"/>
              </w:rPr>
              <w:t>77.0</w:t>
            </w:r>
          </w:p>
        </w:tc>
        <w:tc>
          <w:tcPr>
            <w:tcW w:w="839" w:type="dxa"/>
          </w:tcPr>
          <w:p w:rsidR="00A50ED2" w:rsidRPr="00922200" w:rsidRDefault="00A50ED2" w:rsidP="00DE68C5">
            <w:pPr>
              <w:tabs>
                <w:tab w:val="decimal" w:pos="188"/>
              </w:tabs>
              <w:spacing w:after="0" w:line="240" w:lineRule="auto"/>
              <w:jc w:val="center"/>
              <w:rPr>
                <w:rFonts w:cstheme="minorHAnsi"/>
                <w:sz w:val="18"/>
                <w:szCs w:val="18"/>
              </w:rPr>
            </w:pPr>
            <w:r>
              <w:rPr>
                <w:rFonts w:cstheme="minorHAnsi"/>
                <w:sz w:val="18"/>
                <w:szCs w:val="18"/>
              </w:rPr>
              <w:t>7.63</w:t>
            </w:r>
          </w:p>
        </w:tc>
        <w:tc>
          <w:tcPr>
            <w:tcW w:w="1057" w:type="dxa"/>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10.0</w:t>
            </w:r>
          </w:p>
        </w:tc>
      </w:tr>
      <w:tr w:rsidR="00A50ED2" w:rsidRPr="00CC6AB6" w:rsidTr="00276CF4">
        <w:trPr>
          <w:trHeight w:hRule="exact" w:val="227"/>
        </w:trPr>
        <w:tc>
          <w:tcPr>
            <w:tcW w:w="482" w:type="dxa"/>
            <w:tcMar>
              <w:left w:w="57" w:type="dxa"/>
              <w:right w:w="57" w:type="dxa"/>
            </w:tcMar>
            <w:vAlign w:val="center"/>
          </w:tcPr>
          <w:p w:rsidR="00A50ED2" w:rsidRPr="00C77BBA" w:rsidRDefault="00A50ED2" w:rsidP="00DE68C5">
            <w:pPr>
              <w:spacing w:after="0" w:line="240" w:lineRule="auto"/>
              <w:jc w:val="center"/>
              <w:rPr>
                <w:rFonts w:ascii="Calibri" w:hAnsi="Calibri" w:cs="Calibri"/>
                <w:sz w:val="18"/>
                <w:szCs w:val="18"/>
              </w:rPr>
            </w:pPr>
            <w:r w:rsidRPr="00C77BBA">
              <w:rPr>
                <w:rFonts w:ascii="Calibri" w:hAnsi="Calibri" w:cs="Calibri"/>
                <w:sz w:val="18"/>
                <w:szCs w:val="18"/>
              </w:rPr>
              <w:t>1879</w:t>
            </w:r>
          </w:p>
        </w:tc>
        <w:tc>
          <w:tcPr>
            <w:tcW w:w="1815" w:type="dxa"/>
            <w:shd w:val="clear" w:color="auto" w:fill="auto"/>
            <w:tcMar>
              <w:left w:w="57" w:type="dxa"/>
              <w:right w:w="57" w:type="dxa"/>
            </w:tcMar>
            <w:hideMark/>
          </w:tcPr>
          <w:p w:rsidR="00A50ED2" w:rsidRPr="00C77BBA" w:rsidRDefault="00A50ED2" w:rsidP="00DE68C5">
            <w:pPr>
              <w:spacing w:after="0" w:line="240" w:lineRule="auto"/>
              <w:jc w:val="left"/>
              <w:rPr>
                <w:rFonts w:eastAsia="Times New Roman" w:cstheme="minorHAnsi"/>
                <w:sz w:val="18"/>
                <w:szCs w:val="18"/>
              </w:rPr>
            </w:pPr>
            <w:r w:rsidRPr="00C77BBA">
              <w:rPr>
                <w:rFonts w:eastAsia="Times New Roman" w:cstheme="minorHAnsi"/>
                <w:sz w:val="18"/>
                <w:szCs w:val="18"/>
              </w:rPr>
              <w:t>Glanmore Bog</w:t>
            </w:r>
          </w:p>
        </w:tc>
        <w:tc>
          <w:tcPr>
            <w:tcW w:w="0" w:type="auto"/>
            <w:tcMar>
              <w:left w:w="57" w:type="dxa"/>
              <w:right w:w="57" w:type="dxa"/>
            </w:tcMar>
          </w:tcPr>
          <w:p w:rsidR="00A50ED2" w:rsidRPr="00CC6AB6" w:rsidRDefault="00A50ED2" w:rsidP="00DE68C5">
            <w:pPr>
              <w:tabs>
                <w:tab w:val="decimal" w:pos="647"/>
              </w:tabs>
              <w:spacing w:after="0" w:line="240" w:lineRule="auto"/>
              <w:jc w:val="center"/>
              <w:rPr>
                <w:rFonts w:cstheme="minorHAnsi"/>
                <w:sz w:val="18"/>
                <w:szCs w:val="18"/>
              </w:rPr>
            </w:pPr>
            <w:r>
              <w:rPr>
                <w:rFonts w:cstheme="minorHAnsi"/>
                <w:sz w:val="18"/>
                <w:szCs w:val="18"/>
              </w:rPr>
              <w:t>6.32</w:t>
            </w:r>
          </w:p>
        </w:tc>
        <w:tc>
          <w:tcPr>
            <w:tcW w:w="1350" w:type="dxa"/>
            <w:tcMar>
              <w:left w:w="57" w:type="dxa"/>
              <w:right w:w="57" w:type="dxa"/>
            </w:tcMar>
          </w:tcPr>
          <w:p w:rsidR="00A50ED2" w:rsidRPr="00CC6AB6"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6.1</w:t>
            </w:r>
          </w:p>
        </w:tc>
        <w:tc>
          <w:tcPr>
            <w:tcW w:w="1170" w:type="dxa"/>
            <w:shd w:val="clear" w:color="auto" w:fill="D9D9D9" w:themeFill="background1" w:themeFillShade="D9"/>
            <w:tcMar>
              <w:left w:w="57" w:type="dxa"/>
              <w:right w:w="57" w:type="dxa"/>
            </w:tcMar>
          </w:tcPr>
          <w:p w:rsidR="00A50ED2" w:rsidRPr="00CC6AB6"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6.32</w:t>
            </w:r>
          </w:p>
        </w:tc>
        <w:tc>
          <w:tcPr>
            <w:tcW w:w="1075" w:type="dxa"/>
            <w:shd w:val="clear" w:color="auto" w:fill="D9D9D9" w:themeFill="background1" w:themeFillShade="D9"/>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100</w:t>
            </w:r>
          </w:p>
        </w:tc>
        <w:tc>
          <w:tcPr>
            <w:tcW w:w="1022" w:type="dxa"/>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075" w:type="dxa"/>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338" w:type="dxa"/>
            <w:shd w:val="clear" w:color="auto" w:fill="D9D9D9" w:themeFill="background1" w:themeFillShade="D9"/>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057" w:type="dxa"/>
            <w:shd w:val="clear" w:color="auto" w:fill="D9D9D9" w:themeFill="background1" w:themeFillShade="D9"/>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839" w:type="dxa"/>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057" w:type="dxa"/>
          </w:tcPr>
          <w:p w:rsidR="00A50ED2" w:rsidRPr="00CC6AB6"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r>
      <w:tr w:rsidR="00A50ED2" w:rsidRPr="00D50315" w:rsidTr="00276CF4">
        <w:trPr>
          <w:trHeight w:hRule="exact" w:val="227"/>
        </w:trPr>
        <w:tc>
          <w:tcPr>
            <w:tcW w:w="482" w:type="dxa"/>
            <w:tcMar>
              <w:left w:w="57" w:type="dxa"/>
              <w:right w:w="57" w:type="dxa"/>
            </w:tcMar>
            <w:vAlign w:val="center"/>
          </w:tcPr>
          <w:p w:rsidR="00A50ED2" w:rsidRPr="00B31B21" w:rsidRDefault="00A50ED2" w:rsidP="00DE68C5">
            <w:pPr>
              <w:spacing w:after="0" w:line="240" w:lineRule="auto"/>
              <w:jc w:val="center"/>
              <w:rPr>
                <w:rFonts w:ascii="Calibri" w:hAnsi="Calibri" w:cs="Calibri"/>
                <w:sz w:val="18"/>
                <w:szCs w:val="18"/>
              </w:rPr>
            </w:pPr>
            <w:r w:rsidRPr="00B31B21">
              <w:rPr>
                <w:rFonts w:ascii="Calibri" w:hAnsi="Calibri" w:cs="Calibri"/>
                <w:sz w:val="18"/>
                <w:szCs w:val="18"/>
              </w:rPr>
              <w:t>0500</w:t>
            </w:r>
          </w:p>
        </w:tc>
        <w:tc>
          <w:tcPr>
            <w:tcW w:w="1815" w:type="dxa"/>
            <w:shd w:val="clear" w:color="auto" w:fill="auto"/>
            <w:tcMar>
              <w:left w:w="57" w:type="dxa"/>
              <w:right w:w="57" w:type="dxa"/>
            </w:tcMar>
            <w:hideMark/>
          </w:tcPr>
          <w:p w:rsidR="00A50ED2" w:rsidRPr="00B31B21" w:rsidRDefault="00A50ED2" w:rsidP="00DE68C5">
            <w:pPr>
              <w:spacing w:after="0" w:line="240" w:lineRule="auto"/>
              <w:jc w:val="left"/>
              <w:rPr>
                <w:rFonts w:eastAsia="Times New Roman" w:cstheme="minorHAnsi"/>
                <w:sz w:val="18"/>
                <w:szCs w:val="18"/>
              </w:rPr>
            </w:pPr>
            <w:r w:rsidRPr="00B31B21">
              <w:rPr>
                <w:rFonts w:eastAsia="Times New Roman" w:cstheme="minorHAnsi"/>
                <w:sz w:val="18"/>
                <w:szCs w:val="18"/>
              </w:rPr>
              <w:t>Glenamoy Bog Complex</w:t>
            </w:r>
          </w:p>
        </w:tc>
        <w:tc>
          <w:tcPr>
            <w:tcW w:w="0" w:type="auto"/>
            <w:tcMar>
              <w:left w:w="57" w:type="dxa"/>
              <w:right w:w="57" w:type="dxa"/>
            </w:tcMar>
          </w:tcPr>
          <w:p w:rsidR="00A50ED2" w:rsidRPr="00D50315" w:rsidRDefault="00A50ED2" w:rsidP="00C77BBA">
            <w:pPr>
              <w:tabs>
                <w:tab w:val="decimal" w:pos="647"/>
              </w:tabs>
              <w:spacing w:after="0" w:line="240" w:lineRule="auto"/>
              <w:rPr>
                <w:rFonts w:cstheme="minorHAnsi"/>
                <w:sz w:val="18"/>
                <w:szCs w:val="18"/>
              </w:rPr>
            </w:pPr>
            <w:r>
              <w:rPr>
                <w:rFonts w:cstheme="minorHAnsi"/>
                <w:sz w:val="18"/>
                <w:szCs w:val="18"/>
              </w:rPr>
              <w:t>336.83</w:t>
            </w:r>
          </w:p>
        </w:tc>
        <w:tc>
          <w:tcPr>
            <w:tcW w:w="1350" w:type="dxa"/>
            <w:tcMar>
              <w:left w:w="57" w:type="dxa"/>
              <w:right w:w="57" w:type="dxa"/>
            </w:tcMar>
          </w:tcPr>
          <w:p w:rsidR="00A50ED2" w:rsidRPr="00D50315"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4.4</w:t>
            </w:r>
          </w:p>
        </w:tc>
        <w:tc>
          <w:tcPr>
            <w:tcW w:w="1170" w:type="dxa"/>
            <w:shd w:val="clear" w:color="auto" w:fill="D9D9D9" w:themeFill="background1" w:themeFillShade="D9"/>
            <w:tcMar>
              <w:left w:w="57" w:type="dxa"/>
              <w:right w:w="57" w:type="dxa"/>
            </w:tcMar>
          </w:tcPr>
          <w:p w:rsidR="00A50ED2" w:rsidRPr="00D50315"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37.43</w:t>
            </w:r>
          </w:p>
        </w:tc>
        <w:tc>
          <w:tcPr>
            <w:tcW w:w="1075" w:type="dxa"/>
            <w:shd w:val="clear" w:color="auto" w:fill="D9D9D9" w:themeFill="background1" w:themeFillShade="D9"/>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11.1</w:t>
            </w:r>
          </w:p>
        </w:tc>
        <w:tc>
          <w:tcPr>
            <w:tcW w:w="1022" w:type="dxa"/>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7.1</w:t>
            </w:r>
          </w:p>
        </w:tc>
        <w:tc>
          <w:tcPr>
            <w:tcW w:w="1075" w:type="dxa"/>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2.1</w:t>
            </w:r>
          </w:p>
        </w:tc>
        <w:tc>
          <w:tcPr>
            <w:tcW w:w="1338" w:type="dxa"/>
            <w:shd w:val="clear" w:color="auto" w:fill="D9D9D9" w:themeFill="background1" w:themeFillShade="D9"/>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236.1</w:t>
            </w:r>
          </w:p>
        </w:tc>
        <w:tc>
          <w:tcPr>
            <w:tcW w:w="1057" w:type="dxa"/>
            <w:shd w:val="clear" w:color="auto" w:fill="D9D9D9" w:themeFill="background1" w:themeFillShade="D9"/>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70.1</w:t>
            </w:r>
          </w:p>
        </w:tc>
        <w:tc>
          <w:tcPr>
            <w:tcW w:w="839" w:type="dxa"/>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56.2</w:t>
            </w:r>
          </w:p>
        </w:tc>
        <w:tc>
          <w:tcPr>
            <w:tcW w:w="1057" w:type="dxa"/>
          </w:tcPr>
          <w:p w:rsidR="00A50ED2" w:rsidRPr="00D50315" w:rsidRDefault="001535D0" w:rsidP="00DE68C5">
            <w:pPr>
              <w:tabs>
                <w:tab w:val="decimal" w:pos="188"/>
              </w:tabs>
              <w:spacing w:after="0" w:line="240" w:lineRule="auto"/>
              <w:jc w:val="center"/>
              <w:rPr>
                <w:rFonts w:cstheme="minorHAnsi"/>
                <w:sz w:val="18"/>
                <w:szCs w:val="18"/>
              </w:rPr>
            </w:pPr>
            <w:r>
              <w:rPr>
                <w:rFonts w:cstheme="minorHAnsi"/>
                <w:sz w:val="18"/>
                <w:szCs w:val="18"/>
              </w:rPr>
              <w:t>16.7</w:t>
            </w:r>
          </w:p>
        </w:tc>
      </w:tr>
      <w:tr w:rsidR="00A50ED2" w:rsidRPr="0043115E" w:rsidTr="00276CF4">
        <w:trPr>
          <w:trHeight w:hRule="exact" w:val="227"/>
        </w:trPr>
        <w:tc>
          <w:tcPr>
            <w:tcW w:w="482" w:type="dxa"/>
            <w:tcMar>
              <w:left w:w="57" w:type="dxa"/>
              <w:right w:w="57" w:type="dxa"/>
            </w:tcMar>
            <w:vAlign w:val="center"/>
          </w:tcPr>
          <w:p w:rsidR="00A50ED2" w:rsidRPr="00D50315" w:rsidRDefault="00A50ED2" w:rsidP="00DE68C5">
            <w:pPr>
              <w:spacing w:after="0" w:line="240" w:lineRule="auto"/>
              <w:jc w:val="center"/>
              <w:rPr>
                <w:rFonts w:ascii="Calibri" w:hAnsi="Calibri" w:cs="Calibri"/>
                <w:sz w:val="18"/>
                <w:szCs w:val="18"/>
              </w:rPr>
            </w:pPr>
            <w:r w:rsidRPr="00D50315">
              <w:rPr>
                <w:rFonts w:ascii="Calibri" w:hAnsi="Calibri" w:cs="Calibri"/>
                <w:sz w:val="18"/>
                <w:szCs w:val="18"/>
              </w:rPr>
              <w:t>0168</w:t>
            </w:r>
          </w:p>
        </w:tc>
        <w:tc>
          <w:tcPr>
            <w:tcW w:w="1815" w:type="dxa"/>
            <w:shd w:val="clear" w:color="auto" w:fill="auto"/>
            <w:tcMar>
              <w:left w:w="57" w:type="dxa"/>
              <w:right w:w="57" w:type="dxa"/>
            </w:tcMar>
            <w:hideMark/>
          </w:tcPr>
          <w:p w:rsidR="00A50ED2" w:rsidRPr="00D50315" w:rsidRDefault="00A50ED2" w:rsidP="00DE68C5">
            <w:pPr>
              <w:spacing w:after="0" w:line="240" w:lineRule="auto"/>
              <w:jc w:val="left"/>
              <w:rPr>
                <w:rFonts w:eastAsia="Times New Roman" w:cstheme="minorHAnsi"/>
                <w:sz w:val="18"/>
                <w:szCs w:val="18"/>
              </w:rPr>
            </w:pPr>
            <w:r w:rsidRPr="00D50315">
              <w:rPr>
                <w:rFonts w:eastAsia="Times New Roman" w:cstheme="minorHAnsi"/>
                <w:sz w:val="18"/>
                <w:szCs w:val="18"/>
              </w:rPr>
              <w:t>Magheradrumman Bog</w:t>
            </w:r>
          </w:p>
        </w:tc>
        <w:tc>
          <w:tcPr>
            <w:tcW w:w="0" w:type="auto"/>
            <w:tcMar>
              <w:left w:w="57" w:type="dxa"/>
              <w:right w:w="57" w:type="dxa"/>
            </w:tcMar>
          </w:tcPr>
          <w:p w:rsidR="00A50ED2" w:rsidRPr="0043115E" w:rsidRDefault="00300A46" w:rsidP="00DE68C5">
            <w:pPr>
              <w:tabs>
                <w:tab w:val="decimal" w:pos="647"/>
              </w:tabs>
              <w:spacing w:after="0" w:line="240" w:lineRule="auto"/>
              <w:jc w:val="center"/>
              <w:rPr>
                <w:rFonts w:cstheme="minorHAnsi"/>
                <w:sz w:val="18"/>
                <w:szCs w:val="18"/>
              </w:rPr>
            </w:pPr>
            <w:r>
              <w:rPr>
                <w:rFonts w:cstheme="minorHAnsi"/>
                <w:sz w:val="18"/>
                <w:szCs w:val="18"/>
              </w:rPr>
              <w:t>277.92</w:t>
            </w:r>
          </w:p>
        </w:tc>
        <w:tc>
          <w:tcPr>
            <w:tcW w:w="1350" w:type="dxa"/>
            <w:tcMar>
              <w:left w:w="57" w:type="dxa"/>
              <w:right w:w="57" w:type="dxa"/>
            </w:tcMar>
          </w:tcPr>
          <w:p w:rsidR="00A50ED2" w:rsidRPr="0043115E" w:rsidRDefault="00300A46" w:rsidP="007621CA">
            <w:pPr>
              <w:tabs>
                <w:tab w:val="left" w:pos="0"/>
                <w:tab w:val="decimal" w:pos="747"/>
              </w:tabs>
              <w:spacing w:after="0" w:line="240" w:lineRule="auto"/>
              <w:jc w:val="center"/>
              <w:rPr>
                <w:rFonts w:cstheme="minorHAnsi"/>
                <w:sz w:val="18"/>
                <w:szCs w:val="18"/>
              </w:rPr>
            </w:pPr>
            <w:r>
              <w:rPr>
                <w:rFonts w:cstheme="minorHAnsi"/>
                <w:sz w:val="18"/>
                <w:szCs w:val="18"/>
              </w:rPr>
              <w:t>49.74</w:t>
            </w:r>
          </w:p>
        </w:tc>
        <w:tc>
          <w:tcPr>
            <w:tcW w:w="1170" w:type="dxa"/>
            <w:shd w:val="clear" w:color="auto" w:fill="D9D9D9" w:themeFill="background1" w:themeFillShade="D9"/>
            <w:tcMar>
              <w:left w:w="57" w:type="dxa"/>
              <w:right w:w="57" w:type="dxa"/>
            </w:tcMar>
          </w:tcPr>
          <w:p w:rsidR="00A50ED2" w:rsidRPr="0043115E" w:rsidRDefault="00300A46" w:rsidP="007621CA">
            <w:pPr>
              <w:tabs>
                <w:tab w:val="left" w:pos="0"/>
                <w:tab w:val="decimal" w:pos="510"/>
              </w:tabs>
              <w:spacing w:after="0" w:line="240" w:lineRule="auto"/>
              <w:jc w:val="center"/>
              <w:rPr>
                <w:rFonts w:cstheme="minorHAnsi"/>
                <w:sz w:val="18"/>
                <w:szCs w:val="18"/>
              </w:rPr>
            </w:pPr>
            <w:r>
              <w:rPr>
                <w:rFonts w:cstheme="minorHAnsi"/>
                <w:sz w:val="18"/>
                <w:szCs w:val="18"/>
              </w:rPr>
              <w:t>0.42</w:t>
            </w:r>
          </w:p>
        </w:tc>
        <w:tc>
          <w:tcPr>
            <w:tcW w:w="1075" w:type="dxa"/>
            <w:shd w:val="clear" w:color="auto" w:fill="D9D9D9" w:themeFill="background1" w:themeFillShade="D9"/>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0.2</w:t>
            </w:r>
          </w:p>
        </w:tc>
        <w:tc>
          <w:tcPr>
            <w:tcW w:w="1022" w:type="dxa"/>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0.54</w:t>
            </w:r>
          </w:p>
        </w:tc>
        <w:tc>
          <w:tcPr>
            <w:tcW w:w="1075" w:type="dxa"/>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0.2</w:t>
            </w:r>
          </w:p>
        </w:tc>
        <w:tc>
          <w:tcPr>
            <w:tcW w:w="1338" w:type="dxa"/>
            <w:shd w:val="clear" w:color="auto" w:fill="D9D9D9" w:themeFill="background1" w:themeFillShade="D9"/>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247.93</w:t>
            </w:r>
          </w:p>
        </w:tc>
        <w:tc>
          <w:tcPr>
            <w:tcW w:w="1057" w:type="dxa"/>
            <w:shd w:val="clear" w:color="auto" w:fill="D9D9D9" w:themeFill="background1" w:themeFillShade="D9"/>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89.2</w:t>
            </w:r>
          </w:p>
        </w:tc>
        <w:tc>
          <w:tcPr>
            <w:tcW w:w="839" w:type="dxa"/>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29.03</w:t>
            </w:r>
          </w:p>
        </w:tc>
        <w:tc>
          <w:tcPr>
            <w:tcW w:w="1057" w:type="dxa"/>
          </w:tcPr>
          <w:p w:rsidR="00A50ED2" w:rsidRPr="0043115E" w:rsidRDefault="00300A46" w:rsidP="00DE68C5">
            <w:pPr>
              <w:tabs>
                <w:tab w:val="decimal" w:pos="188"/>
              </w:tabs>
              <w:spacing w:after="0" w:line="240" w:lineRule="auto"/>
              <w:jc w:val="center"/>
              <w:rPr>
                <w:rFonts w:cstheme="minorHAnsi"/>
                <w:sz w:val="18"/>
                <w:szCs w:val="18"/>
              </w:rPr>
            </w:pPr>
            <w:r>
              <w:rPr>
                <w:rFonts w:cstheme="minorHAnsi"/>
                <w:sz w:val="18"/>
                <w:szCs w:val="18"/>
              </w:rPr>
              <w:t>10.5</w:t>
            </w:r>
          </w:p>
        </w:tc>
      </w:tr>
      <w:tr w:rsidR="00A50ED2" w:rsidRPr="00782FDE" w:rsidTr="00276CF4">
        <w:trPr>
          <w:trHeight w:hRule="exact" w:val="227"/>
        </w:trPr>
        <w:tc>
          <w:tcPr>
            <w:tcW w:w="482" w:type="dxa"/>
            <w:tcMar>
              <w:left w:w="57" w:type="dxa"/>
              <w:right w:w="57" w:type="dxa"/>
            </w:tcMar>
            <w:vAlign w:val="center"/>
          </w:tcPr>
          <w:p w:rsidR="00A50ED2" w:rsidRPr="001F29BA" w:rsidRDefault="00A50ED2" w:rsidP="00DE68C5">
            <w:pPr>
              <w:spacing w:after="0" w:line="240" w:lineRule="auto"/>
              <w:jc w:val="center"/>
              <w:rPr>
                <w:rFonts w:ascii="Calibri" w:hAnsi="Calibri" w:cs="Calibri"/>
                <w:sz w:val="18"/>
                <w:szCs w:val="18"/>
              </w:rPr>
            </w:pPr>
            <w:r w:rsidRPr="001F29BA">
              <w:rPr>
                <w:rFonts w:ascii="Calibri" w:hAnsi="Calibri" w:cs="Calibri"/>
                <w:sz w:val="18"/>
                <w:szCs w:val="18"/>
              </w:rPr>
              <w:t>0375</w:t>
            </w:r>
          </w:p>
        </w:tc>
        <w:tc>
          <w:tcPr>
            <w:tcW w:w="1815" w:type="dxa"/>
            <w:shd w:val="clear" w:color="auto" w:fill="auto"/>
            <w:tcMar>
              <w:left w:w="57" w:type="dxa"/>
              <w:right w:w="57" w:type="dxa"/>
            </w:tcMar>
            <w:hideMark/>
          </w:tcPr>
          <w:p w:rsidR="00A50ED2" w:rsidRPr="001F29BA" w:rsidRDefault="00A50ED2" w:rsidP="00DE68C5">
            <w:pPr>
              <w:spacing w:after="0" w:line="240" w:lineRule="auto"/>
              <w:jc w:val="left"/>
              <w:rPr>
                <w:rFonts w:eastAsia="Times New Roman" w:cstheme="minorHAnsi"/>
                <w:sz w:val="18"/>
                <w:szCs w:val="18"/>
              </w:rPr>
            </w:pPr>
            <w:r w:rsidRPr="001F29BA">
              <w:rPr>
                <w:rFonts w:eastAsia="Times New Roman" w:cstheme="minorHAnsi"/>
                <w:sz w:val="18"/>
                <w:szCs w:val="18"/>
              </w:rPr>
              <w:t>Mount Brandon †</w:t>
            </w:r>
          </w:p>
        </w:tc>
        <w:tc>
          <w:tcPr>
            <w:tcW w:w="0" w:type="auto"/>
            <w:tcMar>
              <w:left w:w="57" w:type="dxa"/>
              <w:right w:w="57" w:type="dxa"/>
            </w:tcMar>
          </w:tcPr>
          <w:p w:rsidR="00A50ED2" w:rsidRPr="00782FDE" w:rsidRDefault="00A50ED2" w:rsidP="00DE68C5">
            <w:pPr>
              <w:tabs>
                <w:tab w:val="decimal" w:pos="647"/>
              </w:tabs>
              <w:spacing w:after="0" w:line="240" w:lineRule="auto"/>
              <w:jc w:val="center"/>
              <w:rPr>
                <w:rFonts w:cstheme="minorHAnsi"/>
                <w:sz w:val="18"/>
                <w:szCs w:val="18"/>
              </w:rPr>
            </w:pPr>
            <w:r>
              <w:rPr>
                <w:rFonts w:cstheme="minorHAnsi"/>
                <w:sz w:val="18"/>
                <w:szCs w:val="18"/>
              </w:rPr>
              <w:t>83.94</w:t>
            </w:r>
          </w:p>
        </w:tc>
        <w:tc>
          <w:tcPr>
            <w:tcW w:w="1350" w:type="dxa"/>
            <w:tcMar>
              <w:left w:w="57" w:type="dxa"/>
              <w:right w:w="57" w:type="dxa"/>
            </w:tcMar>
          </w:tcPr>
          <w:p w:rsidR="00A50ED2" w:rsidRPr="00782FDE"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4.5</w:t>
            </w:r>
          </w:p>
        </w:tc>
        <w:tc>
          <w:tcPr>
            <w:tcW w:w="1170" w:type="dxa"/>
            <w:shd w:val="clear" w:color="auto" w:fill="D9D9D9" w:themeFill="background1" w:themeFillShade="D9"/>
            <w:tcMar>
              <w:left w:w="57" w:type="dxa"/>
              <w:right w:w="57" w:type="dxa"/>
            </w:tcMar>
          </w:tcPr>
          <w:p w:rsidR="00A50ED2" w:rsidRPr="00782FDE"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42.81</w:t>
            </w:r>
          </w:p>
        </w:tc>
        <w:tc>
          <w:tcPr>
            <w:tcW w:w="1075" w:type="dxa"/>
            <w:shd w:val="clear" w:color="auto" w:fill="D9D9D9" w:themeFill="background1" w:themeFillShade="D9"/>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51</w:t>
            </w:r>
          </w:p>
        </w:tc>
        <w:tc>
          <w:tcPr>
            <w:tcW w:w="1022" w:type="dxa"/>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0.65</w:t>
            </w:r>
          </w:p>
        </w:tc>
        <w:tc>
          <w:tcPr>
            <w:tcW w:w="1075" w:type="dxa"/>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0.8</w:t>
            </w:r>
          </w:p>
        </w:tc>
        <w:tc>
          <w:tcPr>
            <w:tcW w:w="1338" w:type="dxa"/>
            <w:shd w:val="clear" w:color="auto" w:fill="D9D9D9" w:themeFill="background1" w:themeFillShade="D9"/>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5.44</w:t>
            </w:r>
          </w:p>
        </w:tc>
        <w:tc>
          <w:tcPr>
            <w:tcW w:w="1057" w:type="dxa"/>
            <w:shd w:val="clear" w:color="auto" w:fill="D9D9D9" w:themeFill="background1" w:themeFillShade="D9"/>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6.5</w:t>
            </w:r>
          </w:p>
        </w:tc>
        <w:tc>
          <w:tcPr>
            <w:tcW w:w="839" w:type="dxa"/>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35.04</w:t>
            </w:r>
          </w:p>
        </w:tc>
        <w:tc>
          <w:tcPr>
            <w:tcW w:w="1057" w:type="dxa"/>
          </w:tcPr>
          <w:p w:rsidR="00A50ED2" w:rsidRPr="00782FDE" w:rsidRDefault="001535D0" w:rsidP="00DE68C5">
            <w:pPr>
              <w:tabs>
                <w:tab w:val="decimal" w:pos="188"/>
              </w:tabs>
              <w:spacing w:after="0" w:line="240" w:lineRule="auto"/>
              <w:jc w:val="center"/>
              <w:rPr>
                <w:rFonts w:cstheme="minorHAnsi"/>
                <w:sz w:val="18"/>
                <w:szCs w:val="18"/>
              </w:rPr>
            </w:pPr>
            <w:r>
              <w:rPr>
                <w:rFonts w:cstheme="minorHAnsi"/>
                <w:sz w:val="18"/>
                <w:szCs w:val="18"/>
              </w:rPr>
              <w:t>41.74</w:t>
            </w:r>
          </w:p>
        </w:tc>
      </w:tr>
      <w:tr w:rsidR="00A50ED2" w:rsidRPr="00922200" w:rsidTr="00276CF4">
        <w:trPr>
          <w:trHeight w:hRule="exact" w:val="227"/>
        </w:trPr>
        <w:tc>
          <w:tcPr>
            <w:tcW w:w="482" w:type="dxa"/>
            <w:tcMar>
              <w:left w:w="57" w:type="dxa"/>
              <w:right w:w="57" w:type="dxa"/>
            </w:tcMar>
            <w:vAlign w:val="center"/>
          </w:tcPr>
          <w:p w:rsidR="00A50ED2" w:rsidRPr="00CC6AB6" w:rsidRDefault="00A50ED2" w:rsidP="00DE68C5">
            <w:pPr>
              <w:spacing w:after="0" w:line="240" w:lineRule="auto"/>
              <w:jc w:val="center"/>
              <w:rPr>
                <w:rFonts w:ascii="Calibri" w:hAnsi="Calibri" w:cs="Calibri"/>
                <w:sz w:val="18"/>
                <w:szCs w:val="18"/>
              </w:rPr>
            </w:pPr>
            <w:r w:rsidRPr="00CC6AB6">
              <w:rPr>
                <w:rFonts w:ascii="Calibri" w:hAnsi="Calibri" w:cs="Calibri"/>
                <w:sz w:val="18"/>
                <w:szCs w:val="18"/>
              </w:rPr>
              <w:t>2006</w:t>
            </w:r>
          </w:p>
        </w:tc>
        <w:tc>
          <w:tcPr>
            <w:tcW w:w="1815" w:type="dxa"/>
            <w:shd w:val="clear" w:color="auto" w:fill="auto"/>
            <w:tcMar>
              <w:left w:w="57" w:type="dxa"/>
              <w:right w:w="57" w:type="dxa"/>
            </w:tcMar>
            <w:hideMark/>
          </w:tcPr>
          <w:p w:rsidR="00A50ED2" w:rsidRPr="00CC6AB6" w:rsidRDefault="00A50ED2" w:rsidP="00DE68C5">
            <w:pPr>
              <w:spacing w:after="0" w:line="240" w:lineRule="auto"/>
              <w:jc w:val="left"/>
              <w:rPr>
                <w:rFonts w:eastAsia="Times New Roman" w:cstheme="minorHAnsi"/>
                <w:sz w:val="18"/>
                <w:szCs w:val="18"/>
              </w:rPr>
            </w:pPr>
            <w:r w:rsidRPr="00CC6AB6">
              <w:rPr>
                <w:rFonts w:eastAsia="Times New Roman" w:cstheme="minorHAnsi"/>
                <w:sz w:val="18"/>
                <w:szCs w:val="18"/>
              </w:rPr>
              <w:t>Ox Mountains Bogs †</w:t>
            </w:r>
          </w:p>
        </w:tc>
        <w:tc>
          <w:tcPr>
            <w:tcW w:w="0" w:type="auto"/>
            <w:tcMar>
              <w:left w:w="57" w:type="dxa"/>
              <w:right w:w="57" w:type="dxa"/>
            </w:tcMar>
          </w:tcPr>
          <w:p w:rsidR="00A50ED2" w:rsidRPr="00922200" w:rsidRDefault="00A50ED2" w:rsidP="00DE68C5">
            <w:pPr>
              <w:tabs>
                <w:tab w:val="decimal" w:pos="647"/>
              </w:tabs>
              <w:spacing w:after="0" w:line="240" w:lineRule="auto"/>
              <w:jc w:val="center"/>
              <w:rPr>
                <w:rFonts w:cstheme="minorHAnsi"/>
                <w:sz w:val="18"/>
                <w:szCs w:val="18"/>
              </w:rPr>
            </w:pPr>
            <w:r>
              <w:rPr>
                <w:rFonts w:cstheme="minorHAnsi"/>
                <w:sz w:val="18"/>
                <w:szCs w:val="18"/>
              </w:rPr>
              <w:t>209.31</w:t>
            </w:r>
          </w:p>
        </w:tc>
        <w:tc>
          <w:tcPr>
            <w:tcW w:w="1350" w:type="dxa"/>
            <w:tcMar>
              <w:left w:w="57" w:type="dxa"/>
              <w:right w:w="57" w:type="dxa"/>
            </w:tcMar>
          </w:tcPr>
          <w:p w:rsidR="00A50ED2" w:rsidRPr="00922200"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2.7</w:t>
            </w:r>
          </w:p>
        </w:tc>
        <w:tc>
          <w:tcPr>
            <w:tcW w:w="1170" w:type="dxa"/>
            <w:shd w:val="clear" w:color="auto" w:fill="D9D9D9" w:themeFill="background1" w:themeFillShade="D9"/>
            <w:tcMar>
              <w:left w:w="57" w:type="dxa"/>
              <w:right w:w="57" w:type="dxa"/>
            </w:tcMar>
          </w:tcPr>
          <w:p w:rsidR="00A50ED2" w:rsidRPr="00922200"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6.4</w:t>
            </w:r>
          </w:p>
        </w:tc>
        <w:tc>
          <w:tcPr>
            <w:tcW w:w="1075" w:type="dxa"/>
            <w:shd w:val="clear" w:color="auto" w:fill="D9D9D9" w:themeFill="background1" w:themeFillShade="D9"/>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3.1</w:t>
            </w:r>
          </w:p>
        </w:tc>
        <w:tc>
          <w:tcPr>
            <w:tcW w:w="1022" w:type="dxa"/>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27.51</w:t>
            </w:r>
          </w:p>
        </w:tc>
        <w:tc>
          <w:tcPr>
            <w:tcW w:w="1075" w:type="dxa"/>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13.1</w:t>
            </w:r>
          </w:p>
        </w:tc>
        <w:tc>
          <w:tcPr>
            <w:tcW w:w="1338" w:type="dxa"/>
            <w:shd w:val="clear" w:color="auto" w:fill="D9D9D9" w:themeFill="background1" w:themeFillShade="D9"/>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120.72</w:t>
            </w:r>
          </w:p>
        </w:tc>
        <w:tc>
          <w:tcPr>
            <w:tcW w:w="1057" w:type="dxa"/>
            <w:shd w:val="clear" w:color="auto" w:fill="D9D9D9" w:themeFill="background1" w:themeFillShade="D9"/>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57.7</w:t>
            </w:r>
          </w:p>
        </w:tc>
        <w:tc>
          <w:tcPr>
            <w:tcW w:w="839" w:type="dxa"/>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54.68</w:t>
            </w:r>
          </w:p>
        </w:tc>
        <w:tc>
          <w:tcPr>
            <w:tcW w:w="1057" w:type="dxa"/>
          </w:tcPr>
          <w:p w:rsidR="00A50ED2" w:rsidRPr="00922200" w:rsidRDefault="001535D0" w:rsidP="00DE68C5">
            <w:pPr>
              <w:tabs>
                <w:tab w:val="decimal" w:pos="188"/>
              </w:tabs>
              <w:spacing w:after="0" w:line="240" w:lineRule="auto"/>
              <w:jc w:val="center"/>
              <w:rPr>
                <w:rFonts w:cstheme="minorHAnsi"/>
                <w:sz w:val="18"/>
                <w:szCs w:val="18"/>
              </w:rPr>
            </w:pPr>
            <w:r>
              <w:rPr>
                <w:rFonts w:cstheme="minorHAnsi"/>
                <w:sz w:val="18"/>
                <w:szCs w:val="18"/>
              </w:rPr>
              <w:t>26.12</w:t>
            </w:r>
          </w:p>
        </w:tc>
      </w:tr>
      <w:tr w:rsidR="00A50ED2" w:rsidRPr="00AA734D" w:rsidTr="00276CF4">
        <w:trPr>
          <w:trHeight w:hRule="exact" w:val="227"/>
        </w:trPr>
        <w:tc>
          <w:tcPr>
            <w:tcW w:w="482" w:type="dxa"/>
            <w:tcMar>
              <w:left w:w="57" w:type="dxa"/>
              <w:right w:w="57" w:type="dxa"/>
            </w:tcMar>
            <w:vAlign w:val="center"/>
          </w:tcPr>
          <w:p w:rsidR="00A50ED2" w:rsidRPr="00AA734D" w:rsidRDefault="00A50ED2" w:rsidP="00DE68C5">
            <w:pPr>
              <w:spacing w:after="0" w:line="240" w:lineRule="auto"/>
              <w:jc w:val="center"/>
              <w:rPr>
                <w:rFonts w:ascii="Calibri" w:hAnsi="Calibri" w:cs="Calibri"/>
                <w:sz w:val="18"/>
                <w:szCs w:val="18"/>
              </w:rPr>
            </w:pPr>
            <w:r w:rsidRPr="00AA734D">
              <w:rPr>
                <w:rFonts w:ascii="Calibri" w:hAnsi="Calibri" w:cs="Calibri"/>
                <w:sz w:val="18"/>
                <w:szCs w:val="18"/>
              </w:rPr>
              <w:t>0542</w:t>
            </w:r>
          </w:p>
        </w:tc>
        <w:tc>
          <w:tcPr>
            <w:tcW w:w="1815" w:type="dxa"/>
            <w:shd w:val="clear" w:color="auto" w:fill="auto"/>
            <w:tcMar>
              <w:left w:w="57" w:type="dxa"/>
              <w:right w:w="57" w:type="dxa"/>
            </w:tcMar>
            <w:hideMark/>
          </w:tcPr>
          <w:p w:rsidR="00A50ED2" w:rsidRPr="00AA734D" w:rsidRDefault="00A50ED2" w:rsidP="00DE68C5">
            <w:pPr>
              <w:spacing w:after="0" w:line="240" w:lineRule="auto"/>
              <w:jc w:val="left"/>
              <w:rPr>
                <w:rFonts w:eastAsia="Times New Roman" w:cstheme="minorHAnsi"/>
                <w:sz w:val="18"/>
                <w:szCs w:val="18"/>
              </w:rPr>
            </w:pPr>
            <w:r w:rsidRPr="00AA734D">
              <w:rPr>
                <w:rFonts w:eastAsia="Times New Roman" w:cstheme="minorHAnsi"/>
                <w:sz w:val="18"/>
                <w:szCs w:val="18"/>
              </w:rPr>
              <w:t>Slieve Fyagh Bog</w:t>
            </w:r>
          </w:p>
        </w:tc>
        <w:tc>
          <w:tcPr>
            <w:tcW w:w="0" w:type="auto"/>
            <w:tcMar>
              <w:left w:w="57" w:type="dxa"/>
              <w:right w:w="57" w:type="dxa"/>
            </w:tcMar>
          </w:tcPr>
          <w:p w:rsidR="00A50ED2" w:rsidRPr="00AA734D" w:rsidRDefault="00A50ED2" w:rsidP="00DE68C5">
            <w:pPr>
              <w:tabs>
                <w:tab w:val="decimal" w:pos="647"/>
              </w:tabs>
              <w:spacing w:after="0" w:line="240" w:lineRule="auto"/>
              <w:jc w:val="center"/>
              <w:rPr>
                <w:rFonts w:cstheme="minorHAnsi"/>
                <w:sz w:val="18"/>
                <w:szCs w:val="18"/>
              </w:rPr>
            </w:pPr>
            <w:r>
              <w:rPr>
                <w:rFonts w:cstheme="minorHAnsi"/>
                <w:sz w:val="18"/>
                <w:szCs w:val="18"/>
              </w:rPr>
              <w:t>31.69</w:t>
            </w:r>
          </w:p>
        </w:tc>
        <w:tc>
          <w:tcPr>
            <w:tcW w:w="1350" w:type="dxa"/>
            <w:tcMar>
              <w:left w:w="57" w:type="dxa"/>
              <w:right w:w="57" w:type="dxa"/>
            </w:tcMar>
          </w:tcPr>
          <w:p w:rsidR="00A50ED2" w:rsidRPr="00AA734D"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1.4</w:t>
            </w:r>
          </w:p>
        </w:tc>
        <w:tc>
          <w:tcPr>
            <w:tcW w:w="1170" w:type="dxa"/>
            <w:shd w:val="clear" w:color="auto" w:fill="D9D9D9" w:themeFill="background1" w:themeFillShade="D9"/>
            <w:tcMar>
              <w:left w:w="57" w:type="dxa"/>
              <w:right w:w="57" w:type="dxa"/>
            </w:tcMar>
          </w:tcPr>
          <w:p w:rsidR="00A50ED2" w:rsidRPr="00AA734D"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0</w:t>
            </w:r>
          </w:p>
        </w:tc>
        <w:tc>
          <w:tcPr>
            <w:tcW w:w="1075" w:type="dxa"/>
            <w:shd w:val="clear" w:color="auto" w:fill="D9D9D9" w:themeFill="background1" w:themeFillShade="D9"/>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022" w:type="dxa"/>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075" w:type="dxa"/>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0</w:t>
            </w:r>
          </w:p>
        </w:tc>
        <w:tc>
          <w:tcPr>
            <w:tcW w:w="1338" w:type="dxa"/>
            <w:shd w:val="clear" w:color="auto" w:fill="D9D9D9" w:themeFill="background1" w:themeFillShade="D9"/>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28.4</w:t>
            </w:r>
          </w:p>
        </w:tc>
        <w:tc>
          <w:tcPr>
            <w:tcW w:w="1057" w:type="dxa"/>
            <w:shd w:val="clear" w:color="auto" w:fill="D9D9D9" w:themeFill="background1" w:themeFillShade="D9"/>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89.62</w:t>
            </w:r>
          </w:p>
        </w:tc>
        <w:tc>
          <w:tcPr>
            <w:tcW w:w="839" w:type="dxa"/>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3.28</w:t>
            </w:r>
          </w:p>
        </w:tc>
        <w:tc>
          <w:tcPr>
            <w:tcW w:w="1057" w:type="dxa"/>
          </w:tcPr>
          <w:p w:rsidR="00A50ED2" w:rsidRPr="00AA734D" w:rsidRDefault="001535D0" w:rsidP="00DE68C5">
            <w:pPr>
              <w:tabs>
                <w:tab w:val="decimal" w:pos="188"/>
              </w:tabs>
              <w:spacing w:after="0" w:line="240" w:lineRule="auto"/>
              <w:jc w:val="center"/>
              <w:rPr>
                <w:rFonts w:cstheme="minorHAnsi"/>
                <w:sz w:val="18"/>
                <w:szCs w:val="18"/>
              </w:rPr>
            </w:pPr>
            <w:r>
              <w:rPr>
                <w:rFonts w:cstheme="minorHAnsi"/>
                <w:sz w:val="18"/>
                <w:szCs w:val="18"/>
              </w:rPr>
              <w:t>10.4</w:t>
            </w:r>
          </w:p>
        </w:tc>
      </w:tr>
      <w:tr w:rsidR="00A50ED2" w:rsidRPr="00C77BBA" w:rsidTr="00276CF4">
        <w:trPr>
          <w:trHeight w:hRule="exact" w:val="227"/>
        </w:trPr>
        <w:tc>
          <w:tcPr>
            <w:tcW w:w="482" w:type="dxa"/>
            <w:tcMar>
              <w:left w:w="57" w:type="dxa"/>
              <w:right w:w="57" w:type="dxa"/>
            </w:tcMar>
            <w:vAlign w:val="center"/>
          </w:tcPr>
          <w:p w:rsidR="00A50ED2" w:rsidRPr="0043115E" w:rsidRDefault="00A50ED2" w:rsidP="00DE68C5">
            <w:pPr>
              <w:spacing w:after="0" w:line="240" w:lineRule="auto"/>
              <w:jc w:val="center"/>
              <w:rPr>
                <w:rFonts w:ascii="Calibri" w:hAnsi="Calibri" w:cs="Calibri"/>
                <w:sz w:val="18"/>
                <w:szCs w:val="18"/>
              </w:rPr>
            </w:pPr>
            <w:r w:rsidRPr="0043115E">
              <w:rPr>
                <w:rFonts w:ascii="Calibri" w:hAnsi="Calibri" w:cs="Calibri"/>
                <w:sz w:val="18"/>
                <w:szCs w:val="18"/>
              </w:rPr>
              <w:t>0197</w:t>
            </w:r>
          </w:p>
        </w:tc>
        <w:tc>
          <w:tcPr>
            <w:tcW w:w="1815" w:type="dxa"/>
            <w:shd w:val="clear" w:color="auto" w:fill="auto"/>
            <w:tcMar>
              <w:left w:w="57" w:type="dxa"/>
              <w:right w:w="57" w:type="dxa"/>
            </w:tcMar>
            <w:hideMark/>
          </w:tcPr>
          <w:p w:rsidR="00A50ED2" w:rsidRPr="0043115E" w:rsidRDefault="00A50ED2" w:rsidP="00DE68C5">
            <w:pPr>
              <w:spacing w:after="0" w:line="240" w:lineRule="auto"/>
              <w:jc w:val="left"/>
              <w:rPr>
                <w:rFonts w:eastAsia="Times New Roman" w:cstheme="minorHAnsi"/>
                <w:sz w:val="18"/>
                <w:szCs w:val="18"/>
              </w:rPr>
            </w:pPr>
            <w:r w:rsidRPr="0043115E">
              <w:rPr>
                <w:rFonts w:eastAsia="Times New Roman" w:cstheme="minorHAnsi"/>
                <w:sz w:val="18"/>
                <w:szCs w:val="18"/>
              </w:rPr>
              <w:t>West of Ardara/Maas Road</w:t>
            </w:r>
          </w:p>
        </w:tc>
        <w:tc>
          <w:tcPr>
            <w:tcW w:w="0" w:type="auto"/>
            <w:tcMar>
              <w:left w:w="57" w:type="dxa"/>
              <w:right w:w="57" w:type="dxa"/>
            </w:tcMar>
          </w:tcPr>
          <w:p w:rsidR="00A50ED2" w:rsidRPr="00C77BBA" w:rsidRDefault="00A50ED2" w:rsidP="00DE68C5">
            <w:pPr>
              <w:tabs>
                <w:tab w:val="decimal" w:pos="647"/>
              </w:tabs>
              <w:spacing w:after="0" w:line="240" w:lineRule="auto"/>
              <w:jc w:val="center"/>
              <w:rPr>
                <w:rFonts w:cstheme="minorHAnsi"/>
                <w:sz w:val="18"/>
                <w:szCs w:val="18"/>
              </w:rPr>
            </w:pPr>
            <w:r>
              <w:rPr>
                <w:rFonts w:cstheme="minorHAnsi"/>
                <w:sz w:val="18"/>
                <w:szCs w:val="18"/>
              </w:rPr>
              <w:t>107.40</w:t>
            </w:r>
          </w:p>
        </w:tc>
        <w:tc>
          <w:tcPr>
            <w:tcW w:w="1350" w:type="dxa"/>
            <w:tcMar>
              <w:left w:w="57" w:type="dxa"/>
              <w:right w:w="57" w:type="dxa"/>
            </w:tcMar>
          </w:tcPr>
          <w:p w:rsidR="00A50ED2" w:rsidRPr="00C77BBA" w:rsidRDefault="00A50ED2" w:rsidP="007621CA">
            <w:pPr>
              <w:tabs>
                <w:tab w:val="left" w:pos="0"/>
                <w:tab w:val="decimal" w:pos="747"/>
              </w:tabs>
              <w:spacing w:after="0" w:line="240" w:lineRule="auto"/>
              <w:jc w:val="center"/>
              <w:rPr>
                <w:rFonts w:cstheme="minorHAnsi"/>
                <w:sz w:val="18"/>
                <w:szCs w:val="18"/>
              </w:rPr>
            </w:pPr>
            <w:r>
              <w:rPr>
                <w:rFonts w:cstheme="minorHAnsi"/>
                <w:sz w:val="18"/>
                <w:szCs w:val="18"/>
              </w:rPr>
              <w:t>12.3</w:t>
            </w:r>
          </w:p>
        </w:tc>
        <w:tc>
          <w:tcPr>
            <w:tcW w:w="1170" w:type="dxa"/>
            <w:shd w:val="clear" w:color="auto" w:fill="D9D9D9" w:themeFill="background1" w:themeFillShade="D9"/>
            <w:tcMar>
              <w:left w:w="57" w:type="dxa"/>
              <w:right w:w="57" w:type="dxa"/>
            </w:tcMar>
          </w:tcPr>
          <w:p w:rsidR="00A50ED2" w:rsidRPr="00C77BBA" w:rsidRDefault="001535D0" w:rsidP="007621CA">
            <w:pPr>
              <w:tabs>
                <w:tab w:val="left" w:pos="0"/>
                <w:tab w:val="decimal" w:pos="510"/>
              </w:tabs>
              <w:spacing w:after="0" w:line="240" w:lineRule="auto"/>
              <w:jc w:val="center"/>
              <w:rPr>
                <w:rFonts w:cstheme="minorHAnsi"/>
                <w:sz w:val="18"/>
                <w:szCs w:val="18"/>
              </w:rPr>
            </w:pPr>
            <w:r>
              <w:rPr>
                <w:rFonts w:cstheme="minorHAnsi"/>
                <w:sz w:val="18"/>
                <w:szCs w:val="18"/>
              </w:rPr>
              <w:t>21.07</w:t>
            </w:r>
          </w:p>
        </w:tc>
        <w:tc>
          <w:tcPr>
            <w:tcW w:w="1075" w:type="dxa"/>
            <w:shd w:val="clear" w:color="auto" w:fill="D9D9D9" w:themeFill="background1" w:themeFillShade="D9"/>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19.6</w:t>
            </w:r>
          </w:p>
        </w:tc>
        <w:tc>
          <w:tcPr>
            <w:tcW w:w="1022" w:type="dxa"/>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18.94</w:t>
            </w:r>
          </w:p>
        </w:tc>
        <w:tc>
          <w:tcPr>
            <w:tcW w:w="1075" w:type="dxa"/>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17.6</w:t>
            </w:r>
          </w:p>
        </w:tc>
        <w:tc>
          <w:tcPr>
            <w:tcW w:w="1338" w:type="dxa"/>
            <w:shd w:val="clear" w:color="auto" w:fill="D9D9D9" w:themeFill="background1" w:themeFillShade="D9"/>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40.9</w:t>
            </w:r>
          </w:p>
        </w:tc>
        <w:tc>
          <w:tcPr>
            <w:tcW w:w="1057" w:type="dxa"/>
            <w:shd w:val="clear" w:color="auto" w:fill="D9D9D9" w:themeFill="background1" w:themeFillShade="D9"/>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38.1</w:t>
            </w:r>
          </w:p>
        </w:tc>
        <w:tc>
          <w:tcPr>
            <w:tcW w:w="839" w:type="dxa"/>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26.45</w:t>
            </w:r>
          </w:p>
        </w:tc>
        <w:tc>
          <w:tcPr>
            <w:tcW w:w="1057" w:type="dxa"/>
          </w:tcPr>
          <w:p w:rsidR="00A50ED2" w:rsidRPr="00C77BBA" w:rsidRDefault="001535D0" w:rsidP="00DE68C5">
            <w:pPr>
              <w:tabs>
                <w:tab w:val="decimal" w:pos="188"/>
              </w:tabs>
              <w:spacing w:after="0" w:line="240" w:lineRule="auto"/>
              <w:jc w:val="center"/>
              <w:rPr>
                <w:rFonts w:cstheme="minorHAnsi"/>
                <w:sz w:val="18"/>
                <w:szCs w:val="18"/>
              </w:rPr>
            </w:pPr>
            <w:r>
              <w:rPr>
                <w:rFonts w:cstheme="minorHAnsi"/>
                <w:sz w:val="18"/>
                <w:szCs w:val="18"/>
              </w:rPr>
              <w:t>24.6</w:t>
            </w:r>
          </w:p>
        </w:tc>
      </w:tr>
      <w:tr w:rsidR="00F461C3" w:rsidRPr="00873823" w:rsidTr="00276CF4">
        <w:trPr>
          <w:trHeight w:hRule="exact" w:val="227"/>
        </w:trPr>
        <w:tc>
          <w:tcPr>
            <w:tcW w:w="482" w:type="dxa"/>
            <w:tcMar>
              <w:left w:w="57" w:type="dxa"/>
              <w:right w:w="57" w:type="dxa"/>
            </w:tcMar>
            <w:vAlign w:val="center"/>
          </w:tcPr>
          <w:p w:rsidR="00F461C3" w:rsidRPr="00873823" w:rsidRDefault="00F461C3" w:rsidP="00DE68C5">
            <w:pPr>
              <w:spacing w:after="0" w:line="240" w:lineRule="auto"/>
              <w:jc w:val="center"/>
              <w:rPr>
                <w:rFonts w:ascii="Calibri" w:hAnsi="Calibri" w:cs="Calibri"/>
                <w:b/>
                <w:sz w:val="18"/>
                <w:szCs w:val="18"/>
              </w:rPr>
            </w:pPr>
          </w:p>
        </w:tc>
        <w:tc>
          <w:tcPr>
            <w:tcW w:w="1815" w:type="dxa"/>
            <w:shd w:val="clear" w:color="auto" w:fill="auto"/>
            <w:tcMar>
              <w:left w:w="57" w:type="dxa"/>
              <w:right w:w="57" w:type="dxa"/>
            </w:tcMar>
          </w:tcPr>
          <w:p w:rsidR="00F461C3" w:rsidRPr="00873823" w:rsidRDefault="00F461C3" w:rsidP="00DE68C5">
            <w:pPr>
              <w:spacing w:after="0" w:line="240" w:lineRule="auto"/>
              <w:jc w:val="left"/>
              <w:rPr>
                <w:rFonts w:eastAsia="Times New Roman" w:cstheme="minorHAnsi"/>
                <w:b/>
                <w:sz w:val="18"/>
                <w:szCs w:val="18"/>
              </w:rPr>
            </w:pPr>
            <w:r w:rsidRPr="00873823">
              <w:rPr>
                <w:rFonts w:eastAsia="Times New Roman" w:cstheme="minorHAnsi"/>
                <w:b/>
                <w:sz w:val="18"/>
                <w:szCs w:val="18"/>
              </w:rPr>
              <w:t>Total</w:t>
            </w:r>
          </w:p>
        </w:tc>
        <w:tc>
          <w:tcPr>
            <w:tcW w:w="0" w:type="auto"/>
            <w:tcMar>
              <w:left w:w="57" w:type="dxa"/>
              <w:right w:w="57" w:type="dxa"/>
            </w:tcMar>
          </w:tcPr>
          <w:p w:rsidR="00F461C3" w:rsidRPr="00873823" w:rsidRDefault="00F461C3" w:rsidP="00DE68C5">
            <w:pPr>
              <w:tabs>
                <w:tab w:val="decimal" w:pos="647"/>
              </w:tabs>
              <w:spacing w:after="0" w:line="240" w:lineRule="auto"/>
              <w:jc w:val="center"/>
              <w:rPr>
                <w:rFonts w:cstheme="minorHAnsi"/>
                <w:b/>
                <w:sz w:val="18"/>
                <w:szCs w:val="18"/>
              </w:rPr>
            </w:pPr>
            <w:r w:rsidRPr="00873823">
              <w:rPr>
                <w:rFonts w:cstheme="minorHAnsi"/>
                <w:b/>
                <w:sz w:val="18"/>
                <w:szCs w:val="18"/>
              </w:rPr>
              <w:t>1492.83</w:t>
            </w:r>
          </w:p>
        </w:tc>
        <w:tc>
          <w:tcPr>
            <w:tcW w:w="1350" w:type="dxa"/>
            <w:tcMar>
              <w:left w:w="57" w:type="dxa"/>
              <w:right w:w="57" w:type="dxa"/>
            </w:tcMar>
          </w:tcPr>
          <w:p w:rsidR="00F461C3" w:rsidRPr="00873823" w:rsidRDefault="00F461C3" w:rsidP="007621CA">
            <w:pPr>
              <w:tabs>
                <w:tab w:val="left" w:pos="0"/>
                <w:tab w:val="decimal" w:pos="747"/>
              </w:tabs>
              <w:spacing w:after="0" w:line="240" w:lineRule="auto"/>
              <w:jc w:val="center"/>
              <w:rPr>
                <w:rFonts w:cstheme="minorHAnsi"/>
                <w:b/>
                <w:sz w:val="18"/>
                <w:szCs w:val="18"/>
              </w:rPr>
            </w:pPr>
          </w:p>
        </w:tc>
        <w:tc>
          <w:tcPr>
            <w:tcW w:w="1170" w:type="dxa"/>
            <w:shd w:val="clear" w:color="auto" w:fill="D9D9D9" w:themeFill="background1" w:themeFillShade="D9"/>
            <w:tcMar>
              <w:left w:w="57" w:type="dxa"/>
              <w:right w:w="57" w:type="dxa"/>
            </w:tcMar>
          </w:tcPr>
          <w:p w:rsidR="00F461C3" w:rsidRPr="00873823" w:rsidRDefault="00F461C3" w:rsidP="007621CA">
            <w:pPr>
              <w:tabs>
                <w:tab w:val="left" w:pos="0"/>
                <w:tab w:val="decimal" w:pos="510"/>
              </w:tabs>
              <w:spacing w:after="0" w:line="240" w:lineRule="auto"/>
              <w:jc w:val="center"/>
              <w:rPr>
                <w:rFonts w:cstheme="minorHAnsi"/>
                <w:b/>
                <w:sz w:val="18"/>
                <w:szCs w:val="18"/>
              </w:rPr>
            </w:pPr>
            <w:r w:rsidRPr="00873823">
              <w:rPr>
                <w:rFonts w:cstheme="minorHAnsi"/>
                <w:b/>
                <w:sz w:val="18"/>
                <w:szCs w:val="18"/>
              </w:rPr>
              <w:t>147.84</w:t>
            </w:r>
          </w:p>
        </w:tc>
        <w:tc>
          <w:tcPr>
            <w:tcW w:w="1075" w:type="dxa"/>
            <w:shd w:val="clear" w:color="auto" w:fill="D9D9D9" w:themeFill="background1" w:themeFillShade="D9"/>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9.9</w:t>
            </w:r>
          </w:p>
        </w:tc>
        <w:tc>
          <w:tcPr>
            <w:tcW w:w="1022" w:type="dxa"/>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69.4</w:t>
            </w:r>
          </w:p>
        </w:tc>
        <w:tc>
          <w:tcPr>
            <w:tcW w:w="1075" w:type="dxa"/>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4.7</w:t>
            </w:r>
          </w:p>
        </w:tc>
        <w:tc>
          <w:tcPr>
            <w:tcW w:w="1338" w:type="dxa"/>
            <w:shd w:val="clear" w:color="auto" w:fill="D9D9D9" w:themeFill="background1" w:themeFillShade="D9"/>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979.89</w:t>
            </w:r>
          </w:p>
        </w:tc>
        <w:tc>
          <w:tcPr>
            <w:tcW w:w="1057" w:type="dxa"/>
            <w:shd w:val="clear" w:color="auto" w:fill="D9D9D9" w:themeFill="background1" w:themeFillShade="D9"/>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65.6</w:t>
            </w:r>
          </w:p>
        </w:tc>
        <w:tc>
          <w:tcPr>
            <w:tcW w:w="839" w:type="dxa"/>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295.77</w:t>
            </w:r>
          </w:p>
        </w:tc>
        <w:tc>
          <w:tcPr>
            <w:tcW w:w="1057" w:type="dxa"/>
          </w:tcPr>
          <w:p w:rsidR="00F461C3" w:rsidRPr="00873823" w:rsidRDefault="00F461C3" w:rsidP="00DE68C5">
            <w:pPr>
              <w:tabs>
                <w:tab w:val="decimal" w:pos="188"/>
              </w:tabs>
              <w:spacing w:after="0" w:line="240" w:lineRule="auto"/>
              <w:jc w:val="center"/>
              <w:rPr>
                <w:rFonts w:cstheme="minorHAnsi"/>
                <w:b/>
                <w:sz w:val="18"/>
                <w:szCs w:val="18"/>
              </w:rPr>
            </w:pPr>
            <w:r w:rsidRPr="00873823">
              <w:rPr>
                <w:rFonts w:cstheme="minorHAnsi"/>
                <w:b/>
                <w:sz w:val="18"/>
                <w:szCs w:val="18"/>
              </w:rPr>
              <w:t>19.8</w:t>
            </w:r>
          </w:p>
        </w:tc>
      </w:tr>
    </w:tbl>
    <w:p w:rsidR="00C77BBA" w:rsidRDefault="00C77BBA" w:rsidP="001E3275">
      <w:pPr>
        <w:rPr>
          <w:rFonts w:cstheme="minorHAnsi"/>
        </w:rPr>
        <w:sectPr w:rsidR="00C77BBA" w:rsidSect="00856CAA">
          <w:pgSz w:w="16838" w:h="11906" w:orient="landscape"/>
          <w:pgMar w:top="1440" w:right="1440" w:bottom="1440" w:left="1418" w:header="708" w:footer="708" w:gutter="0"/>
          <w:cols w:space="708"/>
          <w:docGrid w:linePitch="360"/>
        </w:sectPr>
      </w:pPr>
    </w:p>
    <w:p w:rsidR="008E1C8A" w:rsidRPr="008E3EC3" w:rsidRDefault="00343412" w:rsidP="00343412">
      <w:pPr>
        <w:pStyle w:val="Heading1"/>
      </w:pPr>
      <w:bookmarkStart w:id="15" w:name="_Toc505596579"/>
      <w:r w:rsidRPr="008E3EC3">
        <w:t>Discussion</w:t>
      </w:r>
      <w:bookmarkEnd w:id="15"/>
    </w:p>
    <w:p w:rsidR="006B2B8C" w:rsidRPr="006B2B8C" w:rsidRDefault="00E31420" w:rsidP="006B2B8C">
      <w:r>
        <w:t xml:space="preserve">Any results presented here only pertain to the methodology detailed in this report and as the approach has not been approved by DCHG they must be considered provisional. </w:t>
      </w:r>
      <w:r w:rsidR="00DC37C8">
        <w:t>The approach identifies approximately 20% of Category 1 bog (</w:t>
      </w:r>
      <w:r w:rsidR="00E914E5">
        <w:t>s</w:t>
      </w:r>
      <w:r w:rsidR="00DC37C8">
        <w:t xml:space="preserve">eriously </w:t>
      </w:r>
      <w:r w:rsidR="00302AEE">
        <w:t>impact</w:t>
      </w:r>
      <w:r w:rsidR="00DC37C8">
        <w:t>ed in 1995 and 2011) Explor</w:t>
      </w:r>
      <w:r w:rsidR="00402D06">
        <w:t>e</w:t>
      </w:r>
      <w:r w:rsidR="00DC37C8">
        <w:t xml:space="preserve"> Turf-cutting</w:t>
      </w:r>
      <w:r>
        <w:t xml:space="preserve"> </w:t>
      </w:r>
      <w:r w:rsidR="00402D06">
        <w:t xml:space="preserve">zones </w:t>
      </w:r>
      <w:r>
        <w:t xml:space="preserve">with the </w:t>
      </w:r>
      <w:r w:rsidR="00DC37C8">
        <w:t>majority of the Category 1 bog</w:t>
      </w:r>
      <w:r>
        <w:t xml:space="preserve"> (65.6%)</w:t>
      </w:r>
      <w:r w:rsidR="00DC37C8">
        <w:t xml:space="preserve"> </w:t>
      </w:r>
      <w:r>
        <w:t xml:space="preserve">being </w:t>
      </w:r>
      <w:r w:rsidR="00402D06">
        <w:t>identified as for the c</w:t>
      </w:r>
      <w:r w:rsidR="00DC37C8">
        <w:t xml:space="preserve">essation of turf-cutting with remedial works. These remedial works would be aimed at either ameliorating </w:t>
      </w:r>
      <w:r>
        <w:t xml:space="preserve">on-going impacts to adjacent habitats or features, or containing the indirect impacts of turf-cutting within adjacent areas being considered </w:t>
      </w:r>
      <w:r w:rsidR="00402D06">
        <w:t xml:space="preserve">as </w:t>
      </w:r>
      <w:r>
        <w:t>Explor</w:t>
      </w:r>
      <w:r w:rsidR="00402D06">
        <w:t xml:space="preserve">e </w:t>
      </w:r>
      <w:r>
        <w:t>Turf-cutting</w:t>
      </w:r>
      <w:r w:rsidR="00402D06">
        <w:t xml:space="preserve"> zones</w:t>
      </w:r>
      <w:r>
        <w:t xml:space="preserve">. </w:t>
      </w:r>
    </w:p>
    <w:p w:rsidR="0089136B" w:rsidRPr="008E3EC3" w:rsidRDefault="0089136B" w:rsidP="00650778">
      <w:pPr>
        <w:pStyle w:val="Heading2"/>
        <w:rPr>
          <w:sz w:val="24"/>
          <w:szCs w:val="24"/>
        </w:rPr>
      </w:pPr>
      <w:bookmarkStart w:id="16" w:name="_Toc505596580"/>
      <w:r w:rsidRPr="008E3EC3">
        <w:t>Critical Review of Methodology</w:t>
      </w:r>
      <w:bookmarkEnd w:id="16"/>
      <w:r w:rsidRPr="008E3EC3">
        <w:t xml:space="preserve"> </w:t>
      </w:r>
    </w:p>
    <w:p w:rsidR="00E31420" w:rsidRDefault="00E31420" w:rsidP="0089136B">
      <w:r>
        <w:t xml:space="preserve">The methodology for the </w:t>
      </w:r>
      <w:r w:rsidRPr="00AF2F9D">
        <w:rPr>
          <w:i/>
        </w:rPr>
        <w:t xml:space="preserve">Turf-cutting </w:t>
      </w:r>
      <w:r w:rsidR="00AF2F9D" w:rsidRPr="00AF2F9D">
        <w:rPr>
          <w:i/>
        </w:rPr>
        <w:t xml:space="preserve">GIS </w:t>
      </w:r>
      <w:r w:rsidRPr="00AF2F9D">
        <w:rPr>
          <w:i/>
        </w:rPr>
        <w:t>Review</w:t>
      </w:r>
      <w:r w:rsidR="009B2DAF">
        <w:t>, the data for which is utilised by this stage of the project,</w:t>
      </w:r>
      <w:r>
        <w:t xml:space="preserve"> </w:t>
      </w:r>
      <w:r w:rsidR="009B2DAF">
        <w:t>is based on the subjective review of aerial images.</w:t>
      </w:r>
    </w:p>
    <w:p w:rsidR="0089136B" w:rsidRDefault="0089136B" w:rsidP="0089136B">
      <w:r>
        <w:t xml:space="preserve">The </w:t>
      </w:r>
      <w:r w:rsidR="00E31420">
        <w:t xml:space="preserve">recent </w:t>
      </w:r>
      <w:r>
        <w:t xml:space="preserve">satellite images </w:t>
      </w:r>
      <w:r w:rsidR="009B2DAF">
        <w:t>available to the project are f</w:t>
      </w:r>
      <w:r>
        <w:t xml:space="preserve">rom 2011 so are 6-7 years out of date. </w:t>
      </w:r>
      <w:r>
        <w:rPr>
          <w:rFonts w:cstheme="minorHAnsi"/>
        </w:rPr>
        <w:t>Any extensions or intensif</w:t>
      </w:r>
      <w:r w:rsidR="009B2DAF">
        <w:rPr>
          <w:rFonts w:cstheme="minorHAnsi"/>
        </w:rPr>
        <w:t>ication to turf-cutting that have</w:t>
      </w:r>
      <w:r>
        <w:rPr>
          <w:rFonts w:cstheme="minorHAnsi"/>
        </w:rPr>
        <w:t xml:space="preserve"> occurred subsequent to these images being captured will not have been recorded</w:t>
      </w:r>
      <w:r w:rsidR="009B2DAF">
        <w:rPr>
          <w:rFonts w:cstheme="minorHAnsi"/>
        </w:rPr>
        <w:t xml:space="preserve"> in the GIS for this project</w:t>
      </w:r>
      <w:r>
        <w:t>.</w:t>
      </w:r>
      <w:r w:rsidR="007252F7">
        <w:t xml:space="preserve"> There will need to be measures in the methodology to record any extensions in turf-cutting areas or intensification of turf-cutting. </w:t>
      </w:r>
      <w:r w:rsidR="00D61F4D">
        <w:t xml:space="preserve">This </w:t>
      </w:r>
      <w:r w:rsidR="007252F7">
        <w:t xml:space="preserve">would be a time-consuming field task which could be completed much more time-effectively </w:t>
      </w:r>
      <w:r w:rsidR="00D54133">
        <w:t xml:space="preserve">with more </w:t>
      </w:r>
      <w:r w:rsidR="007252F7">
        <w:t xml:space="preserve">recent imagery. </w:t>
      </w:r>
    </w:p>
    <w:p w:rsidR="0089136B" w:rsidRDefault="00D54133" w:rsidP="0089136B">
      <w:r>
        <w:t xml:space="preserve">Applying the </w:t>
      </w:r>
      <w:r w:rsidR="007252F7">
        <w:t xml:space="preserve">current methodology is </w:t>
      </w:r>
      <w:r w:rsidR="0089136B">
        <w:t xml:space="preserve">time-consuming </w:t>
      </w:r>
      <w:r>
        <w:t xml:space="preserve">and is a step in an iterative process. It should however be </w:t>
      </w:r>
      <w:r w:rsidR="0089136B">
        <w:t xml:space="preserve">viewed in relation to the scale and </w:t>
      </w:r>
      <w:r w:rsidR="007252F7">
        <w:t>complexity</w:t>
      </w:r>
      <w:r w:rsidR="0089136B">
        <w:t xml:space="preserve"> of the issue, the number of sites and the </w:t>
      </w:r>
      <w:r w:rsidR="009B2DAF">
        <w:t xml:space="preserve">limited </w:t>
      </w:r>
      <w:r w:rsidR="0089136B">
        <w:t xml:space="preserve">resources </w:t>
      </w:r>
      <w:r w:rsidR="00D61F4D">
        <w:t xml:space="preserve">which have been </w:t>
      </w:r>
      <w:r w:rsidR="0089136B">
        <w:t>working towards a resolution.</w:t>
      </w:r>
    </w:p>
    <w:p w:rsidR="001B4C07" w:rsidRDefault="0089136B" w:rsidP="0089136B">
      <w:r>
        <w:t xml:space="preserve">The zones </w:t>
      </w:r>
      <w:r w:rsidR="007252F7">
        <w:t>being</w:t>
      </w:r>
      <w:r>
        <w:t xml:space="preserve"> developed are provisional and </w:t>
      </w:r>
      <w:r w:rsidR="001B4C07">
        <w:t xml:space="preserve">many of them need fieldwork to confirm the zonation </w:t>
      </w:r>
      <w:r w:rsidR="007252F7">
        <w:t xml:space="preserve">applied </w:t>
      </w:r>
      <w:r w:rsidR="001B4C07">
        <w:t xml:space="preserve">or to amend them as required. </w:t>
      </w:r>
    </w:p>
    <w:p w:rsidR="0089136B" w:rsidRDefault="009B2DAF" w:rsidP="0089136B">
      <w:r>
        <w:t xml:space="preserve">The methodology is based on </w:t>
      </w:r>
      <w:r w:rsidR="00C84BBE">
        <w:t xml:space="preserve">a </w:t>
      </w:r>
      <w:r w:rsidR="0089136B">
        <w:t xml:space="preserve">subjective </w:t>
      </w:r>
      <w:r w:rsidR="00117B7B">
        <w:t>decision-</w:t>
      </w:r>
      <w:r w:rsidR="0089136B">
        <w:t>making process</w:t>
      </w:r>
      <w:r w:rsidR="00C84BBE">
        <w:t>. This is partly a reflection of the variation within the SACs and the turf-cutting areas</w:t>
      </w:r>
      <w:r w:rsidR="001B4C07">
        <w:t xml:space="preserve"> </w:t>
      </w:r>
      <w:r w:rsidR="007252F7">
        <w:t>and the reliance on satellite images and aerial photographs.</w:t>
      </w:r>
      <w:r w:rsidR="00D61F4D">
        <w:t xml:space="preserve"> </w:t>
      </w:r>
      <w:r w:rsidR="007252F7">
        <w:t xml:space="preserve">This makes applying a </w:t>
      </w:r>
      <w:r w:rsidR="001B4C07">
        <w:t>more objective approach</w:t>
      </w:r>
      <w:r w:rsidR="007252F7">
        <w:t xml:space="preserve"> difficult</w:t>
      </w:r>
      <w:r w:rsidR="00C84BBE">
        <w:t xml:space="preserve">. </w:t>
      </w:r>
      <w:r w:rsidR="007252F7">
        <w:t>The current methodology can be viewed as a pragmatic approach to a complex issue.</w:t>
      </w:r>
    </w:p>
    <w:p w:rsidR="0089136B" w:rsidRDefault="0089136B" w:rsidP="0089136B">
      <w:r>
        <w:t xml:space="preserve">Some seriously impacted areas of bog will have been exhausted of harvestable peat but will be proposed </w:t>
      </w:r>
      <w:r w:rsidR="00402D06">
        <w:t>as</w:t>
      </w:r>
      <w:r w:rsidR="00334349">
        <w:t xml:space="preserve"> Explor</w:t>
      </w:r>
      <w:r w:rsidR="00402D06">
        <w:t>e</w:t>
      </w:r>
      <w:r w:rsidR="00334349">
        <w:t xml:space="preserve"> Turf-cutting</w:t>
      </w:r>
      <w:r w:rsidR="00402D06">
        <w:t xml:space="preserve"> zones</w:t>
      </w:r>
      <w:r w:rsidR="00334349">
        <w:t>. I</w:t>
      </w:r>
      <w:r>
        <w:t xml:space="preserve">t </w:t>
      </w:r>
      <w:r w:rsidR="00334349">
        <w:t>was</w:t>
      </w:r>
      <w:r>
        <w:t xml:space="preserve"> not considered </w:t>
      </w:r>
      <w:r w:rsidR="009B2DAF">
        <w:t>within the remit of</w:t>
      </w:r>
      <w:r>
        <w:t xml:space="preserve"> the Scientific Underpinning to identify and remove these areas</w:t>
      </w:r>
      <w:r w:rsidR="009B2DAF">
        <w:t>,</w:t>
      </w:r>
      <w:r w:rsidR="00334349">
        <w:t xml:space="preserve"> and would </w:t>
      </w:r>
      <w:r w:rsidR="009B2DAF">
        <w:t xml:space="preserve">not </w:t>
      </w:r>
      <w:r w:rsidR="00334349">
        <w:t xml:space="preserve">be </w:t>
      </w:r>
      <w:r w:rsidR="009B2DAF">
        <w:t xml:space="preserve">possible </w:t>
      </w:r>
      <w:r w:rsidR="00FC7F5C">
        <w:t xml:space="preserve">as </w:t>
      </w:r>
      <w:r w:rsidR="00334349">
        <w:t>part of a desktop survey</w:t>
      </w:r>
      <w:r>
        <w:t xml:space="preserve">. </w:t>
      </w:r>
    </w:p>
    <w:p w:rsidR="0089136B" w:rsidRDefault="0089136B" w:rsidP="0089136B">
      <w:r>
        <w:t xml:space="preserve">A numbering system for the </w:t>
      </w:r>
      <w:r w:rsidR="00551C20">
        <w:t>Provisional Management Zone</w:t>
      </w:r>
      <w:r>
        <w:t xml:space="preserve"> blocks will be required. </w:t>
      </w:r>
    </w:p>
    <w:p w:rsidR="00BB204C" w:rsidRDefault="00BB204C" w:rsidP="0089136B">
      <w:r>
        <w:t>The approach identifies significant areas as “</w:t>
      </w:r>
      <w:r w:rsidR="0038268A">
        <w:t>Retain: Restore and Maintain</w:t>
      </w:r>
      <w:r>
        <w:t xml:space="preserve">”. In general these areas </w:t>
      </w:r>
      <w:r w:rsidR="00334349">
        <w:t xml:space="preserve">are unlikely to </w:t>
      </w:r>
      <w:r>
        <w:t>r</w:t>
      </w:r>
      <w:r w:rsidR="00AB1E98">
        <w:t>equire field assessment.</w:t>
      </w:r>
      <w:r w:rsidR="00F73A18">
        <w:t xml:space="preserve"> As such</w:t>
      </w:r>
      <w:r w:rsidR="00117B7B">
        <w:t>,</w:t>
      </w:r>
      <w:r w:rsidR="00F73A18">
        <w:t xml:space="preserve"> large portions of turf-cutting areas will not require field survey</w:t>
      </w:r>
      <w:r w:rsidR="00334349">
        <w:t xml:space="preserve">, though without viewing more recent imagery </w:t>
      </w:r>
      <w:r w:rsidR="00B11FF6">
        <w:t xml:space="preserve">it will not be known if turf-cutting has occurred in these areas since </w:t>
      </w:r>
      <w:r w:rsidR="00334349">
        <w:t>2011</w:t>
      </w:r>
      <w:r w:rsidR="00B11FF6">
        <w:t>.</w:t>
      </w:r>
    </w:p>
    <w:p w:rsidR="0089136B" w:rsidRDefault="0089136B" w:rsidP="0089136B">
      <w:r>
        <w:t xml:space="preserve">Many of the </w:t>
      </w:r>
      <w:r w:rsidR="0038268A">
        <w:t>Explore Turf-cutting</w:t>
      </w:r>
      <w:r>
        <w:t xml:space="preserve"> zones identified rely on the implementation of remedial measures in nearby or adjacent polygons to mitigate the potential for </w:t>
      </w:r>
      <w:r w:rsidR="00302AEE">
        <w:t>impact</w:t>
      </w:r>
      <w:r>
        <w:t xml:space="preserve">. Without these measures turf-cutting in many </w:t>
      </w:r>
      <w:r w:rsidR="0038268A">
        <w:t>Explore Turf-cutting</w:t>
      </w:r>
      <w:r>
        <w:t xml:space="preserve"> zones </w:t>
      </w:r>
      <w:r w:rsidR="00334349">
        <w:t xml:space="preserve">may result in indirect negative impacts to surrounding habitat and features. </w:t>
      </w:r>
      <w:r w:rsidR="00FC7F5C">
        <w:t>The current methodology does not record the nature of the remedial work that may be required.</w:t>
      </w:r>
      <w:r>
        <w:t xml:space="preserve"> </w:t>
      </w:r>
    </w:p>
    <w:p w:rsidR="0089136B" w:rsidRDefault="007252F7" w:rsidP="0089136B">
      <w:r>
        <w:t>The entire approach may leave turf-cutting areas vulnerable to other development</w:t>
      </w:r>
      <w:r w:rsidR="00117B7B">
        <w:t>,</w:t>
      </w:r>
      <w:r>
        <w:t xml:space="preserve"> e.g. wind-farms or forestry</w:t>
      </w:r>
      <w:r w:rsidR="00117B7B">
        <w:t>,</w:t>
      </w:r>
      <w:r>
        <w:t xml:space="preserve"> u</w:t>
      </w:r>
      <w:r w:rsidR="008B4DE6">
        <w:t>nless measures are put in to safeguard against this</w:t>
      </w:r>
      <w:r w:rsidR="0089136B">
        <w:t xml:space="preserve">. It may be possible to </w:t>
      </w:r>
      <w:r w:rsidR="008B4DE6">
        <w:t>incorporate</w:t>
      </w:r>
      <w:r w:rsidR="0089136B">
        <w:t xml:space="preserve"> in</w:t>
      </w:r>
      <w:r w:rsidR="008B4DE6">
        <w:t>to</w:t>
      </w:r>
      <w:r w:rsidR="0089136B">
        <w:t xml:space="preserve"> the </w:t>
      </w:r>
      <w:r w:rsidR="008B4DE6">
        <w:t xml:space="preserve">Turf-cutting Regulations and </w:t>
      </w:r>
      <w:r w:rsidR="0089136B">
        <w:t xml:space="preserve">SSCOs a requirement for </w:t>
      </w:r>
      <w:r w:rsidR="008B4DE6">
        <w:t xml:space="preserve">facilitating </w:t>
      </w:r>
      <w:r w:rsidR="0089136B">
        <w:t>post turf-cutting rehabilitation of the site</w:t>
      </w:r>
      <w:r>
        <w:t xml:space="preserve">. </w:t>
      </w:r>
      <w:r w:rsidR="008B4DE6">
        <w:t xml:space="preserve">This may be a </w:t>
      </w:r>
      <w:r w:rsidR="00FC7F5C">
        <w:t xml:space="preserve">technically </w:t>
      </w:r>
      <w:r w:rsidR="008B4DE6">
        <w:t xml:space="preserve">straightforward process of ensuring banks are left </w:t>
      </w:r>
      <w:r>
        <w:t xml:space="preserve">battered rather than vertical, </w:t>
      </w:r>
      <w:r w:rsidR="008B4DE6">
        <w:t>drains are blocked</w:t>
      </w:r>
      <w:r>
        <w:t xml:space="preserve"> and </w:t>
      </w:r>
      <w:r w:rsidR="0038048A">
        <w:t>bunds</w:t>
      </w:r>
      <w:r>
        <w:t xml:space="preserve"> of peat are left to impede drainage</w:t>
      </w:r>
      <w:r w:rsidR="008B4DE6">
        <w:t xml:space="preserve">. A realistic and enforced rehabilitation programme may </w:t>
      </w:r>
      <w:r w:rsidR="00334349">
        <w:t>reduce the r</w:t>
      </w:r>
      <w:r w:rsidR="008B4DE6">
        <w:t xml:space="preserve">equirement for </w:t>
      </w:r>
      <w:r w:rsidR="00334349">
        <w:t xml:space="preserve">alternative </w:t>
      </w:r>
      <w:r w:rsidR="008B4DE6">
        <w:t xml:space="preserve">compensation areas. </w:t>
      </w:r>
    </w:p>
    <w:p w:rsidR="0038048A" w:rsidRDefault="00302AEE" w:rsidP="0089136B">
      <w:r>
        <w:t>More s</w:t>
      </w:r>
      <w:r w:rsidR="0038048A">
        <w:t>ensitive areas</w:t>
      </w:r>
      <w:r w:rsidR="00FC6E67">
        <w:t xml:space="preserve"> such as </w:t>
      </w:r>
      <w:r w:rsidR="00FC6E67" w:rsidRPr="00C06210">
        <w:t>deep peat, dystrophic pools, quaking bog</w:t>
      </w:r>
      <w:r w:rsidR="00FC6E67">
        <w:t xml:space="preserve"> and</w:t>
      </w:r>
      <w:r w:rsidR="00FC6E67" w:rsidRPr="00C06210">
        <w:t xml:space="preserve"> transition mires</w:t>
      </w:r>
      <w:r w:rsidR="0038048A">
        <w:t xml:space="preserve"> have not been systematically mapped</w:t>
      </w:r>
      <w:r w:rsidR="00FC7F5C">
        <w:t xml:space="preserve"> through the current methodology</w:t>
      </w:r>
      <w:r w:rsidR="0038048A">
        <w:t xml:space="preserve">. Digitising polygons for these features would be a time-consuming and, at times, speculative task. A less time-consuming approach would be to indicate </w:t>
      </w:r>
      <w:r>
        <w:t xml:space="preserve">more </w:t>
      </w:r>
      <w:r w:rsidR="0038048A">
        <w:t xml:space="preserve">sensitive areas with a point. </w:t>
      </w:r>
      <w:r w:rsidR="00843D7A">
        <w:t xml:space="preserve">This avoids the need for speculation as to where, for example, the edge of an area of deep peat is, but </w:t>
      </w:r>
      <w:r w:rsidR="00213AFB">
        <w:t>would</w:t>
      </w:r>
      <w:r w:rsidR="00843D7A">
        <w:t xml:space="preserve"> serve to highlight the presence of a </w:t>
      </w:r>
      <w:r>
        <w:t xml:space="preserve">more </w:t>
      </w:r>
      <w:r w:rsidR="00843D7A">
        <w:t>sensitive area influencing</w:t>
      </w:r>
      <w:r w:rsidR="009F1B85">
        <w:t xml:space="preserve"> </w:t>
      </w:r>
      <w:r w:rsidR="00213AFB">
        <w:t xml:space="preserve">a </w:t>
      </w:r>
      <w:r w:rsidR="009F1B85">
        <w:t xml:space="preserve">management decision. </w:t>
      </w:r>
      <w:r w:rsidR="00843D7A">
        <w:t xml:space="preserve"> </w:t>
      </w:r>
    </w:p>
    <w:p w:rsidR="003E7047" w:rsidRPr="00771AA9" w:rsidRDefault="003E7047" w:rsidP="0089136B">
      <w:pPr>
        <w:rPr>
          <w:sz w:val="24"/>
          <w:szCs w:val="24"/>
        </w:rPr>
      </w:pPr>
      <w:r w:rsidRPr="00771AA9">
        <w:br w:type="page"/>
      </w:r>
    </w:p>
    <w:p w:rsidR="00351754" w:rsidRPr="008E3EC3" w:rsidRDefault="00702078" w:rsidP="00146741">
      <w:pPr>
        <w:pStyle w:val="Heading1"/>
      </w:pPr>
      <w:bookmarkStart w:id="17" w:name="_Toc505596581"/>
      <w:r w:rsidRPr="008E3EC3">
        <w:t>References</w:t>
      </w:r>
      <w:bookmarkEnd w:id="17"/>
    </w:p>
    <w:p w:rsidR="008D6EB7" w:rsidRDefault="008D6EB7" w:rsidP="00EF5C85">
      <w:pPr>
        <w:ind w:left="720" w:hanging="720"/>
      </w:pPr>
      <w:r w:rsidRPr="00895D65">
        <w:t>Barron S.J. (201</w:t>
      </w:r>
      <w:r>
        <w:t>7</w:t>
      </w:r>
      <w:r w:rsidRPr="00895D65">
        <w:t>) Phase 1 o</w:t>
      </w:r>
      <w:r>
        <w:t>f the scientific work to inform</w:t>
      </w:r>
      <w:r w:rsidRPr="00895D65">
        <w:t xml:space="preserve"> a system for the management of turf-cutting in designated blanket bog SACs and NHAs: </w:t>
      </w:r>
      <w:r>
        <w:t>Turf-cutting GIS Review Volume 1 – DRAFT</w:t>
      </w:r>
      <w:r w:rsidRPr="00895D65">
        <w:t>. Unpublished draft report to National Parks and Wildlife Service, Department of Arts, Heritage and the Gaeltacht, Dublin.</w:t>
      </w:r>
    </w:p>
    <w:p w:rsidR="00F5769A" w:rsidRDefault="00F5769A" w:rsidP="00EF5C85">
      <w:pPr>
        <w:ind w:left="720" w:hanging="720"/>
      </w:pPr>
      <w:r w:rsidRPr="00895D65">
        <w:t xml:space="preserve">Barron S.J. &amp; Daly O.H. (2015) </w:t>
      </w:r>
      <w:r w:rsidR="00E62C08" w:rsidRPr="00895D65">
        <w:t>Phase 1 o</w:t>
      </w:r>
      <w:r w:rsidR="008D6EB7">
        <w:t>f the scientific work to inform</w:t>
      </w:r>
      <w:r w:rsidR="00E62C08" w:rsidRPr="00895D65">
        <w:t xml:space="preserve"> a system for the management of turf-cutting in designated blanket bog SACs and NHAs: Phase 1 Over-arching report – DRAFT</w:t>
      </w:r>
      <w:r w:rsidRPr="00895D65">
        <w:t>. Unpublished draft report to National Parks and Wildlife Service, Department of Arts, Heritage and the Gaeltacht, Dublin.</w:t>
      </w:r>
    </w:p>
    <w:p w:rsidR="00895D65" w:rsidRDefault="00895D65" w:rsidP="00EF5C85">
      <w:pPr>
        <w:ind w:left="720" w:hanging="720"/>
      </w:pPr>
      <w:r>
        <w:t xml:space="preserve">DAHG </w:t>
      </w:r>
      <w:r w:rsidR="008D6EB7">
        <w:t>(</w:t>
      </w:r>
      <w:r>
        <w:t>2014</w:t>
      </w:r>
      <w:r w:rsidR="008D6EB7">
        <w:t xml:space="preserve">) Regulation of Turf-Cutting within Blanket Bog Sites of Community Importance and Natural Heritage Areas Roadmap to Compliance with Article 6 of the Habitats Directive &amp; EIA Directive – DRAFT. Unpublished report prepared by </w:t>
      </w:r>
      <w:r w:rsidR="008D6EB7" w:rsidRPr="00895D65">
        <w:t>Department of A</w:t>
      </w:r>
      <w:r w:rsidR="008D6EB7">
        <w:t>rts, Heritage and the Gaeltacht.</w:t>
      </w:r>
    </w:p>
    <w:p w:rsidR="00895D65" w:rsidRDefault="00895D65" w:rsidP="00EF5C85">
      <w:pPr>
        <w:ind w:left="720" w:hanging="720"/>
      </w:pPr>
      <w:r>
        <w:t>E</w:t>
      </w:r>
      <w:r w:rsidR="008D6EB7">
        <w:t xml:space="preserve">uropean Commission (2000) Managing Natura 2000 Sites: The provisions of Article 6 of the ‘Habitats’ Directive 92/43/EEC. Office for </w:t>
      </w:r>
      <w:r w:rsidR="005260D7">
        <w:t>Official P</w:t>
      </w:r>
      <w:r w:rsidR="008D6EB7">
        <w:t>ublications for the European Communities</w:t>
      </w:r>
      <w:r w:rsidR="005260D7">
        <w:t>,</w:t>
      </w:r>
      <w:r w:rsidR="008D6EB7">
        <w:t xml:space="preserve"> Luxembourg.</w:t>
      </w:r>
    </w:p>
    <w:p w:rsidR="000304DA" w:rsidRDefault="000304DA">
      <w:pPr>
        <w:jc w:val="left"/>
      </w:pPr>
      <w:r>
        <w:br w:type="page"/>
      </w:r>
    </w:p>
    <w:p w:rsidR="000304DA" w:rsidRDefault="000304DA" w:rsidP="000304DA">
      <w:pPr>
        <w:pStyle w:val="Heading1"/>
      </w:pPr>
      <w:bookmarkStart w:id="18" w:name="_Toc505596582"/>
      <w:r>
        <w:t>Appendix 1</w:t>
      </w:r>
      <w:bookmarkEnd w:id="18"/>
    </w:p>
    <w:p w:rsidR="00D7629E" w:rsidRDefault="006443C8" w:rsidP="00467F53">
      <w:r>
        <w:t xml:space="preserve">Information on the </w:t>
      </w:r>
      <w:r w:rsidR="008D2C9E">
        <w:t xml:space="preserve">shapefiles produced through this part of the project and some of the applications of the GIS data are detailed below. </w:t>
      </w:r>
    </w:p>
    <w:p w:rsidR="003C2C85" w:rsidRDefault="003C2C85" w:rsidP="00D7629E">
      <w:pPr>
        <w:pStyle w:val="Subtitle"/>
      </w:pPr>
      <w:r>
        <w:t>Provisional Management Zones</w:t>
      </w:r>
    </w:p>
    <w:p w:rsidR="00467F53" w:rsidRDefault="003C2C85" w:rsidP="00467F53">
      <w:r>
        <w:t xml:space="preserve">The </w:t>
      </w:r>
      <w:r w:rsidR="00551C20">
        <w:t>P</w:t>
      </w:r>
      <w:r>
        <w:t xml:space="preserve">rovisional </w:t>
      </w:r>
      <w:r w:rsidR="00551C20">
        <w:t>Management Z</w:t>
      </w:r>
      <w:r>
        <w:t xml:space="preserve">ones applied </w:t>
      </w:r>
      <w:r w:rsidR="00D7629E">
        <w:t xml:space="preserve">to </w:t>
      </w:r>
      <w:r w:rsidR="008D2C9E">
        <w:t xml:space="preserve">the turf-cutting areas of </w:t>
      </w:r>
      <w:r w:rsidR="00D7629E">
        <w:t xml:space="preserve">ten SACs </w:t>
      </w:r>
      <w:r>
        <w:t xml:space="preserve">are </w:t>
      </w:r>
      <w:r w:rsidR="00D7629E">
        <w:t xml:space="preserve">contained within the GIS shapefile Provisional_Managment_01a.shp. This </w:t>
      </w:r>
      <w:r w:rsidR="008D2C9E">
        <w:t xml:space="preserve">shapefile </w:t>
      </w:r>
      <w:r w:rsidR="00D7629E">
        <w:t xml:space="preserve">is based on the </w:t>
      </w:r>
      <w:r w:rsidR="00EF5C85">
        <w:t xml:space="preserve">GIS data from the Turf-cutting GIS Review </w:t>
      </w:r>
      <w:r w:rsidR="00D7629E">
        <w:t xml:space="preserve">which was </w:t>
      </w:r>
      <w:r w:rsidR="00EF5C85">
        <w:t>submitted in March 2017 (SABB14_Turf-cutting_GIS_Review_01a.shp).</w:t>
      </w:r>
      <w:r w:rsidR="00D7629E">
        <w:t xml:space="preserve"> </w:t>
      </w:r>
      <w:r>
        <w:t>Provisional_</w:t>
      </w:r>
      <w:r w:rsidR="00316933">
        <w:t>Management</w:t>
      </w:r>
      <w:r>
        <w:t xml:space="preserve">_01a.shp records the Provisional Management Zones applied to the turf-cutting areas </w:t>
      </w:r>
      <w:r w:rsidR="00D7629E">
        <w:t>together with a record of the decision</w:t>
      </w:r>
      <w:r w:rsidR="009C795E">
        <w:t>-</w:t>
      </w:r>
      <w:r w:rsidR="00D7629E">
        <w:t xml:space="preserve">making process. </w:t>
      </w:r>
      <w:r w:rsidR="005E3C61">
        <w:t>A</w:t>
      </w:r>
      <w:r w:rsidR="00467F53">
        <w:t xml:space="preserve"> </w:t>
      </w:r>
      <w:r w:rsidR="008D2C9E">
        <w:t xml:space="preserve">number of columns were added and the shapefile has the following columns in the attribute table: </w:t>
      </w:r>
    </w:p>
    <w:p w:rsidR="008D2C9E" w:rsidRDefault="008D2C9E" w:rsidP="008D2C9E">
      <w:pPr>
        <w:pStyle w:val="NoSpacing"/>
      </w:pPr>
      <w:r>
        <w:t>SITECODE</w:t>
      </w:r>
    </w:p>
    <w:p w:rsidR="008D2C9E" w:rsidRDefault="008D2C9E" w:rsidP="00467F53">
      <w:r>
        <w:t xml:space="preserve">SAC site code. </w:t>
      </w:r>
    </w:p>
    <w:p w:rsidR="008D2C9E" w:rsidRDefault="008D2C9E" w:rsidP="008D2C9E">
      <w:pPr>
        <w:pStyle w:val="NoSpacing"/>
      </w:pPr>
      <w:r>
        <w:t>SITE_NAME</w:t>
      </w:r>
    </w:p>
    <w:p w:rsidR="008D2C9E" w:rsidRDefault="008D2C9E" w:rsidP="00467F53">
      <w:r>
        <w:t>SAC site name.</w:t>
      </w:r>
    </w:p>
    <w:p w:rsidR="008D2C9E" w:rsidRDefault="008D2C9E" w:rsidP="008D2C9E">
      <w:pPr>
        <w:pStyle w:val="NoSpacing"/>
      </w:pPr>
      <w:r>
        <w:t>COUNTY</w:t>
      </w:r>
    </w:p>
    <w:p w:rsidR="008D2C9E" w:rsidRDefault="008D2C9E" w:rsidP="00467F53">
      <w:r>
        <w:t>County which the SAC occurs within.</w:t>
      </w:r>
    </w:p>
    <w:p w:rsidR="008D2C9E" w:rsidRDefault="008D2C9E" w:rsidP="008D2C9E">
      <w:pPr>
        <w:pStyle w:val="NoSpacing"/>
      </w:pPr>
      <w:r>
        <w:t>HA</w:t>
      </w:r>
    </w:p>
    <w:p w:rsidR="008D2C9E" w:rsidRDefault="008D2C9E" w:rsidP="00467F53">
      <w:r>
        <w:t>Area of the polygon in hectares.</w:t>
      </w:r>
    </w:p>
    <w:p w:rsidR="008D2C9E" w:rsidRDefault="008D2C9E" w:rsidP="008D2C9E">
      <w:pPr>
        <w:pStyle w:val="NoSpacing"/>
      </w:pPr>
      <w:r>
        <w:t>CATEGORY</w:t>
      </w:r>
    </w:p>
    <w:p w:rsidR="008D2C9E" w:rsidRDefault="008D2C9E" w:rsidP="00467F53">
      <w:r>
        <w:t xml:space="preserve">Turf-cutting bog category applied during the Turf-cutting GIS Review (Barron 2017). </w:t>
      </w:r>
    </w:p>
    <w:p w:rsidR="00EF5C85" w:rsidRDefault="00AB3E8F" w:rsidP="00467F53">
      <w:pPr>
        <w:pStyle w:val="NoSpacing"/>
      </w:pPr>
      <w:r>
        <w:t>PMZ_CODE</w:t>
      </w:r>
    </w:p>
    <w:p w:rsidR="00EF5C85" w:rsidRDefault="00EF5C85" w:rsidP="00EF5C85">
      <w:r>
        <w:t>Numeric code for the Provisional Management Zone (see Table 2 of this report)</w:t>
      </w:r>
    </w:p>
    <w:p w:rsidR="00EF5C85" w:rsidRDefault="00EF5C85" w:rsidP="00316933">
      <w:pPr>
        <w:pStyle w:val="NoSpacing"/>
      </w:pPr>
      <w:r>
        <w:t>PMZ</w:t>
      </w:r>
    </w:p>
    <w:p w:rsidR="00EF5C85" w:rsidRDefault="00AB3E8F" w:rsidP="00EF5C85">
      <w:r>
        <w:t xml:space="preserve">Name for </w:t>
      </w:r>
      <w:r w:rsidR="00EF5C85">
        <w:t>Provisional Management Zone</w:t>
      </w:r>
      <w:r>
        <w:t>s</w:t>
      </w:r>
      <w:r w:rsidR="00EF5C85">
        <w:t xml:space="preserve"> (see Table 2 of this report)</w:t>
      </w:r>
    </w:p>
    <w:p w:rsidR="00AB3E8F" w:rsidRDefault="00AB3E8F" w:rsidP="00316933">
      <w:pPr>
        <w:pStyle w:val="NoSpacing"/>
      </w:pPr>
      <w:r>
        <w:t>DEEP_PEAT</w:t>
      </w:r>
    </w:p>
    <w:p w:rsidR="00AB3E8F" w:rsidRDefault="00AB3E8F" w:rsidP="00EF5C85">
      <w:r>
        <w:t>Records, for Category 1 polygons, whether deep peat is apparent within the polygon, based on viewing the aerial images.</w:t>
      </w:r>
    </w:p>
    <w:p w:rsidR="00AB3E8F" w:rsidRDefault="00AB3E8F" w:rsidP="00316933">
      <w:pPr>
        <w:pStyle w:val="NoSpacing"/>
      </w:pPr>
      <w:r>
        <w:t>DYST_POOL</w:t>
      </w:r>
    </w:p>
    <w:p w:rsidR="00AB3E8F" w:rsidRDefault="00AB3E8F" w:rsidP="00EF5C85">
      <w:r>
        <w:t>Records, for Category 1 polygons, whether dystrophic pools are evident within or near to the polygon, based on viewing the aerial images.</w:t>
      </w:r>
    </w:p>
    <w:p w:rsidR="00AB3E8F" w:rsidRDefault="00AB3E8F" w:rsidP="00316933">
      <w:pPr>
        <w:pStyle w:val="NoSpacing"/>
      </w:pPr>
      <w:r>
        <w:t>ADJ_BOG</w:t>
      </w:r>
    </w:p>
    <w:p w:rsidR="00AB3E8F" w:rsidRDefault="00AB3E8F" w:rsidP="00AB3E8F">
      <w:r>
        <w:t>Records for Category 1 polygons, whether there are adjacent areas of intact bog, based on viewing the aerial images.</w:t>
      </w:r>
    </w:p>
    <w:p w:rsidR="00AB3E8F" w:rsidRDefault="00AB3E8F" w:rsidP="00316933">
      <w:pPr>
        <w:pStyle w:val="NoSpacing"/>
      </w:pPr>
      <w:r>
        <w:t>AQUA_HAB</w:t>
      </w:r>
    </w:p>
    <w:p w:rsidR="00AB3E8F" w:rsidRDefault="00AB3E8F" w:rsidP="00AB3E8F">
      <w:r>
        <w:t>Records for Category 1 polygons, whether streams, rivers or lakes are evident within or near to the polygon, based on viewing the aerial images.</w:t>
      </w:r>
    </w:p>
    <w:p w:rsidR="00AB3E8F" w:rsidRDefault="00AB3E8F" w:rsidP="00316933">
      <w:pPr>
        <w:pStyle w:val="NoSpacing"/>
      </w:pPr>
      <w:r>
        <w:t>CORE_SAC</w:t>
      </w:r>
    </w:p>
    <w:p w:rsidR="00AB3E8F" w:rsidRDefault="00AB3E8F" w:rsidP="00AB3E8F">
      <w:r>
        <w:t>Records for Category 1 polygons, whether the polygon is away from the boundary of the SAC, based on viewing the aerial images together with the SAC boundary.</w:t>
      </w:r>
    </w:p>
    <w:p w:rsidR="00AB3E8F" w:rsidRDefault="00AB3E8F" w:rsidP="00316933">
      <w:pPr>
        <w:pStyle w:val="NoSpacing"/>
      </w:pPr>
      <w:r>
        <w:t>SMAL_ISOL</w:t>
      </w:r>
    </w:p>
    <w:p w:rsidR="00AB3E8F" w:rsidRDefault="00AB3E8F" w:rsidP="00AB3E8F">
      <w:r>
        <w:t xml:space="preserve">Records for Category 1 polygons whether the polygon is small and isolated from other turf-cutting areas. </w:t>
      </w:r>
      <w:r w:rsidR="008D2C9E">
        <w:t>This was b</w:t>
      </w:r>
      <w:r>
        <w:t>ased on viewing the aerial images.</w:t>
      </w:r>
    </w:p>
    <w:p w:rsidR="00AB3E8F" w:rsidRDefault="00AB3E8F" w:rsidP="00316933">
      <w:pPr>
        <w:pStyle w:val="NoSpacing"/>
      </w:pPr>
      <w:r>
        <w:t>FRAGM</w:t>
      </w:r>
    </w:p>
    <w:p w:rsidR="00AB3E8F" w:rsidRDefault="00AB3E8F" w:rsidP="00AB3E8F">
      <w:r>
        <w:t xml:space="preserve">Records for Category 1 polygons whether continued turf-cutting within the polygon would contribute to fragmentation of habitats within the SAC. </w:t>
      </w:r>
    </w:p>
    <w:p w:rsidR="00AB3E8F" w:rsidRDefault="00AB3E8F" w:rsidP="00316933">
      <w:pPr>
        <w:pStyle w:val="NoSpacing"/>
      </w:pPr>
      <w:r>
        <w:t>FPM</w:t>
      </w:r>
    </w:p>
    <w:p w:rsidR="00AB3E8F" w:rsidRDefault="00DA02B5" w:rsidP="00AB3E8F">
      <w:r>
        <w:t>Records for Category 1 polygons whether they occur within a c</w:t>
      </w:r>
      <w:r w:rsidRPr="00B818AB">
        <w:t>atchm</w:t>
      </w:r>
      <w:r>
        <w:t>ent</w:t>
      </w:r>
      <w:r w:rsidRPr="00B818AB">
        <w:t xml:space="preserve"> of SAC populations listed in S.I. 296 of 2009</w:t>
      </w:r>
      <w:r>
        <w:t xml:space="preserve">. </w:t>
      </w:r>
      <w:r w:rsidR="008D2C9E">
        <w:t>This was b</w:t>
      </w:r>
      <w:r>
        <w:t>ased on intersecting the Category 1 bog polygons and the Margaritifera_sensitive_areas_2014_v06.shp.  Additional information is given below.</w:t>
      </w:r>
    </w:p>
    <w:p w:rsidR="00DA02B5" w:rsidRDefault="00DA02B5" w:rsidP="00316933">
      <w:pPr>
        <w:pStyle w:val="NoSpacing"/>
      </w:pPr>
      <w:r>
        <w:t>RARE_PLANT</w:t>
      </w:r>
    </w:p>
    <w:p w:rsidR="00AB3E8F" w:rsidRDefault="00DA02B5" w:rsidP="00AB3E8F">
      <w:r>
        <w:t>Records for Category 1 polygons whether the polygon intersects with a rare plant record. Based on intersecting Category 1 bog polygons and the rare plants shapefile. Additional information is given below.</w:t>
      </w:r>
    </w:p>
    <w:p w:rsidR="00DA02B5" w:rsidRDefault="00DA02B5" w:rsidP="00316933">
      <w:pPr>
        <w:pStyle w:val="NoSpacing"/>
      </w:pPr>
      <w:r>
        <w:t>SPAW_SALM</w:t>
      </w:r>
    </w:p>
    <w:p w:rsidR="00DA02B5" w:rsidRDefault="00DA02B5" w:rsidP="00DA02B5">
      <w:r>
        <w:t xml:space="preserve">Records for Category 1 polygons whether the polygon intersects with a catchment with spawning </w:t>
      </w:r>
      <w:r w:rsidR="0038268A">
        <w:t>Salmon</w:t>
      </w:r>
      <w:r>
        <w:t xml:space="preserve"> records. Based on intersecting Category 1 bog polygons and the catchments containing spawning </w:t>
      </w:r>
      <w:r w:rsidR="0038268A">
        <w:t>Salmon</w:t>
      </w:r>
      <w:r>
        <w:t xml:space="preserve"> shapefile. Additional information is given below.</w:t>
      </w:r>
    </w:p>
    <w:p w:rsidR="00DA02B5" w:rsidRDefault="00DA02B5" w:rsidP="00316933">
      <w:pPr>
        <w:pStyle w:val="NoSpacing"/>
      </w:pPr>
      <w:r>
        <w:t>SAUSAG_CUT</w:t>
      </w:r>
    </w:p>
    <w:p w:rsidR="00DA02B5" w:rsidRDefault="00DA02B5" w:rsidP="00AB3E8F">
      <w:r>
        <w:t xml:space="preserve">Identifies polygons where turf-cutting appears to have been conducted using a sausage extrusion machine. Based on viewing the aerial images and is likely to be an incomplete </w:t>
      </w:r>
      <w:r w:rsidR="00316933">
        <w:t xml:space="preserve">record. </w:t>
      </w:r>
    </w:p>
    <w:p w:rsidR="00AB3E8F" w:rsidRDefault="00316933" w:rsidP="00316933">
      <w:pPr>
        <w:pStyle w:val="NoSpacing"/>
      </w:pPr>
      <w:r>
        <w:t>NOTES</w:t>
      </w:r>
    </w:p>
    <w:p w:rsidR="00316933" w:rsidRDefault="00316933" w:rsidP="00AB3E8F">
      <w:r>
        <w:t>Notes were added as required.</w:t>
      </w:r>
    </w:p>
    <w:p w:rsidR="003C2C85" w:rsidRDefault="003C2C85" w:rsidP="00EF5C85">
      <w:r>
        <w:t xml:space="preserve">The methodology for applying the </w:t>
      </w:r>
      <w:r w:rsidR="00551C20">
        <w:t>Provisional Management Zones</w:t>
      </w:r>
      <w:r>
        <w:t xml:space="preserve"> is detailed in section 2.3 of this report.</w:t>
      </w:r>
    </w:p>
    <w:p w:rsidR="003C2C85" w:rsidRDefault="003C2C85" w:rsidP="00EF5C85">
      <w:r>
        <w:t>Assigning the turf-cutting areas to categories during the Turf-cutting GIS Review was a subjective process and when these areas were looked at again as part of the current stage of the project some amendments were made with polygons being re-categorised and in some instances turf-cutting areas extended. The amended results are presented in the spreadsheet SABB14_TC_GIS_Review_Summary_spreadsheet_02a which is an updated version of the spreadsheet submitted in March 2017.</w:t>
      </w:r>
    </w:p>
    <w:p w:rsidR="000304DA" w:rsidRDefault="000304DA" w:rsidP="00B36F84">
      <w:pPr>
        <w:pStyle w:val="Subtitle"/>
      </w:pPr>
      <w:r>
        <w:t xml:space="preserve">Rare plants </w:t>
      </w:r>
    </w:p>
    <w:p w:rsidR="00C66DC6" w:rsidRDefault="000304DA" w:rsidP="000304DA">
      <w:r>
        <w:t>A shapefile was cre</w:t>
      </w:r>
      <w:r w:rsidR="00B22E5B">
        <w:t>ated by NPWS</w:t>
      </w:r>
      <w:r>
        <w:t xml:space="preserve"> containing records of rare and threatened species from the 50 SACs</w:t>
      </w:r>
      <w:r w:rsidR="00B22E5B">
        <w:t>, plus a 1km buffer</w:t>
      </w:r>
      <w:r>
        <w:t xml:space="preserve">. As this contained almost 12,000 records it was necessary to streamline these data to the most pertinent records. </w:t>
      </w:r>
      <w:r w:rsidR="002D38D9">
        <w:t xml:space="preserve">These were plant species listed on Annex II of the Habitats Directive (excluding </w:t>
      </w:r>
      <w:r w:rsidR="002D38D9" w:rsidRPr="002D38D9">
        <w:rPr>
          <w:i/>
        </w:rPr>
        <w:t>Luronium natans</w:t>
      </w:r>
      <w:r w:rsidR="00C66DC6">
        <w:t>)</w:t>
      </w:r>
      <w:r w:rsidR="002D38D9">
        <w:t>, Flora (Protection) Order 2015 species, rare and endangered mosses (</w:t>
      </w:r>
      <w:r w:rsidR="004D72D0">
        <w:rPr>
          <w:highlight w:val="yellow"/>
        </w:rPr>
        <w:t>REFERE</w:t>
      </w:r>
      <w:r w:rsidR="002D38D9" w:rsidRPr="00EF7361">
        <w:rPr>
          <w:highlight w:val="yellow"/>
        </w:rPr>
        <w:t>NCE</w:t>
      </w:r>
      <w:r w:rsidR="002D38D9">
        <w:t xml:space="preserve">). This reduced the number of records to 2,458. </w:t>
      </w:r>
      <w:r w:rsidR="00C66DC6">
        <w:t xml:space="preserve">The accuracy of these data ranged from </w:t>
      </w:r>
      <w:r w:rsidR="009C795E">
        <w:t>10-</w:t>
      </w:r>
      <w:r w:rsidR="00C66DC6">
        <w:t>figure GPS reference points to 10k</w:t>
      </w:r>
      <w:r w:rsidR="00EF7361">
        <w:t>m</w:t>
      </w:r>
      <w:r w:rsidR="00C66DC6">
        <w:t xml:space="preserve"> grid square records. These were viewed together with the Annex II FPO records, all of which were </w:t>
      </w:r>
      <w:r w:rsidR="009C795E">
        <w:t>10-</w:t>
      </w:r>
      <w:r w:rsidR="00B22E5B">
        <w:t>figure GPS reference points</w:t>
      </w:r>
      <w:r w:rsidR="00C66DC6">
        <w:t>.</w:t>
      </w:r>
    </w:p>
    <w:p w:rsidR="000304DA" w:rsidRDefault="00C66DC6" w:rsidP="000304DA">
      <w:r>
        <w:t xml:space="preserve">An intersect was performed between the Rare Plant records and the </w:t>
      </w:r>
      <w:r w:rsidR="00EF7361">
        <w:t xml:space="preserve">Category 1 bog (seriously impacted in 1995 and 2011) </w:t>
      </w:r>
      <w:r>
        <w:t xml:space="preserve"> </w:t>
      </w:r>
      <w:r w:rsidR="00EF7361">
        <w:t xml:space="preserve">polygons and where they intersected is recorded in the attributes table of the </w:t>
      </w:r>
      <w:r w:rsidR="005E3C61" w:rsidRPr="008D2C9E">
        <w:t>Provisional_Management_01a.shp</w:t>
      </w:r>
      <w:r w:rsidR="00EF7361">
        <w:t>. However</w:t>
      </w:r>
      <w:r w:rsidR="005E3C61">
        <w:t>,</w:t>
      </w:r>
      <w:r w:rsidR="00EF7361">
        <w:t xml:space="preserve"> records with 10km grid square accuracy have a disproportionally high possibility of intersecting with turf-cutting polygons</w:t>
      </w:r>
      <w:r w:rsidR="009C795E">
        <w:t>,</w:t>
      </w:r>
      <w:r w:rsidR="00EF7361">
        <w:t xml:space="preserve"> while very accurate records have a low</w:t>
      </w:r>
      <w:r w:rsidR="00B22E5B">
        <w:t xml:space="preserve"> possibility</w:t>
      </w:r>
      <w:r w:rsidR="00EF7361">
        <w:t xml:space="preserve"> of intersecting</w:t>
      </w:r>
      <w:r w:rsidR="009C795E">
        <w:t>; therefore,</w:t>
      </w:r>
      <w:r w:rsidR="00EF7361">
        <w:t xml:space="preserve"> </w:t>
      </w:r>
      <w:r w:rsidR="00B22E5B">
        <w:t xml:space="preserve">accurate </w:t>
      </w:r>
      <w:r w:rsidR="00EF7361">
        <w:t>rec</w:t>
      </w:r>
      <w:r w:rsidR="00B22E5B">
        <w:t xml:space="preserve">ords very close to turf-cutting and potentially indirectly impacted by turf-cutting </w:t>
      </w:r>
      <w:r w:rsidR="00EF7361">
        <w:t xml:space="preserve">would not be highlighted </w:t>
      </w:r>
      <w:r w:rsidR="00B22E5B">
        <w:t xml:space="preserve">using this approach. </w:t>
      </w:r>
      <w:r w:rsidR="00EF7361">
        <w:t xml:space="preserve">Rather than applying buffers to the data it was decided to view rare plant records for each SAC prior to applying </w:t>
      </w:r>
      <w:r w:rsidR="00551C20">
        <w:t>P</w:t>
      </w:r>
      <w:r w:rsidR="00EF7361">
        <w:t xml:space="preserve">rovisional </w:t>
      </w:r>
      <w:r w:rsidR="00551C20">
        <w:t>Management Zone</w:t>
      </w:r>
      <w:r w:rsidR="00EF7361">
        <w:t>s to assess the likelihood of potential impacts. Where there are particular concerns</w:t>
      </w:r>
      <w:r w:rsidR="009C795E">
        <w:t>,</w:t>
      </w:r>
      <w:r w:rsidR="00EF7361">
        <w:t xml:space="preserve"> these are highlighted in the site reports. </w:t>
      </w:r>
    </w:p>
    <w:p w:rsidR="00B22E5B" w:rsidRDefault="0038268A" w:rsidP="00B36F84">
      <w:pPr>
        <w:pStyle w:val="Subtitle"/>
      </w:pPr>
      <w:r>
        <w:t>Freshwater Pearl Mussel</w:t>
      </w:r>
      <w:r w:rsidR="00B22E5B">
        <w:t>s</w:t>
      </w:r>
    </w:p>
    <w:p w:rsidR="00B22E5B" w:rsidRDefault="00B818AB" w:rsidP="000304DA">
      <w:r>
        <w:t xml:space="preserve">The Margaritifera_Geodatabase.gdb was downloaded from the NPWS website. This identifies catchments which are considered of importance for </w:t>
      </w:r>
      <w:r w:rsidR="0038268A">
        <w:t>Freshwater Pearl Mussel</w:t>
      </w:r>
      <w:r>
        <w:t xml:space="preserve">s. </w:t>
      </w:r>
      <w:r w:rsidR="00DA02B5">
        <w:t>Within the shapefile Margaritifera_sensitive_areas_2014_v06.shp, c</w:t>
      </w:r>
      <w:r>
        <w:t>atchments are identified according to three levels:</w:t>
      </w:r>
    </w:p>
    <w:p w:rsidR="00B818AB" w:rsidRPr="00B818AB" w:rsidRDefault="00B818AB" w:rsidP="00B818AB">
      <w:pPr>
        <w:pStyle w:val="ListParagraph"/>
        <w:numPr>
          <w:ilvl w:val="0"/>
          <w:numId w:val="27"/>
        </w:numPr>
      </w:pPr>
      <w:r w:rsidRPr="00B818AB">
        <w:t>Catchments of SAC populations listed in S.I. 296 of 2009</w:t>
      </w:r>
      <w:r w:rsidR="00B36F84">
        <w:t>,</w:t>
      </w:r>
    </w:p>
    <w:p w:rsidR="00B818AB" w:rsidRPr="00B818AB" w:rsidRDefault="00B818AB" w:rsidP="00B818AB">
      <w:pPr>
        <w:pStyle w:val="ListParagraph"/>
        <w:numPr>
          <w:ilvl w:val="0"/>
          <w:numId w:val="27"/>
        </w:numPr>
      </w:pPr>
      <w:r w:rsidRPr="00B818AB">
        <w:t>Catchments of other extant populations</w:t>
      </w:r>
      <w:r w:rsidR="00B36F84">
        <w:t>,</w:t>
      </w:r>
    </w:p>
    <w:p w:rsidR="00B818AB" w:rsidRDefault="00B818AB" w:rsidP="00B818AB">
      <w:pPr>
        <w:pStyle w:val="ListParagraph"/>
        <w:numPr>
          <w:ilvl w:val="0"/>
          <w:numId w:val="27"/>
        </w:numPr>
      </w:pPr>
      <w:r w:rsidRPr="00B818AB">
        <w:t>Catchments with previous records</w:t>
      </w:r>
      <w:r w:rsidR="00B36F84">
        <w:t>.</w:t>
      </w:r>
    </w:p>
    <w:p w:rsidR="00B818AB" w:rsidRDefault="00B36F84" w:rsidP="00B818AB">
      <w:r>
        <w:t>In the Draft Provisional Management Plan reports</w:t>
      </w:r>
      <w:r w:rsidR="009C795E">
        <w:t>,</w:t>
      </w:r>
      <w:r>
        <w:t xml:space="preserve"> the area of Category 1 bog (seriously impacted in 1995 and 2011) for the SAC occurring within each of these catchment types is noted. Only the </w:t>
      </w:r>
      <w:r w:rsidR="009C795E">
        <w:t>c</w:t>
      </w:r>
      <w:r>
        <w:t xml:space="preserve">atchments of </w:t>
      </w:r>
      <w:r w:rsidRPr="00B818AB">
        <w:t>populations listed in S.I. 296 of 2009</w:t>
      </w:r>
      <w:r>
        <w:t xml:space="preserve"> </w:t>
      </w:r>
      <w:r w:rsidR="009C795E">
        <w:t>a</w:t>
      </w:r>
      <w:r>
        <w:t>ffect the decision</w:t>
      </w:r>
      <w:r w:rsidR="009C795E">
        <w:t>-</w:t>
      </w:r>
      <w:r>
        <w:t>making process</w:t>
      </w:r>
      <w:r w:rsidR="009C795E">
        <w:t>,</w:t>
      </w:r>
      <w:r>
        <w:t xml:space="preserve"> with no future turf-cutting being considered for these catchments and a preference for </w:t>
      </w:r>
      <w:r w:rsidR="0038268A">
        <w:t>Restoration Priority</w:t>
      </w:r>
      <w:r>
        <w:t xml:space="preserve">. In the attributes table of the </w:t>
      </w:r>
      <w:r w:rsidRPr="008D2C9E">
        <w:t>Provisional</w:t>
      </w:r>
      <w:r w:rsidR="008D2C9E" w:rsidRPr="008D2C9E">
        <w:t>_</w:t>
      </w:r>
      <w:r w:rsidRPr="008D2C9E">
        <w:t>Management</w:t>
      </w:r>
      <w:r w:rsidR="008D2C9E" w:rsidRPr="008D2C9E">
        <w:t>_01a</w:t>
      </w:r>
      <w:r w:rsidRPr="008D2C9E">
        <w:t>.shp</w:t>
      </w:r>
      <w:r>
        <w:t xml:space="preserve"> </w:t>
      </w:r>
      <w:r w:rsidR="00C24F24">
        <w:t xml:space="preserve">it is noted where Category 1 bog occurs within a </w:t>
      </w:r>
      <w:r w:rsidR="009C795E">
        <w:t xml:space="preserve">catchment </w:t>
      </w:r>
      <w:r w:rsidR="00C24F24">
        <w:t xml:space="preserve">of </w:t>
      </w:r>
      <w:r w:rsidR="00C24F24" w:rsidRPr="00B818AB">
        <w:t>populations listed in S.I. 296 of 2009</w:t>
      </w:r>
      <w:r w:rsidR="00C24F24">
        <w:t>.</w:t>
      </w:r>
    </w:p>
    <w:p w:rsidR="00B36F84" w:rsidRDefault="00B36F84" w:rsidP="00971F37">
      <w:pPr>
        <w:pStyle w:val="Subtitle"/>
      </w:pPr>
      <w:r>
        <w:t xml:space="preserve">Spawning </w:t>
      </w:r>
      <w:r w:rsidR="0038268A">
        <w:t>Salmon</w:t>
      </w:r>
    </w:p>
    <w:p w:rsidR="00E452AA" w:rsidRDefault="00B36F84" w:rsidP="00E452AA">
      <w:r>
        <w:t xml:space="preserve">Spawning </w:t>
      </w:r>
      <w:r w:rsidR="0038268A">
        <w:t>Salmon</w:t>
      </w:r>
      <w:r>
        <w:t xml:space="preserve"> records were available as a number of polyline shapefiles</w:t>
      </w:r>
      <w:r w:rsidR="00C24F24">
        <w:t xml:space="preserve">. A line was taken to indicate a stretch of river where spawning </w:t>
      </w:r>
      <w:r w:rsidR="0038268A">
        <w:t>Salmon</w:t>
      </w:r>
      <w:r w:rsidR="00C24F24">
        <w:t xml:space="preserve"> have been recorded. These shap</w:t>
      </w:r>
      <w:r w:rsidR="008D0DA3">
        <w:t>e</w:t>
      </w:r>
      <w:r w:rsidR="00C24F24">
        <w:t xml:space="preserve">files </w:t>
      </w:r>
      <w:r>
        <w:t>were amalgamated into a single shapefile</w:t>
      </w:r>
      <w:r w:rsidR="00C24F24">
        <w:t xml:space="preserve"> which was then intersected with the EPA catchments available in the WFD_RiverSubBasins.shp to create catchments with records of spawning </w:t>
      </w:r>
      <w:r w:rsidR="0038268A">
        <w:t>Salmon</w:t>
      </w:r>
      <w:r w:rsidR="00C24F24">
        <w:t xml:space="preserve">. </w:t>
      </w:r>
      <w:r w:rsidR="00E452AA">
        <w:t xml:space="preserve">An intersect was then performed between the Category 1 bog (seriously impacted in 1995 and 2011) polygons and the catchments with spawning </w:t>
      </w:r>
      <w:r w:rsidR="0038268A">
        <w:t>Salmon</w:t>
      </w:r>
      <w:r w:rsidR="00E452AA">
        <w:t xml:space="preserve"> records. It is noted in the attributes table of the </w:t>
      </w:r>
      <w:r w:rsidR="008D2C9E" w:rsidRPr="008D2C9E">
        <w:t>Provisional_Management_01a.shp</w:t>
      </w:r>
      <w:r w:rsidR="00E452AA">
        <w:t xml:space="preserve"> where Category 1 bog occurs within a catchment with spawning </w:t>
      </w:r>
      <w:r w:rsidR="0038268A">
        <w:t>Salmon</w:t>
      </w:r>
      <w:r w:rsidR="00E452AA">
        <w:t xml:space="preserve"> records. Unlike the </w:t>
      </w:r>
      <w:r w:rsidR="0038268A">
        <w:t>Freshwater Pearl Mussel</w:t>
      </w:r>
      <w:r w:rsidR="00E452AA">
        <w:t xml:space="preserve"> catchments</w:t>
      </w:r>
      <w:r w:rsidR="008D0DA3">
        <w:t>,</w:t>
      </w:r>
      <w:r w:rsidR="00E452AA">
        <w:t xml:space="preserve"> </w:t>
      </w:r>
      <w:r w:rsidR="00BC6520">
        <w:t xml:space="preserve">the spawning </w:t>
      </w:r>
      <w:r w:rsidR="0038268A">
        <w:t>Salmon</w:t>
      </w:r>
      <w:r w:rsidR="00BC6520">
        <w:t xml:space="preserve"> catchments did not automatically </w:t>
      </w:r>
      <w:r w:rsidR="008D0DA3">
        <w:t>a</w:t>
      </w:r>
      <w:r w:rsidR="00BC6520">
        <w:t>ffect the decision</w:t>
      </w:r>
      <w:r w:rsidR="008D0DA3">
        <w:t>-</w:t>
      </w:r>
      <w:r w:rsidR="00BC6520">
        <w:t xml:space="preserve">making process. The amalgam of the spawning </w:t>
      </w:r>
      <w:r w:rsidR="0038268A">
        <w:t>Salmon</w:t>
      </w:r>
      <w:r w:rsidR="00BC6520">
        <w:t xml:space="preserve"> records were viewed in rela</w:t>
      </w:r>
      <w:r w:rsidR="00971F37">
        <w:t xml:space="preserve">tion to turf-cutting areas and consideration was given to the proximity of turf-cutting to the spawning </w:t>
      </w:r>
      <w:r w:rsidR="0038268A">
        <w:t>Salmon</w:t>
      </w:r>
      <w:r w:rsidR="00971F37">
        <w:t xml:space="preserve"> records. There was </w:t>
      </w:r>
      <w:r w:rsidR="008D0DA3">
        <w:t xml:space="preserve">a </w:t>
      </w:r>
      <w:r w:rsidR="00971F37">
        <w:t xml:space="preserve">preference for cessation of turf-cutting and </w:t>
      </w:r>
      <w:r w:rsidR="0038268A">
        <w:t>Retain with Remedial Works</w:t>
      </w:r>
      <w:r w:rsidR="00971F37">
        <w:t xml:space="preserve"> to be assigned to areas of turf-cutting close to spawning </w:t>
      </w:r>
      <w:r w:rsidR="0038268A">
        <w:t>Salmon</w:t>
      </w:r>
      <w:r w:rsidR="00971F37">
        <w:t xml:space="preserve"> records. </w:t>
      </w:r>
    </w:p>
    <w:p w:rsidR="005E3C61" w:rsidRDefault="005E3C61" w:rsidP="00E452AA"/>
    <w:p w:rsidR="005E3C61" w:rsidRDefault="005E3C61" w:rsidP="00E452AA"/>
    <w:p w:rsidR="00971F37" w:rsidRDefault="00971F37" w:rsidP="00AB1A94">
      <w:pPr>
        <w:pStyle w:val="Subtitle"/>
      </w:pPr>
      <w:r>
        <w:t>Sub-sites</w:t>
      </w:r>
    </w:p>
    <w:p w:rsidR="00971F37" w:rsidRDefault="00971F37" w:rsidP="00E452AA">
      <w:r>
        <w:t xml:space="preserve">SACs were divided into sub-sites </w:t>
      </w:r>
      <w:r w:rsidRPr="0003785A">
        <w:t>to compartmentalise the turf-cutting</w:t>
      </w:r>
      <w:r>
        <w:t xml:space="preserve"> areas within them. Sub-site boundaries were influenced by the catchment boundaries indicated in the EPA shapefile WFD_RiverSubBasins.shp</w:t>
      </w:r>
      <w:r w:rsidR="00321C2B">
        <w:t xml:space="preserve"> </w:t>
      </w:r>
      <w:r w:rsidR="00AB1A94">
        <w:t xml:space="preserve">to emphasise the need for considering management of turf-cutting on a catchment basis, though </w:t>
      </w:r>
      <w:r w:rsidR="00321C2B">
        <w:t>the</w:t>
      </w:r>
      <w:r w:rsidR="00AB1A94">
        <w:t xml:space="preserve"> sub-basin catchments were </w:t>
      </w:r>
      <w:r w:rsidR="00321C2B">
        <w:t>not strictly adhered to. For instance</w:t>
      </w:r>
      <w:r w:rsidR="008D0DA3">
        <w:t>,</w:t>
      </w:r>
      <w:r w:rsidR="00321C2B">
        <w:t xml:space="preserve"> where turf-cutting occurred on the watershed the sub-site boundary would be digitised around the turf-cutting to avoid splitting turf-cutting areas. Catchments were merged as necessary to give a meaningful compartment with which to consider and display the Provisional Management Zonation. </w:t>
      </w:r>
      <w:r w:rsidR="00AB1A94">
        <w:t xml:space="preserve">The sub-site shapefile was created by taking the SAC boundary (SAC_ITM_2017_01.shp) and splitting the polygon using the ‘cut polygons tool’. The whole of the SAC was assigned to a sub-site, not just the areas with turf-cutting present. </w:t>
      </w:r>
      <w:r w:rsidR="00321C2B">
        <w:t xml:space="preserve">Sub-sites were named after a feature within the sub-site </w:t>
      </w:r>
      <w:r w:rsidR="003D4AF1">
        <w:t xml:space="preserve">(a named summit, river or lake) </w:t>
      </w:r>
      <w:r w:rsidR="00321C2B">
        <w:t xml:space="preserve">or the townland which comprised the majority of the sub-site. </w:t>
      </w:r>
    </w:p>
    <w:p w:rsidR="00C24F24" w:rsidRDefault="00AB1A94" w:rsidP="00FC4D0F">
      <w:pPr>
        <w:pStyle w:val="Subtitle"/>
      </w:pPr>
      <w:r>
        <w:t>Potential Compensation Areas</w:t>
      </w:r>
    </w:p>
    <w:p w:rsidR="00AB1A94" w:rsidRDefault="00F95EC8" w:rsidP="00B818AB">
      <w:r>
        <w:t xml:space="preserve">Potential Compensation Areas were </w:t>
      </w:r>
      <w:r w:rsidR="008E3EC3">
        <w:t xml:space="preserve">identified and digitised </w:t>
      </w:r>
      <w:r>
        <w:t>to highlight areas where forested areas might be restored to blanket bog, or where consideration could be given to expansion of the SAC in order to meet restoration targets.</w:t>
      </w:r>
      <w:r w:rsidR="004C1757">
        <w:t xml:space="preserve"> The shapefile was created by taking the SAC boundary (SAC_ITM_2017_01.shp) and either splitting areas within the SAC polygon for areas within the SAC or adding adjacent polygons using the </w:t>
      </w:r>
      <w:r w:rsidR="00250176">
        <w:t>‘a</w:t>
      </w:r>
      <w:r w:rsidR="004C1757">
        <w:t>utocomplete polygon function’</w:t>
      </w:r>
      <w:r w:rsidR="00250176">
        <w:t>. On completion the SAC boundary was deleted, retaining just the newly created polygons.</w:t>
      </w:r>
    </w:p>
    <w:p w:rsidR="00C24F24" w:rsidRDefault="00C24F24" w:rsidP="00B818AB"/>
    <w:p w:rsidR="00B36F84" w:rsidRDefault="00B36F84" w:rsidP="00B818AB"/>
    <w:p w:rsidR="00E452AA" w:rsidRDefault="00E452AA" w:rsidP="00B818AB"/>
    <w:p w:rsidR="00E452AA" w:rsidRDefault="00E452AA" w:rsidP="00B818AB"/>
    <w:p w:rsidR="00E452AA" w:rsidRDefault="00E452AA" w:rsidP="00B818AB"/>
    <w:p w:rsidR="00E452AA" w:rsidRDefault="00E452AA" w:rsidP="00B818AB"/>
    <w:p w:rsidR="00E452AA" w:rsidRDefault="00E452AA" w:rsidP="00B818AB"/>
    <w:p w:rsidR="00E452AA" w:rsidRDefault="00E452AA" w:rsidP="00B818AB"/>
    <w:p w:rsidR="00E452AA" w:rsidRPr="00B818AB" w:rsidRDefault="00E452AA" w:rsidP="00B818AB"/>
    <w:sectPr w:rsidR="00E452AA" w:rsidRPr="00B818AB" w:rsidSect="00856CAA">
      <w:pgSz w:w="11906" w:h="16838"/>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FE2" w:rsidRDefault="00DB2FE2" w:rsidP="008B114A">
      <w:r>
        <w:separator/>
      </w:r>
    </w:p>
  </w:endnote>
  <w:endnote w:type="continuationSeparator" w:id="0">
    <w:p w:rsidR="00DB2FE2" w:rsidRDefault="00DB2FE2" w:rsidP="008B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97" w:rsidRDefault="00823097" w:rsidP="008B114A">
    <w:pPr>
      <w:pStyle w:val="Footer"/>
    </w:pPr>
  </w:p>
  <w:p w:rsidR="00823097" w:rsidRDefault="00823097" w:rsidP="008B11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97" w:rsidRDefault="00823097" w:rsidP="008B114A">
    <w:pPr>
      <w:pStyle w:val="Footer"/>
    </w:pPr>
  </w:p>
  <w:p w:rsidR="00823097" w:rsidRDefault="00823097" w:rsidP="008B11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419279"/>
      <w:docPartObj>
        <w:docPartGallery w:val="Page Numbers (Bottom of Page)"/>
        <w:docPartUnique/>
      </w:docPartObj>
    </w:sdtPr>
    <w:sdtEndPr>
      <w:rPr>
        <w:noProof/>
      </w:rPr>
    </w:sdtEndPr>
    <w:sdtContent>
      <w:p w:rsidR="00823097" w:rsidRDefault="00823097">
        <w:pPr>
          <w:pStyle w:val="Footer"/>
          <w:jc w:val="center"/>
        </w:pPr>
        <w:r>
          <w:fldChar w:fldCharType="begin"/>
        </w:r>
        <w:r>
          <w:instrText xml:space="preserve"> PAGE   \* MERGEFORMAT </w:instrText>
        </w:r>
        <w:r>
          <w:fldChar w:fldCharType="separate"/>
        </w:r>
        <w:r w:rsidR="00780B94">
          <w:rPr>
            <w:noProof/>
          </w:rPr>
          <w:t>1</w:t>
        </w:r>
        <w:r>
          <w:rPr>
            <w:noProof/>
          </w:rPr>
          <w:fldChar w:fldCharType="end"/>
        </w:r>
      </w:p>
    </w:sdtContent>
  </w:sdt>
  <w:p w:rsidR="00823097" w:rsidRDefault="00823097" w:rsidP="008B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FE2" w:rsidRDefault="00DB2FE2" w:rsidP="008B114A">
      <w:r>
        <w:separator/>
      </w:r>
    </w:p>
  </w:footnote>
  <w:footnote w:type="continuationSeparator" w:id="0">
    <w:p w:rsidR="00DB2FE2" w:rsidRDefault="00DB2FE2" w:rsidP="008B1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297" o:spid="_x0000_s2050" type="#_x0000_t136" style="position:absolute;left:0;text-align:left;margin-left:0;margin-top:0;width:583.25pt;height:53pt;rotation:315;z-index:-251655168;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298" o:spid="_x0000_s2051" type="#_x0000_t136" style="position:absolute;left:0;text-align:left;margin-left:0;margin-top:0;width:583.25pt;height:53pt;rotation:315;z-index:-251653120;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296" o:spid="_x0000_s2049" type="#_x0000_t136" style="position:absolute;left:0;text-align:left;margin-left:0;margin-top:0;width:583.25pt;height:53pt;rotation:315;z-index:-251657216;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300" o:spid="_x0000_s2053" type="#_x0000_t136" style="position:absolute;left:0;text-align:left;margin-left:0;margin-top:0;width:583.25pt;height:53pt;rotation:315;z-index:-251649024;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097" w:rsidRPr="008B114A" w:rsidRDefault="000E720C" w:rsidP="008B114A">
    <w:pPr>
      <w:pStyle w:val="Head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301" o:spid="_x0000_s2054" type="#_x0000_t136" style="position:absolute;left:0;text-align:left;margin-left:0;margin-top:0;width:583.25pt;height:53pt;rotation:315;z-index:-251646976;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r w:rsidR="00823097" w:rsidRPr="008B114A">
      <w:rPr>
        <w:sz w:val="18"/>
        <w:szCs w:val="18"/>
      </w:rPr>
      <w:t xml:space="preserve">Blanket bog turf-cutting management system: DRAFT </w:t>
    </w:r>
    <w:r w:rsidR="00823097">
      <w:rPr>
        <w:sz w:val="18"/>
        <w:szCs w:val="18"/>
      </w:rPr>
      <w:t>Applying Provisional Management Zones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299" o:spid="_x0000_s2052" type="#_x0000_t136" style="position:absolute;left:0;text-align:left;margin-left:0;margin-top:0;width:583.25pt;height:53pt;rotation:315;z-index:-251651072;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303" o:spid="_x0000_s2056" type="#_x0000_t136" style="position:absolute;left:0;text-align:left;margin-left:0;margin-top:0;width:583.25pt;height:53pt;rotation:315;z-index:-251642880;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304" o:spid="_x0000_s2057" type="#_x0000_t136" style="position:absolute;left:0;text-align:left;margin-left:0;margin-top:0;width:583.25pt;height:53pt;rotation:315;z-index:-251640832;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0C" w:rsidRDefault="000E720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93302" o:spid="_x0000_s2055" type="#_x0000_t136" style="position:absolute;left:0;text-align:left;margin-left:0;margin-top:0;width:583.25pt;height:53pt;rotation:315;z-index:-251644928;mso-position-horizontal:center;mso-position-horizontal-relative:margin;mso-position-vertical:center;mso-position-vertical-relative:margin" o:allowincell="f" fillcolor="silver" stroked="f">
          <v:fill opacity=".5"/>
          <v:textpath style="font-family:&quot;Calibri&quot;;font-size:1pt" string="Working Draft only/not for dissemina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00.15pt;height:243.05pt;flip:y;visibility:visible" o:bullet="t">
        <v:imagedata r:id="rId1" o:title="800px-Arrow_west"/>
      </v:shape>
    </w:pict>
  </w:numPicBullet>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B2E0E32"/>
    <w:multiLevelType w:val="hybridMultilevel"/>
    <w:tmpl w:val="6FBACD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4A216E"/>
    <w:multiLevelType w:val="hybridMultilevel"/>
    <w:tmpl w:val="67F6AD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F2246BF"/>
    <w:multiLevelType w:val="hybridMultilevel"/>
    <w:tmpl w:val="C542E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D374F5"/>
    <w:multiLevelType w:val="hybridMultilevel"/>
    <w:tmpl w:val="6862CD2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1A427CAF"/>
    <w:multiLevelType w:val="multilevel"/>
    <w:tmpl w:val="4A867F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E16593B"/>
    <w:multiLevelType w:val="hybridMultilevel"/>
    <w:tmpl w:val="F9F4C0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3B0607"/>
    <w:multiLevelType w:val="hybridMultilevel"/>
    <w:tmpl w:val="0414F482"/>
    <w:lvl w:ilvl="0" w:tplc="18090001">
      <w:start w:val="1"/>
      <w:numFmt w:val="bullet"/>
      <w:lvlText w:val=""/>
      <w:lvlJc w:val="left"/>
      <w:pPr>
        <w:ind w:left="720" w:hanging="360"/>
      </w:pPr>
      <w:rPr>
        <w:rFonts w:ascii="Symbol" w:hAnsi="Symbol" w:hint="default"/>
      </w:rPr>
    </w:lvl>
    <w:lvl w:ilvl="1" w:tplc="18090009">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531809"/>
    <w:multiLevelType w:val="hybridMultilevel"/>
    <w:tmpl w:val="9AAEA786"/>
    <w:lvl w:ilvl="0" w:tplc="18090001">
      <w:start w:val="1"/>
      <w:numFmt w:val="bullet"/>
      <w:lvlText w:val=""/>
      <w:lvlJc w:val="left"/>
      <w:pPr>
        <w:ind w:left="720" w:hanging="360"/>
      </w:pPr>
      <w:rPr>
        <w:rFonts w:ascii="Symbol" w:hAnsi="Symbol" w:hint="default"/>
      </w:rPr>
    </w:lvl>
    <w:lvl w:ilvl="1" w:tplc="18090009">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0138CC"/>
    <w:multiLevelType w:val="hybridMultilevel"/>
    <w:tmpl w:val="54861B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B4F105E"/>
    <w:multiLevelType w:val="hybridMultilevel"/>
    <w:tmpl w:val="2E8E5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957647"/>
    <w:multiLevelType w:val="hybridMultilevel"/>
    <w:tmpl w:val="A8FA1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1123DC"/>
    <w:multiLevelType w:val="hybridMultilevel"/>
    <w:tmpl w:val="D62CC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D8E2757"/>
    <w:multiLevelType w:val="hybridMultilevel"/>
    <w:tmpl w:val="F9EA3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FDC1B11"/>
    <w:multiLevelType w:val="hybridMultilevel"/>
    <w:tmpl w:val="216C751C"/>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5" w15:restartNumberingAfterBreak="0">
    <w:nsid w:val="45C97988"/>
    <w:multiLevelType w:val="hybridMultilevel"/>
    <w:tmpl w:val="5B9275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A17AAB"/>
    <w:multiLevelType w:val="hybridMultilevel"/>
    <w:tmpl w:val="962EEB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0A212AE"/>
    <w:multiLevelType w:val="hybridMultilevel"/>
    <w:tmpl w:val="98C8D0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CE36FC"/>
    <w:multiLevelType w:val="hybridMultilevel"/>
    <w:tmpl w:val="6178C7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E313A34"/>
    <w:multiLevelType w:val="hybridMultilevel"/>
    <w:tmpl w:val="54C0C67C"/>
    <w:lvl w:ilvl="0" w:tplc="01E86128">
      <w:start w:val="1"/>
      <w:numFmt w:val="bullet"/>
      <w:lvlText w:val=""/>
      <w:lvlPicBulletId w:val="0"/>
      <w:lvlJc w:val="left"/>
      <w:pPr>
        <w:tabs>
          <w:tab w:val="num" w:pos="720"/>
        </w:tabs>
        <w:ind w:left="720" w:hanging="360"/>
      </w:pPr>
      <w:rPr>
        <w:rFonts w:ascii="Symbol" w:hAnsi="Symbol" w:hint="default"/>
      </w:rPr>
    </w:lvl>
    <w:lvl w:ilvl="1" w:tplc="CD9425B2" w:tentative="1">
      <w:start w:val="1"/>
      <w:numFmt w:val="bullet"/>
      <w:lvlText w:val=""/>
      <w:lvlJc w:val="left"/>
      <w:pPr>
        <w:tabs>
          <w:tab w:val="num" w:pos="1440"/>
        </w:tabs>
        <w:ind w:left="1440" w:hanging="360"/>
      </w:pPr>
      <w:rPr>
        <w:rFonts w:ascii="Symbol" w:hAnsi="Symbol" w:hint="default"/>
      </w:rPr>
    </w:lvl>
    <w:lvl w:ilvl="2" w:tplc="7C787008" w:tentative="1">
      <w:start w:val="1"/>
      <w:numFmt w:val="bullet"/>
      <w:lvlText w:val=""/>
      <w:lvlJc w:val="left"/>
      <w:pPr>
        <w:tabs>
          <w:tab w:val="num" w:pos="2160"/>
        </w:tabs>
        <w:ind w:left="2160" w:hanging="360"/>
      </w:pPr>
      <w:rPr>
        <w:rFonts w:ascii="Symbol" w:hAnsi="Symbol" w:hint="default"/>
      </w:rPr>
    </w:lvl>
    <w:lvl w:ilvl="3" w:tplc="72C0C638" w:tentative="1">
      <w:start w:val="1"/>
      <w:numFmt w:val="bullet"/>
      <w:lvlText w:val=""/>
      <w:lvlJc w:val="left"/>
      <w:pPr>
        <w:tabs>
          <w:tab w:val="num" w:pos="2880"/>
        </w:tabs>
        <w:ind w:left="2880" w:hanging="360"/>
      </w:pPr>
      <w:rPr>
        <w:rFonts w:ascii="Symbol" w:hAnsi="Symbol" w:hint="default"/>
      </w:rPr>
    </w:lvl>
    <w:lvl w:ilvl="4" w:tplc="C6B8083E" w:tentative="1">
      <w:start w:val="1"/>
      <w:numFmt w:val="bullet"/>
      <w:lvlText w:val=""/>
      <w:lvlJc w:val="left"/>
      <w:pPr>
        <w:tabs>
          <w:tab w:val="num" w:pos="3600"/>
        </w:tabs>
        <w:ind w:left="3600" w:hanging="360"/>
      </w:pPr>
      <w:rPr>
        <w:rFonts w:ascii="Symbol" w:hAnsi="Symbol" w:hint="default"/>
      </w:rPr>
    </w:lvl>
    <w:lvl w:ilvl="5" w:tplc="8F02B298" w:tentative="1">
      <w:start w:val="1"/>
      <w:numFmt w:val="bullet"/>
      <w:lvlText w:val=""/>
      <w:lvlJc w:val="left"/>
      <w:pPr>
        <w:tabs>
          <w:tab w:val="num" w:pos="4320"/>
        </w:tabs>
        <w:ind w:left="4320" w:hanging="360"/>
      </w:pPr>
      <w:rPr>
        <w:rFonts w:ascii="Symbol" w:hAnsi="Symbol" w:hint="default"/>
      </w:rPr>
    </w:lvl>
    <w:lvl w:ilvl="6" w:tplc="E5241392" w:tentative="1">
      <w:start w:val="1"/>
      <w:numFmt w:val="bullet"/>
      <w:lvlText w:val=""/>
      <w:lvlJc w:val="left"/>
      <w:pPr>
        <w:tabs>
          <w:tab w:val="num" w:pos="5040"/>
        </w:tabs>
        <w:ind w:left="5040" w:hanging="360"/>
      </w:pPr>
      <w:rPr>
        <w:rFonts w:ascii="Symbol" w:hAnsi="Symbol" w:hint="default"/>
      </w:rPr>
    </w:lvl>
    <w:lvl w:ilvl="7" w:tplc="1788FDC2" w:tentative="1">
      <w:start w:val="1"/>
      <w:numFmt w:val="bullet"/>
      <w:lvlText w:val=""/>
      <w:lvlJc w:val="left"/>
      <w:pPr>
        <w:tabs>
          <w:tab w:val="num" w:pos="5760"/>
        </w:tabs>
        <w:ind w:left="5760" w:hanging="360"/>
      </w:pPr>
      <w:rPr>
        <w:rFonts w:ascii="Symbol" w:hAnsi="Symbol" w:hint="default"/>
      </w:rPr>
    </w:lvl>
    <w:lvl w:ilvl="8" w:tplc="AE3CA37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F324CD1"/>
    <w:multiLevelType w:val="hybridMultilevel"/>
    <w:tmpl w:val="81A06E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186286F"/>
    <w:multiLevelType w:val="hybridMultilevel"/>
    <w:tmpl w:val="C0029D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27B6160"/>
    <w:multiLevelType w:val="hybridMultilevel"/>
    <w:tmpl w:val="D8BEB1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3825125"/>
    <w:multiLevelType w:val="hybridMultilevel"/>
    <w:tmpl w:val="88C8EA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EA5695"/>
    <w:multiLevelType w:val="hybridMultilevel"/>
    <w:tmpl w:val="BD249B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67D0D6F"/>
    <w:multiLevelType w:val="hybridMultilevel"/>
    <w:tmpl w:val="109461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AFD4775"/>
    <w:multiLevelType w:val="hybridMultilevel"/>
    <w:tmpl w:val="131A14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FF125E8"/>
    <w:multiLevelType w:val="hybridMultilevel"/>
    <w:tmpl w:val="D9EA94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4"/>
  </w:num>
  <w:num w:numId="4">
    <w:abstractNumId w:val="22"/>
  </w:num>
  <w:num w:numId="5">
    <w:abstractNumId w:val="15"/>
  </w:num>
  <w:num w:numId="6">
    <w:abstractNumId w:val="11"/>
  </w:num>
  <w:num w:numId="7">
    <w:abstractNumId w:val="9"/>
  </w:num>
  <w:num w:numId="8">
    <w:abstractNumId w:val="14"/>
  </w:num>
  <w:num w:numId="9">
    <w:abstractNumId w:val="25"/>
  </w:num>
  <w:num w:numId="10">
    <w:abstractNumId w:val="18"/>
  </w:num>
  <w:num w:numId="11">
    <w:abstractNumId w:val="4"/>
  </w:num>
  <w:num w:numId="12">
    <w:abstractNumId w:val="26"/>
  </w:num>
  <w:num w:numId="13">
    <w:abstractNumId w:val="7"/>
  </w:num>
  <w:num w:numId="14">
    <w:abstractNumId w:val="8"/>
  </w:num>
  <w:num w:numId="15">
    <w:abstractNumId w:val="16"/>
  </w:num>
  <w:num w:numId="16">
    <w:abstractNumId w:val="23"/>
  </w:num>
  <w:num w:numId="17">
    <w:abstractNumId w:val="3"/>
  </w:num>
  <w:num w:numId="18">
    <w:abstractNumId w:val="19"/>
  </w:num>
  <w:num w:numId="19">
    <w:abstractNumId w:val="1"/>
  </w:num>
  <w:num w:numId="20">
    <w:abstractNumId w:val="6"/>
  </w:num>
  <w:num w:numId="21">
    <w:abstractNumId w:val="10"/>
  </w:num>
  <w:num w:numId="22">
    <w:abstractNumId w:val="17"/>
  </w:num>
  <w:num w:numId="23">
    <w:abstractNumId w:val="13"/>
  </w:num>
  <w:num w:numId="24">
    <w:abstractNumId w:val="20"/>
  </w:num>
  <w:num w:numId="25">
    <w:abstractNumId w:val="2"/>
  </w:num>
  <w:num w:numId="26">
    <w:abstractNumId w:val="27"/>
  </w:num>
  <w:num w:numId="2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3AE"/>
    <w:rsid w:val="0000025D"/>
    <w:rsid w:val="000006E9"/>
    <w:rsid w:val="00000C7C"/>
    <w:rsid w:val="00001013"/>
    <w:rsid w:val="000011E8"/>
    <w:rsid w:val="00001376"/>
    <w:rsid w:val="000014BC"/>
    <w:rsid w:val="00001B3D"/>
    <w:rsid w:val="00001D88"/>
    <w:rsid w:val="00002067"/>
    <w:rsid w:val="00002186"/>
    <w:rsid w:val="0000268D"/>
    <w:rsid w:val="000027E5"/>
    <w:rsid w:val="00002D06"/>
    <w:rsid w:val="00003644"/>
    <w:rsid w:val="0000377C"/>
    <w:rsid w:val="0000377D"/>
    <w:rsid w:val="0000389D"/>
    <w:rsid w:val="000042FD"/>
    <w:rsid w:val="00004BB4"/>
    <w:rsid w:val="000057BE"/>
    <w:rsid w:val="00005FEA"/>
    <w:rsid w:val="000064F0"/>
    <w:rsid w:val="00006530"/>
    <w:rsid w:val="000065C9"/>
    <w:rsid w:val="00006BA9"/>
    <w:rsid w:val="00006C07"/>
    <w:rsid w:val="00006F12"/>
    <w:rsid w:val="00006F93"/>
    <w:rsid w:val="00006FC9"/>
    <w:rsid w:val="00006FEF"/>
    <w:rsid w:val="0000742B"/>
    <w:rsid w:val="00010173"/>
    <w:rsid w:val="00010187"/>
    <w:rsid w:val="00010829"/>
    <w:rsid w:val="00010BB1"/>
    <w:rsid w:val="00011298"/>
    <w:rsid w:val="0001157C"/>
    <w:rsid w:val="0001168C"/>
    <w:rsid w:val="00011782"/>
    <w:rsid w:val="00011CCB"/>
    <w:rsid w:val="00011EFC"/>
    <w:rsid w:val="00012ABB"/>
    <w:rsid w:val="000130B1"/>
    <w:rsid w:val="000130C5"/>
    <w:rsid w:val="000134C0"/>
    <w:rsid w:val="00013E12"/>
    <w:rsid w:val="000141E0"/>
    <w:rsid w:val="000143A8"/>
    <w:rsid w:val="00014418"/>
    <w:rsid w:val="0001549C"/>
    <w:rsid w:val="000155CF"/>
    <w:rsid w:val="000168E9"/>
    <w:rsid w:val="00016A6C"/>
    <w:rsid w:val="00016EBF"/>
    <w:rsid w:val="00017046"/>
    <w:rsid w:val="00017232"/>
    <w:rsid w:val="000176F0"/>
    <w:rsid w:val="000177FF"/>
    <w:rsid w:val="00017A24"/>
    <w:rsid w:val="00017C2D"/>
    <w:rsid w:val="00017ED2"/>
    <w:rsid w:val="000220D7"/>
    <w:rsid w:val="000221AF"/>
    <w:rsid w:val="0002221C"/>
    <w:rsid w:val="000227A1"/>
    <w:rsid w:val="00022D6D"/>
    <w:rsid w:val="00023163"/>
    <w:rsid w:val="000234CA"/>
    <w:rsid w:val="000234DC"/>
    <w:rsid w:val="000235B6"/>
    <w:rsid w:val="00023614"/>
    <w:rsid w:val="00023B28"/>
    <w:rsid w:val="00023C14"/>
    <w:rsid w:val="00023D25"/>
    <w:rsid w:val="00023DC5"/>
    <w:rsid w:val="00023EC6"/>
    <w:rsid w:val="000240D8"/>
    <w:rsid w:val="00024491"/>
    <w:rsid w:val="00024573"/>
    <w:rsid w:val="000248EF"/>
    <w:rsid w:val="0002504B"/>
    <w:rsid w:val="00025086"/>
    <w:rsid w:val="000250E4"/>
    <w:rsid w:val="00025B15"/>
    <w:rsid w:val="00025BAF"/>
    <w:rsid w:val="00026137"/>
    <w:rsid w:val="00026724"/>
    <w:rsid w:val="0002710B"/>
    <w:rsid w:val="00027435"/>
    <w:rsid w:val="000277D0"/>
    <w:rsid w:val="000279A8"/>
    <w:rsid w:val="00027BDB"/>
    <w:rsid w:val="00027CB9"/>
    <w:rsid w:val="00027DDD"/>
    <w:rsid w:val="000300E7"/>
    <w:rsid w:val="00030280"/>
    <w:rsid w:val="0003028F"/>
    <w:rsid w:val="0003044B"/>
    <w:rsid w:val="000304DA"/>
    <w:rsid w:val="000304EB"/>
    <w:rsid w:val="0003068C"/>
    <w:rsid w:val="0003086C"/>
    <w:rsid w:val="00030B70"/>
    <w:rsid w:val="00031EC7"/>
    <w:rsid w:val="000323E4"/>
    <w:rsid w:val="000326CE"/>
    <w:rsid w:val="00032D37"/>
    <w:rsid w:val="00033541"/>
    <w:rsid w:val="00033599"/>
    <w:rsid w:val="00034062"/>
    <w:rsid w:val="0003482C"/>
    <w:rsid w:val="00034AB7"/>
    <w:rsid w:val="00034FE8"/>
    <w:rsid w:val="00035049"/>
    <w:rsid w:val="000352B6"/>
    <w:rsid w:val="00035C3A"/>
    <w:rsid w:val="00035D72"/>
    <w:rsid w:val="00036995"/>
    <w:rsid w:val="00036B3A"/>
    <w:rsid w:val="00037438"/>
    <w:rsid w:val="000376C0"/>
    <w:rsid w:val="00037705"/>
    <w:rsid w:val="000377FC"/>
    <w:rsid w:val="0003786F"/>
    <w:rsid w:val="000379B4"/>
    <w:rsid w:val="00037CC7"/>
    <w:rsid w:val="00037D22"/>
    <w:rsid w:val="00037D31"/>
    <w:rsid w:val="00040CEF"/>
    <w:rsid w:val="00040EA2"/>
    <w:rsid w:val="00041086"/>
    <w:rsid w:val="00041408"/>
    <w:rsid w:val="00041600"/>
    <w:rsid w:val="0004160A"/>
    <w:rsid w:val="00041687"/>
    <w:rsid w:val="00041737"/>
    <w:rsid w:val="00041C73"/>
    <w:rsid w:val="00041D16"/>
    <w:rsid w:val="00041F87"/>
    <w:rsid w:val="00042312"/>
    <w:rsid w:val="00042F5A"/>
    <w:rsid w:val="00042F5F"/>
    <w:rsid w:val="00042F6F"/>
    <w:rsid w:val="00043178"/>
    <w:rsid w:val="0004335C"/>
    <w:rsid w:val="00043388"/>
    <w:rsid w:val="000436CD"/>
    <w:rsid w:val="00043710"/>
    <w:rsid w:val="000438B8"/>
    <w:rsid w:val="0004399D"/>
    <w:rsid w:val="00043BDC"/>
    <w:rsid w:val="00043C39"/>
    <w:rsid w:val="00044AD6"/>
    <w:rsid w:val="00044B8F"/>
    <w:rsid w:val="00044F64"/>
    <w:rsid w:val="00045144"/>
    <w:rsid w:val="000452B9"/>
    <w:rsid w:val="00045519"/>
    <w:rsid w:val="000460F9"/>
    <w:rsid w:val="000461B7"/>
    <w:rsid w:val="00046322"/>
    <w:rsid w:val="0004637F"/>
    <w:rsid w:val="00046454"/>
    <w:rsid w:val="00046DC8"/>
    <w:rsid w:val="00047257"/>
    <w:rsid w:val="0004754F"/>
    <w:rsid w:val="00047550"/>
    <w:rsid w:val="0004798F"/>
    <w:rsid w:val="00047D05"/>
    <w:rsid w:val="0005013E"/>
    <w:rsid w:val="00050260"/>
    <w:rsid w:val="000503E9"/>
    <w:rsid w:val="000506BF"/>
    <w:rsid w:val="000507EA"/>
    <w:rsid w:val="000508A1"/>
    <w:rsid w:val="00050ACA"/>
    <w:rsid w:val="00052A4D"/>
    <w:rsid w:val="00052DF9"/>
    <w:rsid w:val="0005306D"/>
    <w:rsid w:val="00053478"/>
    <w:rsid w:val="0005354F"/>
    <w:rsid w:val="000540F1"/>
    <w:rsid w:val="000542F0"/>
    <w:rsid w:val="0005457F"/>
    <w:rsid w:val="000545AA"/>
    <w:rsid w:val="000545DB"/>
    <w:rsid w:val="000545FB"/>
    <w:rsid w:val="00054653"/>
    <w:rsid w:val="00054B5E"/>
    <w:rsid w:val="00054CB5"/>
    <w:rsid w:val="00054FB2"/>
    <w:rsid w:val="000550F2"/>
    <w:rsid w:val="000552E7"/>
    <w:rsid w:val="000556D7"/>
    <w:rsid w:val="00055A1D"/>
    <w:rsid w:val="00056063"/>
    <w:rsid w:val="00056538"/>
    <w:rsid w:val="00056B68"/>
    <w:rsid w:val="000571FF"/>
    <w:rsid w:val="00057520"/>
    <w:rsid w:val="0005754B"/>
    <w:rsid w:val="0005797B"/>
    <w:rsid w:val="000579CE"/>
    <w:rsid w:val="00057A2E"/>
    <w:rsid w:val="00057C46"/>
    <w:rsid w:val="000607C9"/>
    <w:rsid w:val="0006122A"/>
    <w:rsid w:val="00061417"/>
    <w:rsid w:val="00061F0B"/>
    <w:rsid w:val="00061F21"/>
    <w:rsid w:val="000626CD"/>
    <w:rsid w:val="000629AC"/>
    <w:rsid w:val="00063A08"/>
    <w:rsid w:val="00063F18"/>
    <w:rsid w:val="00063F35"/>
    <w:rsid w:val="0006446C"/>
    <w:rsid w:val="000648D8"/>
    <w:rsid w:val="00064B40"/>
    <w:rsid w:val="00064CA9"/>
    <w:rsid w:val="00064D0D"/>
    <w:rsid w:val="00064E02"/>
    <w:rsid w:val="000656F7"/>
    <w:rsid w:val="000659F4"/>
    <w:rsid w:val="000663B8"/>
    <w:rsid w:val="00066708"/>
    <w:rsid w:val="0006703D"/>
    <w:rsid w:val="00070B92"/>
    <w:rsid w:val="0007132F"/>
    <w:rsid w:val="0007144E"/>
    <w:rsid w:val="0007160C"/>
    <w:rsid w:val="00071B68"/>
    <w:rsid w:val="00071E56"/>
    <w:rsid w:val="000722CB"/>
    <w:rsid w:val="00072946"/>
    <w:rsid w:val="00072A0E"/>
    <w:rsid w:val="00072D12"/>
    <w:rsid w:val="0007386F"/>
    <w:rsid w:val="000739D7"/>
    <w:rsid w:val="00073E79"/>
    <w:rsid w:val="000740BE"/>
    <w:rsid w:val="00075F5A"/>
    <w:rsid w:val="00076527"/>
    <w:rsid w:val="000769CE"/>
    <w:rsid w:val="000769D6"/>
    <w:rsid w:val="00076B8A"/>
    <w:rsid w:val="00076C8F"/>
    <w:rsid w:val="00076C9F"/>
    <w:rsid w:val="00076CC8"/>
    <w:rsid w:val="00077456"/>
    <w:rsid w:val="000774AD"/>
    <w:rsid w:val="00077B0C"/>
    <w:rsid w:val="00077BCB"/>
    <w:rsid w:val="00077E2C"/>
    <w:rsid w:val="00077E75"/>
    <w:rsid w:val="000806A1"/>
    <w:rsid w:val="0008075D"/>
    <w:rsid w:val="00080CBB"/>
    <w:rsid w:val="00081543"/>
    <w:rsid w:val="00081893"/>
    <w:rsid w:val="00082164"/>
    <w:rsid w:val="000829D2"/>
    <w:rsid w:val="000829FF"/>
    <w:rsid w:val="00083851"/>
    <w:rsid w:val="00083920"/>
    <w:rsid w:val="00083B9B"/>
    <w:rsid w:val="000844CD"/>
    <w:rsid w:val="000849A0"/>
    <w:rsid w:val="000849FA"/>
    <w:rsid w:val="00084A1E"/>
    <w:rsid w:val="00084B00"/>
    <w:rsid w:val="0008502B"/>
    <w:rsid w:val="00085055"/>
    <w:rsid w:val="00085B2F"/>
    <w:rsid w:val="00085D94"/>
    <w:rsid w:val="00085DA8"/>
    <w:rsid w:val="00085F17"/>
    <w:rsid w:val="00085F54"/>
    <w:rsid w:val="00086573"/>
    <w:rsid w:val="00086618"/>
    <w:rsid w:val="000869E0"/>
    <w:rsid w:val="00086A36"/>
    <w:rsid w:val="00086B8C"/>
    <w:rsid w:val="00086C0E"/>
    <w:rsid w:val="00086E7F"/>
    <w:rsid w:val="00086F0B"/>
    <w:rsid w:val="0008737E"/>
    <w:rsid w:val="000878A4"/>
    <w:rsid w:val="00087DDF"/>
    <w:rsid w:val="00087EBF"/>
    <w:rsid w:val="00087F7A"/>
    <w:rsid w:val="000901D1"/>
    <w:rsid w:val="0009052A"/>
    <w:rsid w:val="000909A7"/>
    <w:rsid w:val="00090C1C"/>
    <w:rsid w:val="00091198"/>
    <w:rsid w:val="000913B6"/>
    <w:rsid w:val="00091426"/>
    <w:rsid w:val="0009172F"/>
    <w:rsid w:val="00091D2E"/>
    <w:rsid w:val="00091E5F"/>
    <w:rsid w:val="000922B6"/>
    <w:rsid w:val="000925C4"/>
    <w:rsid w:val="00092813"/>
    <w:rsid w:val="00093113"/>
    <w:rsid w:val="000941BE"/>
    <w:rsid w:val="00094525"/>
    <w:rsid w:val="000949F4"/>
    <w:rsid w:val="00095E3E"/>
    <w:rsid w:val="0009651B"/>
    <w:rsid w:val="00096743"/>
    <w:rsid w:val="000A0467"/>
    <w:rsid w:val="000A09E2"/>
    <w:rsid w:val="000A0A58"/>
    <w:rsid w:val="000A0B05"/>
    <w:rsid w:val="000A0F1E"/>
    <w:rsid w:val="000A1328"/>
    <w:rsid w:val="000A14C9"/>
    <w:rsid w:val="000A1A8E"/>
    <w:rsid w:val="000A1E89"/>
    <w:rsid w:val="000A2D6F"/>
    <w:rsid w:val="000A2F07"/>
    <w:rsid w:val="000A30EC"/>
    <w:rsid w:val="000A335E"/>
    <w:rsid w:val="000A3D0D"/>
    <w:rsid w:val="000A4008"/>
    <w:rsid w:val="000A4037"/>
    <w:rsid w:val="000A4082"/>
    <w:rsid w:val="000A44E3"/>
    <w:rsid w:val="000A47BC"/>
    <w:rsid w:val="000A55AB"/>
    <w:rsid w:val="000A56A2"/>
    <w:rsid w:val="000A5705"/>
    <w:rsid w:val="000A61DA"/>
    <w:rsid w:val="000A65ED"/>
    <w:rsid w:val="000A6B18"/>
    <w:rsid w:val="000A7840"/>
    <w:rsid w:val="000A7971"/>
    <w:rsid w:val="000A7C47"/>
    <w:rsid w:val="000A7D56"/>
    <w:rsid w:val="000A7DC4"/>
    <w:rsid w:val="000B067B"/>
    <w:rsid w:val="000B0C2C"/>
    <w:rsid w:val="000B1281"/>
    <w:rsid w:val="000B1412"/>
    <w:rsid w:val="000B1676"/>
    <w:rsid w:val="000B18DF"/>
    <w:rsid w:val="000B1ECB"/>
    <w:rsid w:val="000B1F88"/>
    <w:rsid w:val="000B2540"/>
    <w:rsid w:val="000B2746"/>
    <w:rsid w:val="000B29DA"/>
    <w:rsid w:val="000B2D4B"/>
    <w:rsid w:val="000B3106"/>
    <w:rsid w:val="000B39B5"/>
    <w:rsid w:val="000B4114"/>
    <w:rsid w:val="000B4224"/>
    <w:rsid w:val="000B42D6"/>
    <w:rsid w:val="000B4458"/>
    <w:rsid w:val="000B48E4"/>
    <w:rsid w:val="000B4D71"/>
    <w:rsid w:val="000B50B3"/>
    <w:rsid w:val="000B51C5"/>
    <w:rsid w:val="000B551B"/>
    <w:rsid w:val="000B5567"/>
    <w:rsid w:val="000B5878"/>
    <w:rsid w:val="000B59B0"/>
    <w:rsid w:val="000B6311"/>
    <w:rsid w:val="000B636B"/>
    <w:rsid w:val="000B6706"/>
    <w:rsid w:val="000B6C7C"/>
    <w:rsid w:val="000B7773"/>
    <w:rsid w:val="000B7821"/>
    <w:rsid w:val="000C0668"/>
    <w:rsid w:val="000C0B95"/>
    <w:rsid w:val="000C0C05"/>
    <w:rsid w:val="000C0ED8"/>
    <w:rsid w:val="000C0F4A"/>
    <w:rsid w:val="000C13AA"/>
    <w:rsid w:val="000C1765"/>
    <w:rsid w:val="000C1B2B"/>
    <w:rsid w:val="000C2358"/>
    <w:rsid w:val="000C264D"/>
    <w:rsid w:val="000C2981"/>
    <w:rsid w:val="000C2B6C"/>
    <w:rsid w:val="000C2C28"/>
    <w:rsid w:val="000C2D32"/>
    <w:rsid w:val="000C3157"/>
    <w:rsid w:val="000C3932"/>
    <w:rsid w:val="000C4DCA"/>
    <w:rsid w:val="000C4E46"/>
    <w:rsid w:val="000C59F7"/>
    <w:rsid w:val="000C5E1F"/>
    <w:rsid w:val="000C61B7"/>
    <w:rsid w:val="000C7037"/>
    <w:rsid w:val="000C72B7"/>
    <w:rsid w:val="000C72F1"/>
    <w:rsid w:val="000C78B6"/>
    <w:rsid w:val="000C7BB4"/>
    <w:rsid w:val="000C7E85"/>
    <w:rsid w:val="000D0637"/>
    <w:rsid w:val="000D08F8"/>
    <w:rsid w:val="000D0F29"/>
    <w:rsid w:val="000D1D4B"/>
    <w:rsid w:val="000D27C7"/>
    <w:rsid w:val="000D2876"/>
    <w:rsid w:val="000D2C60"/>
    <w:rsid w:val="000D2CA0"/>
    <w:rsid w:val="000D2F78"/>
    <w:rsid w:val="000D400D"/>
    <w:rsid w:val="000D484F"/>
    <w:rsid w:val="000D4EF7"/>
    <w:rsid w:val="000D52A9"/>
    <w:rsid w:val="000D5B43"/>
    <w:rsid w:val="000D60E9"/>
    <w:rsid w:val="000D66D6"/>
    <w:rsid w:val="000D66DD"/>
    <w:rsid w:val="000D6994"/>
    <w:rsid w:val="000D6DFC"/>
    <w:rsid w:val="000D707B"/>
    <w:rsid w:val="000D723E"/>
    <w:rsid w:val="000D740F"/>
    <w:rsid w:val="000D7ADA"/>
    <w:rsid w:val="000D7ADD"/>
    <w:rsid w:val="000D7BCF"/>
    <w:rsid w:val="000D7ED9"/>
    <w:rsid w:val="000E020F"/>
    <w:rsid w:val="000E0385"/>
    <w:rsid w:val="000E06BA"/>
    <w:rsid w:val="000E0827"/>
    <w:rsid w:val="000E09A9"/>
    <w:rsid w:val="000E12F6"/>
    <w:rsid w:val="000E134E"/>
    <w:rsid w:val="000E1E27"/>
    <w:rsid w:val="000E2089"/>
    <w:rsid w:val="000E2EAA"/>
    <w:rsid w:val="000E332F"/>
    <w:rsid w:val="000E3A09"/>
    <w:rsid w:val="000E3A89"/>
    <w:rsid w:val="000E3AD7"/>
    <w:rsid w:val="000E3B2D"/>
    <w:rsid w:val="000E4393"/>
    <w:rsid w:val="000E4856"/>
    <w:rsid w:val="000E4A13"/>
    <w:rsid w:val="000E4BF4"/>
    <w:rsid w:val="000E5129"/>
    <w:rsid w:val="000E529C"/>
    <w:rsid w:val="000E54F7"/>
    <w:rsid w:val="000E59D2"/>
    <w:rsid w:val="000E639E"/>
    <w:rsid w:val="000E644A"/>
    <w:rsid w:val="000E6609"/>
    <w:rsid w:val="000E66D3"/>
    <w:rsid w:val="000E6892"/>
    <w:rsid w:val="000E6A25"/>
    <w:rsid w:val="000E6F5E"/>
    <w:rsid w:val="000E720C"/>
    <w:rsid w:val="000E74E4"/>
    <w:rsid w:val="000E77EE"/>
    <w:rsid w:val="000E7B29"/>
    <w:rsid w:val="000F1265"/>
    <w:rsid w:val="000F20A5"/>
    <w:rsid w:val="000F2156"/>
    <w:rsid w:val="000F2861"/>
    <w:rsid w:val="000F2926"/>
    <w:rsid w:val="000F2F7F"/>
    <w:rsid w:val="000F309A"/>
    <w:rsid w:val="000F3E66"/>
    <w:rsid w:val="000F3E69"/>
    <w:rsid w:val="000F40C9"/>
    <w:rsid w:val="000F452D"/>
    <w:rsid w:val="000F4609"/>
    <w:rsid w:val="000F4B61"/>
    <w:rsid w:val="000F4F42"/>
    <w:rsid w:val="000F50D6"/>
    <w:rsid w:val="000F53D9"/>
    <w:rsid w:val="000F54D0"/>
    <w:rsid w:val="000F5732"/>
    <w:rsid w:val="000F5C09"/>
    <w:rsid w:val="000F62E1"/>
    <w:rsid w:val="000F6878"/>
    <w:rsid w:val="000F68E7"/>
    <w:rsid w:val="000F6D0D"/>
    <w:rsid w:val="000F6DE8"/>
    <w:rsid w:val="000F6F2B"/>
    <w:rsid w:val="000F7079"/>
    <w:rsid w:val="000F79D1"/>
    <w:rsid w:val="001000C3"/>
    <w:rsid w:val="001001D3"/>
    <w:rsid w:val="001002EC"/>
    <w:rsid w:val="0010064B"/>
    <w:rsid w:val="00100696"/>
    <w:rsid w:val="00100AB2"/>
    <w:rsid w:val="00101129"/>
    <w:rsid w:val="001019E3"/>
    <w:rsid w:val="00101C03"/>
    <w:rsid w:val="00101DA2"/>
    <w:rsid w:val="001021C0"/>
    <w:rsid w:val="00102C01"/>
    <w:rsid w:val="00102FF2"/>
    <w:rsid w:val="00103472"/>
    <w:rsid w:val="00103556"/>
    <w:rsid w:val="001036AD"/>
    <w:rsid w:val="001037DA"/>
    <w:rsid w:val="00104077"/>
    <w:rsid w:val="00104599"/>
    <w:rsid w:val="00104688"/>
    <w:rsid w:val="001046BE"/>
    <w:rsid w:val="0010474F"/>
    <w:rsid w:val="00104766"/>
    <w:rsid w:val="0010520D"/>
    <w:rsid w:val="00105F5E"/>
    <w:rsid w:val="001068A7"/>
    <w:rsid w:val="00106D0D"/>
    <w:rsid w:val="00106F3A"/>
    <w:rsid w:val="001075A5"/>
    <w:rsid w:val="001076B9"/>
    <w:rsid w:val="00107A4A"/>
    <w:rsid w:val="00107A61"/>
    <w:rsid w:val="00107C1D"/>
    <w:rsid w:val="00107C6F"/>
    <w:rsid w:val="00107CBC"/>
    <w:rsid w:val="00107FA0"/>
    <w:rsid w:val="001104CE"/>
    <w:rsid w:val="0011097E"/>
    <w:rsid w:val="00110C27"/>
    <w:rsid w:val="0011117B"/>
    <w:rsid w:val="001114EB"/>
    <w:rsid w:val="00111625"/>
    <w:rsid w:val="00111E17"/>
    <w:rsid w:val="001126F9"/>
    <w:rsid w:val="001129A3"/>
    <w:rsid w:val="0011355B"/>
    <w:rsid w:val="00113917"/>
    <w:rsid w:val="00113E44"/>
    <w:rsid w:val="00114020"/>
    <w:rsid w:val="00114164"/>
    <w:rsid w:val="001143BD"/>
    <w:rsid w:val="00114BB2"/>
    <w:rsid w:val="00114C9A"/>
    <w:rsid w:val="001153A6"/>
    <w:rsid w:val="00115968"/>
    <w:rsid w:val="00115AD1"/>
    <w:rsid w:val="0011605D"/>
    <w:rsid w:val="001161AE"/>
    <w:rsid w:val="001161BD"/>
    <w:rsid w:val="00116A0A"/>
    <w:rsid w:val="00116AA8"/>
    <w:rsid w:val="00116B34"/>
    <w:rsid w:val="00116B37"/>
    <w:rsid w:val="00116C75"/>
    <w:rsid w:val="00116E7A"/>
    <w:rsid w:val="001171DE"/>
    <w:rsid w:val="00117750"/>
    <w:rsid w:val="00117B7B"/>
    <w:rsid w:val="00117E14"/>
    <w:rsid w:val="0012001F"/>
    <w:rsid w:val="00120065"/>
    <w:rsid w:val="001201B1"/>
    <w:rsid w:val="00120538"/>
    <w:rsid w:val="0012085C"/>
    <w:rsid w:val="001208AC"/>
    <w:rsid w:val="00120E7E"/>
    <w:rsid w:val="00121915"/>
    <w:rsid w:val="00121CC8"/>
    <w:rsid w:val="001222B5"/>
    <w:rsid w:val="00122726"/>
    <w:rsid w:val="00123131"/>
    <w:rsid w:val="0012374F"/>
    <w:rsid w:val="001238A9"/>
    <w:rsid w:val="00123FB0"/>
    <w:rsid w:val="001242A7"/>
    <w:rsid w:val="0012475E"/>
    <w:rsid w:val="0012489A"/>
    <w:rsid w:val="00124C02"/>
    <w:rsid w:val="00124CA1"/>
    <w:rsid w:val="00124DE9"/>
    <w:rsid w:val="00124F0D"/>
    <w:rsid w:val="00124F40"/>
    <w:rsid w:val="0012541C"/>
    <w:rsid w:val="0012563A"/>
    <w:rsid w:val="001257EA"/>
    <w:rsid w:val="00125A6D"/>
    <w:rsid w:val="00125BF3"/>
    <w:rsid w:val="00125C0F"/>
    <w:rsid w:val="001262BF"/>
    <w:rsid w:val="00126312"/>
    <w:rsid w:val="00126463"/>
    <w:rsid w:val="001266B6"/>
    <w:rsid w:val="00126754"/>
    <w:rsid w:val="001267FD"/>
    <w:rsid w:val="001268EA"/>
    <w:rsid w:val="00126F2D"/>
    <w:rsid w:val="0012751A"/>
    <w:rsid w:val="00130B88"/>
    <w:rsid w:val="00130C51"/>
    <w:rsid w:val="00130C9E"/>
    <w:rsid w:val="001317D6"/>
    <w:rsid w:val="00131B3F"/>
    <w:rsid w:val="00131D21"/>
    <w:rsid w:val="00131D43"/>
    <w:rsid w:val="00132D38"/>
    <w:rsid w:val="001331B5"/>
    <w:rsid w:val="001333AB"/>
    <w:rsid w:val="001336A3"/>
    <w:rsid w:val="00134CC6"/>
    <w:rsid w:val="001353BE"/>
    <w:rsid w:val="00135A6C"/>
    <w:rsid w:val="00135AC3"/>
    <w:rsid w:val="00135BDE"/>
    <w:rsid w:val="00135CE1"/>
    <w:rsid w:val="00135F65"/>
    <w:rsid w:val="00136042"/>
    <w:rsid w:val="00136525"/>
    <w:rsid w:val="001365C1"/>
    <w:rsid w:val="00136A01"/>
    <w:rsid w:val="00136B02"/>
    <w:rsid w:val="00136FB5"/>
    <w:rsid w:val="00137964"/>
    <w:rsid w:val="00137BD5"/>
    <w:rsid w:val="00137DF8"/>
    <w:rsid w:val="001402EB"/>
    <w:rsid w:val="001408D1"/>
    <w:rsid w:val="0014121B"/>
    <w:rsid w:val="00141858"/>
    <w:rsid w:val="001420B7"/>
    <w:rsid w:val="00142798"/>
    <w:rsid w:val="00142BB3"/>
    <w:rsid w:val="00142EA8"/>
    <w:rsid w:val="001431AF"/>
    <w:rsid w:val="00143243"/>
    <w:rsid w:val="00143625"/>
    <w:rsid w:val="0014374A"/>
    <w:rsid w:val="0014432D"/>
    <w:rsid w:val="00144437"/>
    <w:rsid w:val="00145823"/>
    <w:rsid w:val="00145833"/>
    <w:rsid w:val="001458AC"/>
    <w:rsid w:val="0014645E"/>
    <w:rsid w:val="001465D4"/>
    <w:rsid w:val="00146741"/>
    <w:rsid w:val="0014707C"/>
    <w:rsid w:val="001477BA"/>
    <w:rsid w:val="0015042F"/>
    <w:rsid w:val="001505EF"/>
    <w:rsid w:val="00150A6E"/>
    <w:rsid w:val="00150B5E"/>
    <w:rsid w:val="00150B78"/>
    <w:rsid w:val="00150E21"/>
    <w:rsid w:val="00151AFB"/>
    <w:rsid w:val="00151DA8"/>
    <w:rsid w:val="0015248C"/>
    <w:rsid w:val="0015314F"/>
    <w:rsid w:val="0015336F"/>
    <w:rsid w:val="001535D0"/>
    <w:rsid w:val="00153A2D"/>
    <w:rsid w:val="001540F1"/>
    <w:rsid w:val="001542D8"/>
    <w:rsid w:val="001545AB"/>
    <w:rsid w:val="00154863"/>
    <w:rsid w:val="00155398"/>
    <w:rsid w:val="00155578"/>
    <w:rsid w:val="00155F80"/>
    <w:rsid w:val="001565AD"/>
    <w:rsid w:val="001566B4"/>
    <w:rsid w:val="001570D9"/>
    <w:rsid w:val="00157398"/>
    <w:rsid w:val="00157470"/>
    <w:rsid w:val="001575A3"/>
    <w:rsid w:val="00157690"/>
    <w:rsid w:val="00157B23"/>
    <w:rsid w:val="00157C5D"/>
    <w:rsid w:val="00157C7C"/>
    <w:rsid w:val="00157C9A"/>
    <w:rsid w:val="00157D29"/>
    <w:rsid w:val="00157E1A"/>
    <w:rsid w:val="001607EF"/>
    <w:rsid w:val="001609AB"/>
    <w:rsid w:val="001609B4"/>
    <w:rsid w:val="00161092"/>
    <w:rsid w:val="00161275"/>
    <w:rsid w:val="0016135F"/>
    <w:rsid w:val="001615A3"/>
    <w:rsid w:val="0016179D"/>
    <w:rsid w:val="00162605"/>
    <w:rsid w:val="00162958"/>
    <w:rsid w:val="00162B77"/>
    <w:rsid w:val="00162CB7"/>
    <w:rsid w:val="00162CD3"/>
    <w:rsid w:val="00163081"/>
    <w:rsid w:val="0016378A"/>
    <w:rsid w:val="00163BC2"/>
    <w:rsid w:val="00163D1E"/>
    <w:rsid w:val="00163F44"/>
    <w:rsid w:val="00163FBC"/>
    <w:rsid w:val="00164178"/>
    <w:rsid w:val="0016437C"/>
    <w:rsid w:val="0016494E"/>
    <w:rsid w:val="00164A02"/>
    <w:rsid w:val="00164A3A"/>
    <w:rsid w:val="00164AA2"/>
    <w:rsid w:val="00164ABE"/>
    <w:rsid w:val="00164C27"/>
    <w:rsid w:val="00164E9C"/>
    <w:rsid w:val="00164FBC"/>
    <w:rsid w:val="0016561B"/>
    <w:rsid w:val="001657E3"/>
    <w:rsid w:val="00165882"/>
    <w:rsid w:val="00165A50"/>
    <w:rsid w:val="00165C14"/>
    <w:rsid w:val="00166101"/>
    <w:rsid w:val="0016651C"/>
    <w:rsid w:val="00166965"/>
    <w:rsid w:val="00166A22"/>
    <w:rsid w:val="00166BB7"/>
    <w:rsid w:val="00167495"/>
    <w:rsid w:val="001677C7"/>
    <w:rsid w:val="00167B47"/>
    <w:rsid w:val="001702BD"/>
    <w:rsid w:val="00170482"/>
    <w:rsid w:val="0017062E"/>
    <w:rsid w:val="001709BB"/>
    <w:rsid w:val="00170AC3"/>
    <w:rsid w:val="00170B50"/>
    <w:rsid w:val="00170CFA"/>
    <w:rsid w:val="00170DDE"/>
    <w:rsid w:val="00170E20"/>
    <w:rsid w:val="00171B1A"/>
    <w:rsid w:val="00171E70"/>
    <w:rsid w:val="001724E9"/>
    <w:rsid w:val="001725DC"/>
    <w:rsid w:val="001728DF"/>
    <w:rsid w:val="00172BDA"/>
    <w:rsid w:val="00172D83"/>
    <w:rsid w:val="001730C2"/>
    <w:rsid w:val="00173647"/>
    <w:rsid w:val="001736AA"/>
    <w:rsid w:val="00173C7A"/>
    <w:rsid w:val="00173E9D"/>
    <w:rsid w:val="0017427C"/>
    <w:rsid w:val="001746D0"/>
    <w:rsid w:val="001747A1"/>
    <w:rsid w:val="00174FD6"/>
    <w:rsid w:val="00175753"/>
    <w:rsid w:val="00175BF9"/>
    <w:rsid w:val="00175D8A"/>
    <w:rsid w:val="00175EFA"/>
    <w:rsid w:val="001760F9"/>
    <w:rsid w:val="00176550"/>
    <w:rsid w:val="001765E9"/>
    <w:rsid w:val="0017664D"/>
    <w:rsid w:val="00176657"/>
    <w:rsid w:val="00176899"/>
    <w:rsid w:val="00176B8D"/>
    <w:rsid w:val="00176E2D"/>
    <w:rsid w:val="00177365"/>
    <w:rsid w:val="00177424"/>
    <w:rsid w:val="0017744D"/>
    <w:rsid w:val="0017799D"/>
    <w:rsid w:val="00177F59"/>
    <w:rsid w:val="001802F3"/>
    <w:rsid w:val="00180677"/>
    <w:rsid w:val="001806D8"/>
    <w:rsid w:val="001808F2"/>
    <w:rsid w:val="00180CC0"/>
    <w:rsid w:val="001815E5"/>
    <w:rsid w:val="00181ADF"/>
    <w:rsid w:val="00181B44"/>
    <w:rsid w:val="00181E5D"/>
    <w:rsid w:val="001820E1"/>
    <w:rsid w:val="00182205"/>
    <w:rsid w:val="00182FA5"/>
    <w:rsid w:val="001834C4"/>
    <w:rsid w:val="00183577"/>
    <w:rsid w:val="0018398B"/>
    <w:rsid w:val="00183E21"/>
    <w:rsid w:val="0018433C"/>
    <w:rsid w:val="00184391"/>
    <w:rsid w:val="0018451C"/>
    <w:rsid w:val="00184571"/>
    <w:rsid w:val="001845AD"/>
    <w:rsid w:val="00184C28"/>
    <w:rsid w:val="00185304"/>
    <w:rsid w:val="001856E5"/>
    <w:rsid w:val="001857E6"/>
    <w:rsid w:val="00185DCF"/>
    <w:rsid w:val="00185EB0"/>
    <w:rsid w:val="00186025"/>
    <w:rsid w:val="001862A5"/>
    <w:rsid w:val="0018664B"/>
    <w:rsid w:val="001869F8"/>
    <w:rsid w:val="00186AB3"/>
    <w:rsid w:val="00186C5A"/>
    <w:rsid w:val="00186C9C"/>
    <w:rsid w:val="0018721A"/>
    <w:rsid w:val="00187311"/>
    <w:rsid w:val="001876AE"/>
    <w:rsid w:val="001877A5"/>
    <w:rsid w:val="00187868"/>
    <w:rsid w:val="0018795F"/>
    <w:rsid w:val="00187DD2"/>
    <w:rsid w:val="00187F40"/>
    <w:rsid w:val="001900EA"/>
    <w:rsid w:val="00190CE7"/>
    <w:rsid w:val="00190DC7"/>
    <w:rsid w:val="001913FF"/>
    <w:rsid w:val="0019189E"/>
    <w:rsid w:val="00191C1D"/>
    <w:rsid w:val="00192546"/>
    <w:rsid w:val="00192622"/>
    <w:rsid w:val="00192C49"/>
    <w:rsid w:val="00192C75"/>
    <w:rsid w:val="00192FC6"/>
    <w:rsid w:val="001931DF"/>
    <w:rsid w:val="0019332E"/>
    <w:rsid w:val="00193527"/>
    <w:rsid w:val="0019367D"/>
    <w:rsid w:val="00194B7F"/>
    <w:rsid w:val="00194D4C"/>
    <w:rsid w:val="00194D78"/>
    <w:rsid w:val="00195454"/>
    <w:rsid w:val="00195AF0"/>
    <w:rsid w:val="00196303"/>
    <w:rsid w:val="00196421"/>
    <w:rsid w:val="001964FE"/>
    <w:rsid w:val="001965A8"/>
    <w:rsid w:val="00197272"/>
    <w:rsid w:val="001976F4"/>
    <w:rsid w:val="00197A65"/>
    <w:rsid w:val="001A048D"/>
    <w:rsid w:val="001A0687"/>
    <w:rsid w:val="001A0838"/>
    <w:rsid w:val="001A0BCB"/>
    <w:rsid w:val="001A0E51"/>
    <w:rsid w:val="001A0F0C"/>
    <w:rsid w:val="001A112D"/>
    <w:rsid w:val="001A14BB"/>
    <w:rsid w:val="001A1549"/>
    <w:rsid w:val="001A16D4"/>
    <w:rsid w:val="001A1923"/>
    <w:rsid w:val="001A23CD"/>
    <w:rsid w:val="001A2683"/>
    <w:rsid w:val="001A26F1"/>
    <w:rsid w:val="001A2C20"/>
    <w:rsid w:val="001A2C29"/>
    <w:rsid w:val="001A2C5B"/>
    <w:rsid w:val="001A2D55"/>
    <w:rsid w:val="001A2F8D"/>
    <w:rsid w:val="001A3882"/>
    <w:rsid w:val="001A3ADD"/>
    <w:rsid w:val="001A3BDD"/>
    <w:rsid w:val="001A3BE0"/>
    <w:rsid w:val="001A406E"/>
    <w:rsid w:val="001A4146"/>
    <w:rsid w:val="001A4294"/>
    <w:rsid w:val="001A4822"/>
    <w:rsid w:val="001A551E"/>
    <w:rsid w:val="001A5BB9"/>
    <w:rsid w:val="001A5FE8"/>
    <w:rsid w:val="001A6559"/>
    <w:rsid w:val="001A69C7"/>
    <w:rsid w:val="001A6B1B"/>
    <w:rsid w:val="001A6DC9"/>
    <w:rsid w:val="001A6DF5"/>
    <w:rsid w:val="001A70C0"/>
    <w:rsid w:val="001A717A"/>
    <w:rsid w:val="001A728C"/>
    <w:rsid w:val="001A7602"/>
    <w:rsid w:val="001A76F1"/>
    <w:rsid w:val="001A7B23"/>
    <w:rsid w:val="001B0044"/>
    <w:rsid w:val="001B08EA"/>
    <w:rsid w:val="001B097A"/>
    <w:rsid w:val="001B0BD0"/>
    <w:rsid w:val="001B0BE8"/>
    <w:rsid w:val="001B0C7B"/>
    <w:rsid w:val="001B108F"/>
    <w:rsid w:val="001B1D69"/>
    <w:rsid w:val="001B1FD4"/>
    <w:rsid w:val="001B288C"/>
    <w:rsid w:val="001B28D0"/>
    <w:rsid w:val="001B2DD6"/>
    <w:rsid w:val="001B309D"/>
    <w:rsid w:val="001B328D"/>
    <w:rsid w:val="001B3796"/>
    <w:rsid w:val="001B3D7B"/>
    <w:rsid w:val="001B3FC4"/>
    <w:rsid w:val="001B4661"/>
    <w:rsid w:val="001B4A1E"/>
    <w:rsid w:val="001B4C07"/>
    <w:rsid w:val="001B5059"/>
    <w:rsid w:val="001B5184"/>
    <w:rsid w:val="001B527A"/>
    <w:rsid w:val="001B55E7"/>
    <w:rsid w:val="001B5C95"/>
    <w:rsid w:val="001B644D"/>
    <w:rsid w:val="001B6850"/>
    <w:rsid w:val="001B6C82"/>
    <w:rsid w:val="001B7260"/>
    <w:rsid w:val="001B79E6"/>
    <w:rsid w:val="001B7DED"/>
    <w:rsid w:val="001C168F"/>
    <w:rsid w:val="001C1DBC"/>
    <w:rsid w:val="001C1F66"/>
    <w:rsid w:val="001C23A2"/>
    <w:rsid w:val="001C2696"/>
    <w:rsid w:val="001C2948"/>
    <w:rsid w:val="001C2A78"/>
    <w:rsid w:val="001C312E"/>
    <w:rsid w:val="001C35AB"/>
    <w:rsid w:val="001C3B9C"/>
    <w:rsid w:val="001C3D07"/>
    <w:rsid w:val="001C3D31"/>
    <w:rsid w:val="001C3EE1"/>
    <w:rsid w:val="001C402B"/>
    <w:rsid w:val="001C40BD"/>
    <w:rsid w:val="001C5AA2"/>
    <w:rsid w:val="001C5E05"/>
    <w:rsid w:val="001C6744"/>
    <w:rsid w:val="001C6D19"/>
    <w:rsid w:val="001C6DA7"/>
    <w:rsid w:val="001C6FDD"/>
    <w:rsid w:val="001C70A4"/>
    <w:rsid w:val="001C71F9"/>
    <w:rsid w:val="001C734D"/>
    <w:rsid w:val="001C7460"/>
    <w:rsid w:val="001D03E8"/>
    <w:rsid w:val="001D052C"/>
    <w:rsid w:val="001D0BED"/>
    <w:rsid w:val="001D0EBC"/>
    <w:rsid w:val="001D0FA1"/>
    <w:rsid w:val="001D1039"/>
    <w:rsid w:val="001D1A32"/>
    <w:rsid w:val="001D1B6A"/>
    <w:rsid w:val="001D1DD9"/>
    <w:rsid w:val="001D21B4"/>
    <w:rsid w:val="001D286F"/>
    <w:rsid w:val="001D2F7A"/>
    <w:rsid w:val="001D31DF"/>
    <w:rsid w:val="001D37D2"/>
    <w:rsid w:val="001D4063"/>
    <w:rsid w:val="001D452C"/>
    <w:rsid w:val="001D479A"/>
    <w:rsid w:val="001D47FA"/>
    <w:rsid w:val="001D4941"/>
    <w:rsid w:val="001D4AA1"/>
    <w:rsid w:val="001D4B58"/>
    <w:rsid w:val="001D51FE"/>
    <w:rsid w:val="001D5277"/>
    <w:rsid w:val="001D52A0"/>
    <w:rsid w:val="001D52AE"/>
    <w:rsid w:val="001D595D"/>
    <w:rsid w:val="001D5AEB"/>
    <w:rsid w:val="001D5FF3"/>
    <w:rsid w:val="001D602F"/>
    <w:rsid w:val="001D6B72"/>
    <w:rsid w:val="001D6C2D"/>
    <w:rsid w:val="001D7664"/>
    <w:rsid w:val="001D7688"/>
    <w:rsid w:val="001D7A07"/>
    <w:rsid w:val="001D7C0B"/>
    <w:rsid w:val="001D7F95"/>
    <w:rsid w:val="001E0390"/>
    <w:rsid w:val="001E0485"/>
    <w:rsid w:val="001E0777"/>
    <w:rsid w:val="001E0A3C"/>
    <w:rsid w:val="001E0F38"/>
    <w:rsid w:val="001E10DA"/>
    <w:rsid w:val="001E131B"/>
    <w:rsid w:val="001E15BC"/>
    <w:rsid w:val="001E1688"/>
    <w:rsid w:val="001E1A2D"/>
    <w:rsid w:val="001E28B7"/>
    <w:rsid w:val="001E2B2F"/>
    <w:rsid w:val="001E2D93"/>
    <w:rsid w:val="001E2FAC"/>
    <w:rsid w:val="001E2FB0"/>
    <w:rsid w:val="001E3275"/>
    <w:rsid w:val="001E3798"/>
    <w:rsid w:val="001E3862"/>
    <w:rsid w:val="001E389B"/>
    <w:rsid w:val="001E3914"/>
    <w:rsid w:val="001E421F"/>
    <w:rsid w:val="001E47FA"/>
    <w:rsid w:val="001E4928"/>
    <w:rsid w:val="001E49A7"/>
    <w:rsid w:val="001E4CA8"/>
    <w:rsid w:val="001E4CE6"/>
    <w:rsid w:val="001E4EB0"/>
    <w:rsid w:val="001E5F86"/>
    <w:rsid w:val="001E5FD5"/>
    <w:rsid w:val="001E6399"/>
    <w:rsid w:val="001E645F"/>
    <w:rsid w:val="001E6CF0"/>
    <w:rsid w:val="001E6F2E"/>
    <w:rsid w:val="001E7887"/>
    <w:rsid w:val="001F07DC"/>
    <w:rsid w:val="001F0BF4"/>
    <w:rsid w:val="001F0DA2"/>
    <w:rsid w:val="001F1330"/>
    <w:rsid w:val="001F155D"/>
    <w:rsid w:val="001F1897"/>
    <w:rsid w:val="001F1941"/>
    <w:rsid w:val="001F1BA8"/>
    <w:rsid w:val="001F2048"/>
    <w:rsid w:val="001F2162"/>
    <w:rsid w:val="001F26BC"/>
    <w:rsid w:val="001F29BA"/>
    <w:rsid w:val="001F2DC8"/>
    <w:rsid w:val="001F2E85"/>
    <w:rsid w:val="001F2EA1"/>
    <w:rsid w:val="001F32C4"/>
    <w:rsid w:val="001F3D89"/>
    <w:rsid w:val="001F3DBA"/>
    <w:rsid w:val="001F4CFD"/>
    <w:rsid w:val="001F4E2F"/>
    <w:rsid w:val="001F5330"/>
    <w:rsid w:val="001F613F"/>
    <w:rsid w:val="001F61A7"/>
    <w:rsid w:val="001F6D90"/>
    <w:rsid w:val="001F7548"/>
    <w:rsid w:val="0020020F"/>
    <w:rsid w:val="00200274"/>
    <w:rsid w:val="00200623"/>
    <w:rsid w:val="002008E5"/>
    <w:rsid w:val="00201227"/>
    <w:rsid w:val="00201510"/>
    <w:rsid w:val="00201BF1"/>
    <w:rsid w:val="00201EB2"/>
    <w:rsid w:val="0020300B"/>
    <w:rsid w:val="00203B8F"/>
    <w:rsid w:val="002045D7"/>
    <w:rsid w:val="0020506D"/>
    <w:rsid w:val="00205275"/>
    <w:rsid w:val="002056D2"/>
    <w:rsid w:val="00205B75"/>
    <w:rsid w:val="00205D69"/>
    <w:rsid w:val="002064F1"/>
    <w:rsid w:val="00206516"/>
    <w:rsid w:val="0020673E"/>
    <w:rsid w:val="00206AA6"/>
    <w:rsid w:val="002074A1"/>
    <w:rsid w:val="00207844"/>
    <w:rsid w:val="002078AC"/>
    <w:rsid w:val="002078F0"/>
    <w:rsid w:val="00207A82"/>
    <w:rsid w:val="00207FC6"/>
    <w:rsid w:val="00210039"/>
    <w:rsid w:val="00210150"/>
    <w:rsid w:val="00210196"/>
    <w:rsid w:val="002101BD"/>
    <w:rsid w:val="002104E9"/>
    <w:rsid w:val="00210527"/>
    <w:rsid w:val="002106AF"/>
    <w:rsid w:val="00210E18"/>
    <w:rsid w:val="00210F42"/>
    <w:rsid w:val="0021170E"/>
    <w:rsid w:val="00211AFA"/>
    <w:rsid w:val="00212135"/>
    <w:rsid w:val="00212241"/>
    <w:rsid w:val="002122D0"/>
    <w:rsid w:val="002127FA"/>
    <w:rsid w:val="00212D79"/>
    <w:rsid w:val="002133C8"/>
    <w:rsid w:val="00213751"/>
    <w:rsid w:val="00213A2C"/>
    <w:rsid w:val="00213AFB"/>
    <w:rsid w:val="002146EF"/>
    <w:rsid w:val="00214FFB"/>
    <w:rsid w:val="002156C1"/>
    <w:rsid w:val="00215974"/>
    <w:rsid w:val="00215D1B"/>
    <w:rsid w:val="00215D99"/>
    <w:rsid w:val="002166C6"/>
    <w:rsid w:val="00216FC7"/>
    <w:rsid w:val="0021732E"/>
    <w:rsid w:val="002179CA"/>
    <w:rsid w:val="00217BA4"/>
    <w:rsid w:val="00217D02"/>
    <w:rsid w:val="00217DED"/>
    <w:rsid w:val="00217E56"/>
    <w:rsid w:val="00220370"/>
    <w:rsid w:val="002203CB"/>
    <w:rsid w:val="00220E0C"/>
    <w:rsid w:val="0022129A"/>
    <w:rsid w:val="002214A2"/>
    <w:rsid w:val="00221642"/>
    <w:rsid w:val="0022168E"/>
    <w:rsid w:val="00221B64"/>
    <w:rsid w:val="00222AF7"/>
    <w:rsid w:val="00222E01"/>
    <w:rsid w:val="0022331C"/>
    <w:rsid w:val="00223AED"/>
    <w:rsid w:val="00223C68"/>
    <w:rsid w:val="00223CB0"/>
    <w:rsid w:val="00223FE8"/>
    <w:rsid w:val="00224EC5"/>
    <w:rsid w:val="00225747"/>
    <w:rsid w:val="00225A53"/>
    <w:rsid w:val="002264C7"/>
    <w:rsid w:val="002265E0"/>
    <w:rsid w:val="00226848"/>
    <w:rsid w:val="00227D31"/>
    <w:rsid w:val="00227F4B"/>
    <w:rsid w:val="00230298"/>
    <w:rsid w:val="002304FB"/>
    <w:rsid w:val="00231F8A"/>
    <w:rsid w:val="00232435"/>
    <w:rsid w:val="0023248D"/>
    <w:rsid w:val="002325D3"/>
    <w:rsid w:val="00233296"/>
    <w:rsid w:val="00233B53"/>
    <w:rsid w:val="002343DB"/>
    <w:rsid w:val="002347B6"/>
    <w:rsid w:val="00235166"/>
    <w:rsid w:val="00235461"/>
    <w:rsid w:val="002357D8"/>
    <w:rsid w:val="00235E31"/>
    <w:rsid w:val="00236CC4"/>
    <w:rsid w:val="00236F65"/>
    <w:rsid w:val="00237935"/>
    <w:rsid w:val="00237F3B"/>
    <w:rsid w:val="002400F4"/>
    <w:rsid w:val="002405D3"/>
    <w:rsid w:val="00240B68"/>
    <w:rsid w:val="00241142"/>
    <w:rsid w:val="00242179"/>
    <w:rsid w:val="002427AC"/>
    <w:rsid w:val="00242E8F"/>
    <w:rsid w:val="00242FDB"/>
    <w:rsid w:val="00243095"/>
    <w:rsid w:val="0024310B"/>
    <w:rsid w:val="00244385"/>
    <w:rsid w:val="002443F2"/>
    <w:rsid w:val="00244BC3"/>
    <w:rsid w:val="002451A6"/>
    <w:rsid w:val="002453BD"/>
    <w:rsid w:val="00245934"/>
    <w:rsid w:val="00245AD2"/>
    <w:rsid w:val="00245F6E"/>
    <w:rsid w:val="00245FFB"/>
    <w:rsid w:val="0024613E"/>
    <w:rsid w:val="0024641A"/>
    <w:rsid w:val="0024651D"/>
    <w:rsid w:val="00246B66"/>
    <w:rsid w:val="00246DE2"/>
    <w:rsid w:val="00247053"/>
    <w:rsid w:val="002476DC"/>
    <w:rsid w:val="00247750"/>
    <w:rsid w:val="00250082"/>
    <w:rsid w:val="00250176"/>
    <w:rsid w:val="0025052F"/>
    <w:rsid w:val="00250E8F"/>
    <w:rsid w:val="00250FE5"/>
    <w:rsid w:val="00251630"/>
    <w:rsid w:val="00251671"/>
    <w:rsid w:val="00251C76"/>
    <w:rsid w:val="00251F57"/>
    <w:rsid w:val="00252296"/>
    <w:rsid w:val="00252485"/>
    <w:rsid w:val="00252524"/>
    <w:rsid w:val="00252DC6"/>
    <w:rsid w:val="00252FFA"/>
    <w:rsid w:val="00253239"/>
    <w:rsid w:val="00253699"/>
    <w:rsid w:val="002536EE"/>
    <w:rsid w:val="002537C4"/>
    <w:rsid w:val="0025382E"/>
    <w:rsid w:val="002539DE"/>
    <w:rsid w:val="00253D3B"/>
    <w:rsid w:val="00253FBA"/>
    <w:rsid w:val="00254040"/>
    <w:rsid w:val="00254720"/>
    <w:rsid w:val="00254A9D"/>
    <w:rsid w:val="00254EAB"/>
    <w:rsid w:val="0025546A"/>
    <w:rsid w:val="00255776"/>
    <w:rsid w:val="00255A74"/>
    <w:rsid w:val="002565FA"/>
    <w:rsid w:val="002566FF"/>
    <w:rsid w:val="00256AE1"/>
    <w:rsid w:val="00256B9E"/>
    <w:rsid w:val="00256C53"/>
    <w:rsid w:val="002570BB"/>
    <w:rsid w:val="00257E35"/>
    <w:rsid w:val="00257E3B"/>
    <w:rsid w:val="002606E3"/>
    <w:rsid w:val="002609BB"/>
    <w:rsid w:val="00260A16"/>
    <w:rsid w:val="00260AD7"/>
    <w:rsid w:val="00261AA4"/>
    <w:rsid w:val="002628AA"/>
    <w:rsid w:val="002628D9"/>
    <w:rsid w:val="00262BA5"/>
    <w:rsid w:val="00262BD6"/>
    <w:rsid w:val="00263976"/>
    <w:rsid w:val="00263B7B"/>
    <w:rsid w:val="002643C5"/>
    <w:rsid w:val="002645D0"/>
    <w:rsid w:val="002648DB"/>
    <w:rsid w:val="00264AF8"/>
    <w:rsid w:val="00264F22"/>
    <w:rsid w:val="00265913"/>
    <w:rsid w:val="00265B37"/>
    <w:rsid w:val="00266A34"/>
    <w:rsid w:val="00266AD4"/>
    <w:rsid w:val="00266B99"/>
    <w:rsid w:val="00267D39"/>
    <w:rsid w:val="00270897"/>
    <w:rsid w:val="00270B89"/>
    <w:rsid w:val="00270FEF"/>
    <w:rsid w:val="00271200"/>
    <w:rsid w:val="00271433"/>
    <w:rsid w:val="00272122"/>
    <w:rsid w:val="0027237A"/>
    <w:rsid w:val="00272489"/>
    <w:rsid w:val="00272779"/>
    <w:rsid w:val="002727FB"/>
    <w:rsid w:val="0027285B"/>
    <w:rsid w:val="00272B41"/>
    <w:rsid w:val="00272C49"/>
    <w:rsid w:val="0027313C"/>
    <w:rsid w:val="002731FA"/>
    <w:rsid w:val="00273EF1"/>
    <w:rsid w:val="00274014"/>
    <w:rsid w:val="002742AA"/>
    <w:rsid w:val="00274B07"/>
    <w:rsid w:val="002751AF"/>
    <w:rsid w:val="00275435"/>
    <w:rsid w:val="00275986"/>
    <w:rsid w:val="00275A28"/>
    <w:rsid w:val="00275ACA"/>
    <w:rsid w:val="00275D55"/>
    <w:rsid w:val="00275F00"/>
    <w:rsid w:val="00276406"/>
    <w:rsid w:val="00276614"/>
    <w:rsid w:val="0027693B"/>
    <w:rsid w:val="002769C0"/>
    <w:rsid w:val="00276B8C"/>
    <w:rsid w:val="00276CF4"/>
    <w:rsid w:val="00276D68"/>
    <w:rsid w:val="00276E92"/>
    <w:rsid w:val="002773C6"/>
    <w:rsid w:val="00277676"/>
    <w:rsid w:val="002777F8"/>
    <w:rsid w:val="00277C0B"/>
    <w:rsid w:val="00280230"/>
    <w:rsid w:val="00280546"/>
    <w:rsid w:val="002806BE"/>
    <w:rsid w:val="00280B80"/>
    <w:rsid w:val="00280E7A"/>
    <w:rsid w:val="00280EEC"/>
    <w:rsid w:val="002817C0"/>
    <w:rsid w:val="00281992"/>
    <w:rsid w:val="00281EF8"/>
    <w:rsid w:val="002822ED"/>
    <w:rsid w:val="00282AC0"/>
    <w:rsid w:val="00283BF3"/>
    <w:rsid w:val="00283F62"/>
    <w:rsid w:val="002840EE"/>
    <w:rsid w:val="00284353"/>
    <w:rsid w:val="00285930"/>
    <w:rsid w:val="00285960"/>
    <w:rsid w:val="00285B21"/>
    <w:rsid w:val="00285C3A"/>
    <w:rsid w:val="002863B0"/>
    <w:rsid w:val="002865B0"/>
    <w:rsid w:val="00287022"/>
    <w:rsid w:val="002871AC"/>
    <w:rsid w:val="00287694"/>
    <w:rsid w:val="00287B4D"/>
    <w:rsid w:val="00287C54"/>
    <w:rsid w:val="00287F81"/>
    <w:rsid w:val="00287FE1"/>
    <w:rsid w:val="002901EB"/>
    <w:rsid w:val="00290672"/>
    <w:rsid w:val="00291569"/>
    <w:rsid w:val="00291EAE"/>
    <w:rsid w:val="002920C2"/>
    <w:rsid w:val="00292335"/>
    <w:rsid w:val="00292411"/>
    <w:rsid w:val="0029275B"/>
    <w:rsid w:val="0029276E"/>
    <w:rsid w:val="00292899"/>
    <w:rsid w:val="00292975"/>
    <w:rsid w:val="00292A57"/>
    <w:rsid w:val="00292A5A"/>
    <w:rsid w:val="002930BA"/>
    <w:rsid w:val="0029353E"/>
    <w:rsid w:val="002937B4"/>
    <w:rsid w:val="00293890"/>
    <w:rsid w:val="00293967"/>
    <w:rsid w:val="00294210"/>
    <w:rsid w:val="00294BA7"/>
    <w:rsid w:val="0029524B"/>
    <w:rsid w:val="002953A8"/>
    <w:rsid w:val="0029581D"/>
    <w:rsid w:val="00296297"/>
    <w:rsid w:val="0029658D"/>
    <w:rsid w:val="00296BF2"/>
    <w:rsid w:val="00296EF0"/>
    <w:rsid w:val="002972BD"/>
    <w:rsid w:val="002974E6"/>
    <w:rsid w:val="00297500"/>
    <w:rsid w:val="00297925"/>
    <w:rsid w:val="00297D1C"/>
    <w:rsid w:val="00297F02"/>
    <w:rsid w:val="002A00CA"/>
    <w:rsid w:val="002A0556"/>
    <w:rsid w:val="002A061F"/>
    <w:rsid w:val="002A085F"/>
    <w:rsid w:val="002A0B7B"/>
    <w:rsid w:val="002A1959"/>
    <w:rsid w:val="002A2B0B"/>
    <w:rsid w:val="002A3738"/>
    <w:rsid w:val="002A37B0"/>
    <w:rsid w:val="002A3B99"/>
    <w:rsid w:val="002A3E7D"/>
    <w:rsid w:val="002A44E8"/>
    <w:rsid w:val="002A514B"/>
    <w:rsid w:val="002A5660"/>
    <w:rsid w:val="002A569A"/>
    <w:rsid w:val="002A5B25"/>
    <w:rsid w:val="002A5CAA"/>
    <w:rsid w:val="002A6192"/>
    <w:rsid w:val="002A6272"/>
    <w:rsid w:val="002A665B"/>
    <w:rsid w:val="002A699C"/>
    <w:rsid w:val="002A6C42"/>
    <w:rsid w:val="002A6D36"/>
    <w:rsid w:val="002A7439"/>
    <w:rsid w:val="002A753E"/>
    <w:rsid w:val="002A7B7F"/>
    <w:rsid w:val="002A7DA9"/>
    <w:rsid w:val="002B0B96"/>
    <w:rsid w:val="002B0C35"/>
    <w:rsid w:val="002B105F"/>
    <w:rsid w:val="002B11A5"/>
    <w:rsid w:val="002B12E2"/>
    <w:rsid w:val="002B157C"/>
    <w:rsid w:val="002B168B"/>
    <w:rsid w:val="002B18EE"/>
    <w:rsid w:val="002B1DE7"/>
    <w:rsid w:val="002B1E49"/>
    <w:rsid w:val="002B23D7"/>
    <w:rsid w:val="002B24A1"/>
    <w:rsid w:val="002B2794"/>
    <w:rsid w:val="002B28F4"/>
    <w:rsid w:val="002B2AB4"/>
    <w:rsid w:val="002B2C5A"/>
    <w:rsid w:val="002B3471"/>
    <w:rsid w:val="002B3778"/>
    <w:rsid w:val="002B3988"/>
    <w:rsid w:val="002B3E4E"/>
    <w:rsid w:val="002B3E5B"/>
    <w:rsid w:val="002B3ECC"/>
    <w:rsid w:val="002B4199"/>
    <w:rsid w:val="002B4762"/>
    <w:rsid w:val="002B4944"/>
    <w:rsid w:val="002B4BC6"/>
    <w:rsid w:val="002B5240"/>
    <w:rsid w:val="002B5374"/>
    <w:rsid w:val="002B5D16"/>
    <w:rsid w:val="002B5FBE"/>
    <w:rsid w:val="002B6633"/>
    <w:rsid w:val="002B685F"/>
    <w:rsid w:val="002B6C3E"/>
    <w:rsid w:val="002B6C74"/>
    <w:rsid w:val="002B6DA7"/>
    <w:rsid w:val="002B75D2"/>
    <w:rsid w:val="002B7644"/>
    <w:rsid w:val="002B7DBC"/>
    <w:rsid w:val="002C0D0D"/>
    <w:rsid w:val="002C115F"/>
    <w:rsid w:val="002C123D"/>
    <w:rsid w:val="002C1252"/>
    <w:rsid w:val="002C1294"/>
    <w:rsid w:val="002C17B3"/>
    <w:rsid w:val="002C1A23"/>
    <w:rsid w:val="002C1A3B"/>
    <w:rsid w:val="002C1B16"/>
    <w:rsid w:val="002C1B44"/>
    <w:rsid w:val="002C1E0B"/>
    <w:rsid w:val="002C1EED"/>
    <w:rsid w:val="002C20AD"/>
    <w:rsid w:val="002C236D"/>
    <w:rsid w:val="002C2389"/>
    <w:rsid w:val="002C2474"/>
    <w:rsid w:val="002C3858"/>
    <w:rsid w:val="002C3F30"/>
    <w:rsid w:val="002C44C0"/>
    <w:rsid w:val="002C4724"/>
    <w:rsid w:val="002C4795"/>
    <w:rsid w:val="002C4B62"/>
    <w:rsid w:val="002C4D54"/>
    <w:rsid w:val="002C50DC"/>
    <w:rsid w:val="002C52B9"/>
    <w:rsid w:val="002C533A"/>
    <w:rsid w:val="002C5559"/>
    <w:rsid w:val="002C5B10"/>
    <w:rsid w:val="002C5B68"/>
    <w:rsid w:val="002C5DE9"/>
    <w:rsid w:val="002C6A82"/>
    <w:rsid w:val="002C6DCF"/>
    <w:rsid w:val="002C6F0B"/>
    <w:rsid w:val="002C72E6"/>
    <w:rsid w:val="002C75F1"/>
    <w:rsid w:val="002C787B"/>
    <w:rsid w:val="002C7ACB"/>
    <w:rsid w:val="002C7DAF"/>
    <w:rsid w:val="002D0551"/>
    <w:rsid w:val="002D0C03"/>
    <w:rsid w:val="002D0F20"/>
    <w:rsid w:val="002D121C"/>
    <w:rsid w:val="002D1A15"/>
    <w:rsid w:val="002D1A72"/>
    <w:rsid w:val="002D1B7C"/>
    <w:rsid w:val="002D2A7E"/>
    <w:rsid w:val="002D2BB5"/>
    <w:rsid w:val="002D32B1"/>
    <w:rsid w:val="002D34CF"/>
    <w:rsid w:val="002D38D9"/>
    <w:rsid w:val="002D3905"/>
    <w:rsid w:val="002D3CC3"/>
    <w:rsid w:val="002D3CD9"/>
    <w:rsid w:val="002D50E8"/>
    <w:rsid w:val="002D5785"/>
    <w:rsid w:val="002D58DE"/>
    <w:rsid w:val="002D5AA9"/>
    <w:rsid w:val="002D5F84"/>
    <w:rsid w:val="002D693F"/>
    <w:rsid w:val="002D6B2B"/>
    <w:rsid w:val="002D736C"/>
    <w:rsid w:val="002D7A8A"/>
    <w:rsid w:val="002E01D1"/>
    <w:rsid w:val="002E05AE"/>
    <w:rsid w:val="002E06BE"/>
    <w:rsid w:val="002E0A94"/>
    <w:rsid w:val="002E0E76"/>
    <w:rsid w:val="002E10DA"/>
    <w:rsid w:val="002E1CF0"/>
    <w:rsid w:val="002E208B"/>
    <w:rsid w:val="002E22C9"/>
    <w:rsid w:val="002E2637"/>
    <w:rsid w:val="002E314E"/>
    <w:rsid w:val="002E375D"/>
    <w:rsid w:val="002E3782"/>
    <w:rsid w:val="002E38B4"/>
    <w:rsid w:val="002E3B25"/>
    <w:rsid w:val="002E3BE0"/>
    <w:rsid w:val="002E3C64"/>
    <w:rsid w:val="002E41AA"/>
    <w:rsid w:val="002E4201"/>
    <w:rsid w:val="002E425E"/>
    <w:rsid w:val="002E4398"/>
    <w:rsid w:val="002E4756"/>
    <w:rsid w:val="002E4ABF"/>
    <w:rsid w:val="002E4C88"/>
    <w:rsid w:val="002E5029"/>
    <w:rsid w:val="002E55E0"/>
    <w:rsid w:val="002E5ABF"/>
    <w:rsid w:val="002E5E55"/>
    <w:rsid w:val="002E60A9"/>
    <w:rsid w:val="002E668A"/>
    <w:rsid w:val="002E6895"/>
    <w:rsid w:val="002E691A"/>
    <w:rsid w:val="002E696A"/>
    <w:rsid w:val="002E6A58"/>
    <w:rsid w:val="002E6E1D"/>
    <w:rsid w:val="002E6F6D"/>
    <w:rsid w:val="002E7A6A"/>
    <w:rsid w:val="002F000A"/>
    <w:rsid w:val="002F00BC"/>
    <w:rsid w:val="002F0160"/>
    <w:rsid w:val="002F08B1"/>
    <w:rsid w:val="002F0C80"/>
    <w:rsid w:val="002F0D21"/>
    <w:rsid w:val="002F0D65"/>
    <w:rsid w:val="002F0E0D"/>
    <w:rsid w:val="002F0E44"/>
    <w:rsid w:val="002F0F37"/>
    <w:rsid w:val="002F143F"/>
    <w:rsid w:val="002F1C66"/>
    <w:rsid w:val="002F208E"/>
    <w:rsid w:val="002F215E"/>
    <w:rsid w:val="002F2580"/>
    <w:rsid w:val="002F268B"/>
    <w:rsid w:val="002F2DEE"/>
    <w:rsid w:val="002F30D1"/>
    <w:rsid w:val="002F3272"/>
    <w:rsid w:val="002F32C8"/>
    <w:rsid w:val="002F350B"/>
    <w:rsid w:val="002F3925"/>
    <w:rsid w:val="002F3DA6"/>
    <w:rsid w:val="002F422F"/>
    <w:rsid w:val="002F448B"/>
    <w:rsid w:val="002F46C6"/>
    <w:rsid w:val="002F5126"/>
    <w:rsid w:val="002F51D5"/>
    <w:rsid w:val="002F537B"/>
    <w:rsid w:val="002F5A95"/>
    <w:rsid w:val="002F5F0D"/>
    <w:rsid w:val="002F5F7D"/>
    <w:rsid w:val="002F623F"/>
    <w:rsid w:val="002F694B"/>
    <w:rsid w:val="002F7901"/>
    <w:rsid w:val="002F790F"/>
    <w:rsid w:val="002F7A40"/>
    <w:rsid w:val="0030074F"/>
    <w:rsid w:val="00300971"/>
    <w:rsid w:val="00300A46"/>
    <w:rsid w:val="0030107A"/>
    <w:rsid w:val="00301B95"/>
    <w:rsid w:val="00301C4D"/>
    <w:rsid w:val="00301DC4"/>
    <w:rsid w:val="00301E39"/>
    <w:rsid w:val="00301EEE"/>
    <w:rsid w:val="00302505"/>
    <w:rsid w:val="00302AEE"/>
    <w:rsid w:val="00302D04"/>
    <w:rsid w:val="00303102"/>
    <w:rsid w:val="00303141"/>
    <w:rsid w:val="00303C05"/>
    <w:rsid w:val="003040B9"/>
    <w:rsid w:val="00304517"/>
    <w:rsid w:val="003046B1"/>
    <w:rsid w:val="003046E9"/>
    <w:rsid w:val="00304A17"/>
    <w:rsid w:val="00304F4E"/>
    <w:rsid w:val="00305062"/>
    <w:rsid w:val="00305CFB"/>
    <w:rsid w:val="00305EB0"/>
    <w:rsid w:val="0030604A"/>
    <w:rsid w:val="00306391"/>
    <w:rsid w:val="003065CE"/>
    <w:rsid w:val="003073DA"/>
    <w:rsid w:val="00307476"/>
    <w:rsid w:val="003075C1"/>
    <w:rsid w:val="0030763B"/>
    <w:rsid w:val="00307FD4"/>
    <w:rsid w:val="003101EC"/>
    <w:rsid w:val="003108FE"/>
    <w:rsid w:val="00310ED9"/>
    <w:rsid w:val="00310FFD"/>
    <w:rsid w:val="00311514"/>
    <w:rsid w:val="00311895"/>
    <w:rsid w:val="00311AC2"/>
    <w:rsid w:val="00312577"/>
    <w:rsid w:val="00312A26"/>
    <w:rsid w:val="00312A86"/>
    <w:rsid w:val="0031368F"/>
    <w:rsid w:val="003137AB"/>
    <w:rsid w:val="003137C7"/>
    <w:rsid w:val="0031383C"/>
    <w:rsid w:val="00313C33"/>
    <w:rsid w:val="00313DF4"/>
    <w:rsid w:val="0031443E"/>
    <w:rsid w:val="00314A22"/>
    <w:rsid w:val="00315043"/>
    <w:rsid w:val="003150C4"/>
    <w:rsid w:val="00315320"/>
    <w:rsid w:val="00315449"/>
    <w:rsid w:val="003156B9"/>
    <w:rsid w:val="0031576C"/>
    <w:rsid w:val="003159B9"/>
    <w:rsid w:val="003159D1"/>
    <w:rsid w:val="00315A1D"/>
    <w:rsid w:val="00315CA4"/>
    <w:rsid w:val="00315D4F"/>
    <w:rsid w:val="00315E4D"/>
    <w:rsid w:val="00316186"/>
    <w:rsid w:val="003162FB"/>
    <w:rsid w:val="00316933"/>
    <w:rsid w:val="00316BDC"/>
    <w:rsid w:val="00317AFB"/>
    <w:rsid w:val="00317F33"/>
    <w:rsid w:val="003201CD"/>
    <w:rsid w:val="00320A14"/>
    <w:rsid w:val="00321420"/>
    <w:rsid w:val="00321ABC"/>
    <w:rsid w:val="00321C2B"/>
    <w:rsid w:val="00321F9A"/>
    <w:rsid w:val="00322558"/>
    <w:rsid w:val="00322827"/>
    <w:rsid w:val="0032327D"/>
    <w:rsid w:val="00323931"/>
    <w:rsid w:val="00324A0C"/>
    <w:rsid w:val="00324E42"/>
    <w:rsid w:val="003251C3"/>
    <w:rsid w:val="003252EF"/>
    <w:rsid w:val="0032535C"/>
    <w:rsid w:val="00325B68"/>
    <w:rsid w:val="0032717C"/>
    <w:rsid w:val="003278AC"/>
    <w:rsid w:val="00327911"/>
    <w:rsid w:val="003306A1"/>
    <w:rsid w:val="003306F2"/>
    <w:rsid w:val="00330749"/>
    <w:rsid w:val="00330831"/>
    <w:rsid w:val="00330D87"/>
    <w:rsid w:val="0033133F"/>
    <w:rsid w:val="00331472"/>
    <w:rsid w:val="00331837"/>
    <w:rsid w:val="003319BF"/>
    <w:rsid w:val="00331D07"/>
    <w:rsid w:val="00331D0D"/>
    <w:rsid w:val="0033212D"/>
    <w:rsid w:val="0033248D"/>
    <w:rsid w:val="003332D4"/>
    <w:rsid w:val="00333F51"/>
    <w:rsid w:val="003340CF"/>
    <w:rsid w:val="00334116"/>
    <w:rsid w:val="00334118"/>
    <w:rsid w:val="00334349"/>
    <w:rsid w:val="003343E7"/>
    <w:rsid w:val="0033499B"/>
    <w:rsid w:val="00334B6F"/>
    <w:rsid w:val="00335824"/>
    <w:rsid w:val="00335C90"/>
    <w:rsid w:val="00335CA6"/>
    <w:rsid w:val="00335DD6"/>
    <w:rsid w:val="00335FF3"/>
    <w:rsid w:val="003361CE"/>
    <w:rsid w:val="0033647F"/>
    <w:rsid w:val="0033661A"/>
    <w:rsid w:val="00336B22"/>
    <w:rsid w:val="003375F0"/>
    <w:rsid w:val="003376FE"/>
    <w:rsid w:val="00337934"/>
    <w:rsid w:val="00337B4D"/>
    <w:rsid w:val="00337E4C"/>
    <w:rsid w:val="0034005F"/>
    <w:rsid w:val="00340488"/>
    <w:rsid w:val="00341386"/>
    <w:rsid w:val="00341A15"/>
    <w:rsid w:val="00341ACC"/>
    <w:rsid w:val="00341FAB"/>
    <w:rsid w:val="0034208B"/>
    <w:rsid w:val="003420C4"/>
    <w:rsid w:val="00343021"/>
    <w:rsid w:val="00343412"/>
    <w:rsid w:val="003437A2"/>
    <w:rsid w:val="00343919"/>
    <w:rsid w:val="00343AB1"/>
    <w:rsid w:val="00343B39"/>
    <w:rsid w:val="00344194"/>
    <w:rsid w:val="00344467"/>
    <w:rsid w:val="003445AE"/>
    <w:rsid w:val="00344760"/>
    <w:rsid w:val="003448B3"/>
    <w:rsid w:val="003450DF"/>
    <w:rsid w:val="003453D9"/>
    <w:rsid w:val="00345CD6"/>
    <w:rsid w:val="00345EB6"/>
    <w:rsid w:val="00345F21"/>
    <w:rsid w:val="00346026"/>
    <w:rsid w:val="003463BD"/>
    <w:rsid w:val="00347011"/>
    <w:rsid w:val="003472EE"/>
    <w:rsid w:val="00347491"/>
    <w:rsid w:val="00347695"/>
    <w:rsid w:val="003478B8"/>
    <w:rsid w:val="0034795D"/>
    <w:rsid w:val="00347D56"/>
    <w:rsid w:val="00347D72"/>
    <w:rsid w:val="003502CA"/>
    <w:rsid w:val="00351644"/>
    <w:rsid w:val="00351754"/>
    <w:rsid w:val="003519EE"/>
    <w:rsid w:val="00351FFD"/>
    <w:rsid w:val="003521EC"/>
    <w:rsid w:val="003525BA"/>
    <w:rsid w:val="003531AD"/>
    <w:rsid w:val="0035386E"/>
    <w:rsid w:val="0035388E"/>
    <w:rsid w:val="003538DE"/>
    <w:rsid w:val="003539F2"/>
    <w:rsid w:val="00353BC4"/>
    <w:rsid w:val="00353BFD"/>
    <w:rsid w:val="00353C26"/>
    <w:rsid w:val="003540F2"/>
    <w:rsid w:val="00354725"/>
    <w:rsid w:val="003547ED"/>
    <w:rsid w:val="00354865"/>
    <w:rsid w:val="00354A65"/>
    <w:rsid w:val="00354C3A"/>
    <w:rsid w:val="00354CB4"/>
    <w:rsid w:val="00354F05"/>
    <w:rsid w:val="0035519C"/>
    <w:rsid w:val="00355975"/>
    <w:rsid w:val="003560D6"/>
    <w:rsid w:val="003562B6"/>
    <w:rsid w:val="00357304"/>
    <w:rsid w:val="00357735"/>
    <w:rsid w:val="0036005E"/>
    <w:rsid w:val="00360362"/>
    <w:rsid w:val="0036041C"/>
    <w:rsid w:val="00360542"/>
    <w:rsid w:val="003608BD"/>
    <w:rsid w:val="00360ABF"/>
    <w:rsid w:val="00360CBA"/>
    <w:rsid w:val="00361232"/>
    <w:rsid w:val="00361C0B"/>
    <w:rsid w:val="0036200C"/>
    <w:rsid w:val="00362143"/>
    <w:rsid w:val="00362227"/>
    <w:rsid w:val="003625C7"/>
    <w:rsid w:val="00362D19"/>
    <w:rsid w:val="00362E3A"/>
    <w:rsid w:val="0036354A"/>
    <w:rsid w:val="00363766"/>
    <w:rsid w:val="00363870"/>
    <w:rsid w:val="00363E62"/>
    <w:rsid w:val="003640AE"/>
    <w:rsid w:val="00364975"/>
    <w:rsid w:val="00364E02"/>
    <w:rsid w:val="003650FB"/>
    <w:rsid w:val="00365597"/>
    <w:rsid w:val="0036561E"/>
    <w:rsid w:val="0036589F"/>
    <w:rsid w:val="00365C56"/>
    <w:rsid w:val="00365ED4"/>
    <w:rsid w:val="00366422"/>
    <w:rsid w:val="00366491"/>
    <w:rsid w:val="0036728A"/>
    <w:rsid w:val="003673E5"/>
    <w:rsid w:val="00367489"/>
    <w:rsid w:val="003674E1"/>
    <w:rsid w:val="003676F0"/>
    <w:rsid w:val="00367796"/>
    <w:rsid w:val="00367BCE"/>
    <w:rsid w:val="00367BF0"/>
    <w:rsid w:val="00367D0A"/>
    <w:rsid w:val="00367D6D"/>
    <w:rsid w:val="00367EE1"/>
    <w:rsid w:val="0037082D"/>
    <w:rsid w:val="00371631"/>
    <w:rsid w:val="003719D6"/>
    <w:rsid w:val="00372479"/>
    <w:rsid w:val="003726BA"/>
    <w:rsid w:val="00372E7A"/>
    <w:rsid w:val="00373251"/>
    <w:rsid w:val="003733DC"/>
    <w:rsid w:val="003734CB"/>
    <w:rsid w:val="00373A6C"/>
    <w:rsid w:val="00373A8D"/>
    <w:rsid w:val="00373D1B"/>
    <w:rsid w:val="00373D85"/>
    <w:rsid w:val="00374122"/>
    <w:rsid w:val="00374794"/>
    <w:rsid w:val="00374888"/>
    <w:rsid w:val="00374D8F"/>
    <w:rsid w:val="00375105"/>
    <w:rsid w:val="003753C5"/>
    <w:rsid w:val="00375A6A"/>
    <w:rsid w:val="00375AA8"/>
    <w:rsid w:val="00375B65"/>
    <w:rsid w:val="00375E6F"/>
    <w:rsid w:val="00375EA7"/>
    <w:rsid w:val="003764FB"/>
    <w:rsid w:val="00376580"/>
    <w:rsid w:val="003766A3"/>
    <w:rsid w:val="003768FA"/>
    <w:rsid w:val="00376A5E"/>
    <w:rsid w:val="00376CE4"/>
    <w:rsid w:val="003776AA"/>
    <w:rsid w:val="00377870"/>
    <w:rsid w:val="00377965"/>
    <w:rsid w:val="0038045C"/>
    <w:rsid w:val="0038048A"/>
    <w:rsid w:val="003805A0"/>
    <w:rsid w:val="00380C4D"/>
    <w:rsid w:val="003811D9"/>
    <w:rsid w:val="00381396"/>
    <w:rsid w:val="003814DB"/>
    <w:rsid w:val="0038186D"/>
    <w:rsid w:val="00381933"/>
    <w:rsid w:val="003824AD"/>
    <w:rsid w:val="0038268A"/>
    <w:rsid w:val="003828A2"/>
    <w:rsid w:val="00382C63"/>
    <w:rsid w:val="00382D52"/>
    <w:rsid w:val="00382DF7"/>
    <w:rsid w:val="00383024"/>
    <w:rsid w:val="00383554"/>
    <w:rsid w:val="003836BA"/>
    <w:rsid w:val="0038374F"/>
    <w:rsid w:val="0038392F"/>
    <w:rsid w:val="003843B4"/>
    <w:rsid w:val="003845CB"/>
    <w:rsid w:val="00384712"/>
    <w:rsid w:val="0038545C"/>
    <w:rsid w:val="00385B8A"/>
    <w:rsid w:val="00386468"/>
    <w:rsid w:val="00386CC6"/>
    <w:rsid w:val="0038703C"/>
    <w:rsid w:val="0038709C"/>
    <w:rsid w:val="003871F0"/>
    <w:rsid w:val="003904BA"/>
    <w:rsid w:val="003904F9"/>
    <w:rsid w:val="0039113A"/>
    <w:rsid w:val="003911F8"/>
    <w:rsid w:val="003918A0"/>
    <w:rsid w:val="00391B01"/>
    <w:rsid w:val="00391BAA"/>
    <w:rsid w:val="00391D2D"/>
    <w:rsid w:val="0039237A"/>
    <w:rsid w:val="00392A4A"/>
    <w:rsid w:val="003933F9"/>
    <w:rsid w:val="00393B51"/>
    <w:rsid w:val="00393C8F"/>
    <w:rsid w:val="00393F6E"/>
    <w:rsid w:val="0039465E"/>
    <w:rsid w:val="0039467F"/>
    <w:rsid w:val="00394772"/>
    <w:rsid w:val="003950C4"/>
    <w:rsid w:val="003955C2"/>
    <w:rsid w:val="003959A5"/>
    <w:rsid w:val="00395D5A"/>
    <w:rsid w:val="00396021"/>
    <w:rsid w:val="003960DF"/>
    <w:rsid w:val="00396470"/>
    <w:rsid w:val="00396CFA"/>
    <w:rsid w:val="00397824"/>
    <w:rsid w:val="0039794F"/>
    <w:rsid w:val="00397B82"/>
    <w:rsid w:val="003A0501"/>
    <w:rsid w:val="003A0665"/>
    <w:rsid w:val="003A07C1"/>
    <w:rsid w:val="003A08D7"/>
    <w:rsid w:val="003A1416"/>
    <w:rsid w:val="003A18F4"/>
    <w:rsid w:val="003A1EB9"/>
    <w:rsid w:val="003A22FE"/>
    <w:rsid w:val="003A2599"/>
    <w:rsid w:val="003A2794"/>
    <w:rsid w:val="003A28FB"/>
    <w:rsid w:val="003A2A46"/>
    <w:rsid w:val="003A2DDE"/>
    <w:rsid w:val="003A2FEE"/>
    <w:rsid w:val="003A358A"/>
    <w:rsid w:val="003A3F7F"/>
    <w:rsid w:val="003A42F9"/>
    <w:rsid w:val="003A493D"/>
    <w:rsid w:val="003A4CBE"/>
    <w:rsid w:val="003A4D2F"/>
    <w:rsid w:val="003A567D"/>
    <w:rsid w:val="003A5D2A"/>
    <w:rsid w:val="003A61D5"/>
    <w:rsid w:val="003A6786"/>
    <w:rsid w:val="003A6857"/>
    <w:rsid w:val="003A7044"/>
    <w:rsid w:val="003A74BF"/>
    <w:rsid w:val="003A7DF3"/>
    <w:rsid w:val="003B055F"/>
    <w:rsid w:val="003B0A4B"/>
    <w:rsid w:val="003B0A89"/>
    <w:rsid w:val="003B1560"/>
    <w:rsid w:val="003B1625"/>
    <w:rsid w:val="003B180F"/>
    <w:rsid w:val="003B22D7"/>
    <w:rsid w:val="003B244C"/>
    <w:rsid w:val="003B270C"/>
    <w:rsid w:val="003B298A"/>
    <w:rsid w:val="003B2B69"/>
    <w:rsid w:val="003B34A7"/>
    <w:rsid w:val="003B3F15"/>
    <w:rsid w:val="003B45A7"/>
    <w:rsid w:val="003B4618"/>
    <w:rsid w:val="003B46F9"/>
    <w:rsid w:val="003B486D"/>
    <w:rsid w:val="003B4A24"/>
    <w:rsid w:val="003B511B"/>
    <w:rsid w:val="003B526C"/>
    <w:rsid w:val="003B5A3C"/>
    <w:rsid w:val="003B5D46"/>
    <w:rsid w:val="003B6811"/>
    <w:rsid w:val="003B6E2E"/>
    <w:rsid w:val="003B72FB"/>
    <w:rsid w:val="003B793A"/>
    <w:rsid w:val="003B7C72"/>
    <w:rsid w:val="003B7D0D"/>
    <w:rsid w:val="003C00E7"/>
    <w:rsid w:val="003C0753"/>
    <w:rsid w:val="003C0DC4"/>
    <w:rsid w:val="003C0EE2"/>
    <w:rsid w:val="003C113E"/>
    <w:rsid w:val="003C1177"/>
    <w:rsid w:val="003C1374"/>
    <w:rsid w:val="003C157A"/>
    <w:rsid w:val="003C1A53"/>
    <w:rsid w:val="003C2164"/>
    <w:rsid w:val="003C2286"/>
    <w:rsid w:val="003C2710"/>
    <w:rsid w:val="003C288E"/>
    <w:rsid w:val="003C2939"/>
    <w:rsid w:val="003C2A46"/>
    <w:rsid w:val="003C2C85"/>
    <w:rsid w:val="003C2DB5"/>
    <w:rsid w:val="003C2F82"/>
    <w:rsid w:val="003C30EE"/>
    <w:rsid w:val="003C38D2"/>
    <w:rsid w:val="003C3924"/>
    <w:rsid w:val="003C410D"/>
    <w:rsid w:val="003C44C4"/>
    <w:rsid w:val="003C4923"/>
    <w:rsid w:val="003C4B8E"/>
    <w:rsid w:val="003C4DED"/>
    <w:rsid w:val="003C53B5"/>
    <w:rsid w:val="003C5D50"/>
    <w:rsid w:val="003C5D71"/>
    <w:rsid w:val="003C5F41"/>
    <w:rsid w:val="003C5FEC"/>
    <w:rsid w:val="003C6255"/>
    <w:rsid w:val="003C65A8"/>
    <w:rsid w:val="003C6AF4"/>
    <w:rsid w:val="003C7BCA"/>
    <w:rsid w:val="003C7CBB"/>
    <w:rsid w:val="003D02A4"/>
    <w:rsid w:val="003D03F8"/>
    <w:rsid w:val="003D0746"/>
    <w:rsid w:val="003D0A70"/>
    <w:rsid w:val="003D0DAA"/>
    <w:rsid w:val="003D0E6F"/>
    <w:rsid w:val="003D116D"/>
    <w:rsid w:val="003D13B2"/>
    <w:rsid w:val="003D13D2"/>
    <w:rsid w:val="003D14A8"/>
    <w:rsid w:val="003D152C"/>
    <w:rsid w:val="003D1644"/>
    <w:rsid w:val="003D1CDF"/>
    <w:rsid w:val="003D1D8E"/>
    <w:rsid w:val="003D1DFC"/>
    <w:rsid w:val="003D1E9C"/>
    <w:rsid w:val="003D1FAD"/>
    <w:rsid w:val="003D25DE"/>
    <w:rsid w:val="003D2696"/>
    <w:rsid w:val="003D2702"/>
    <w:rsid w:val="003D2D29"/>
    <w:rsid w:val="003D328F"/>
    <w:rsid w:val="003D41DD"/>
    <w:rsid w:val="003D42A1"/>
    <w:rsid w:val="003D441F"/>
    <w:rsid w:val="003D4AF1"/>
    <w:rsid w:val="003D4B35"/>
    <w:rsid w:val="003D56CE"/>
    <w:rsid w:val="003D5700"/>
    <w:rsid w:val="003D5C87"/>
    <w:rsid w:val="003D5E0D"/>
    <w:rsid w:val="003D5E68"/>
    <w:rsid w:val="003D6658"/>
    <w:rsid w:val="003D6728"/>
    <w:rsid w:val="003D6A0C"/>
    <w:rsid w:val="003D6F88"/>
    <w:rsid w:val="003D7067"/>
    <w:rsid w:val="003D72FD"/>
    <w:rsid w:val="003D7305"/>
    <w:rsid w:val="003D75A5"/>
    <w:rsid w:val="003D764D"/>
    <w:rsid w:val="003D7EF8"/>
    <w:rsid w:val="003D7F09"/>
    <w:rsid w:val="003D7F0C"/>
    <w:rsid w:val="003E0746"/>
    <w:rsid w:val="003E0AA2"/>
    <w:rsid w:val="003E0C9D"/>
    <w:rsid w:val="003E0D79"/>
    <w:rsid w:val="003E16E7"/>
    <w:rsid w:val="003E17F5"/>
    <w:rsid w:val="003E1811"/>
    <w:rsid w:val="003E1983"/>
    <w:rsid w:val="003E30A6"/>
    <w:rsid w:val="003E386D"/>
    <w:rsid w:val="003E3F83"/>
    <w:rsid w:val="003E4B94"/>
    <w:rsid w:val="003E55A7"/>
    <w:rsid w:val="003E5725"/>
    <w:rsid w:val="003E59ED"/>
    <w:rsid w:val="003E5A83"/>
    <w:rsid w:val="003E7047"/>
    <w:rsid w:val="003E7519"/>
    <w:rsid w:val="003E7659"/>
    <w:rsid w:val="003F0623"/>
    <w:rsid w:val="003F07F1"/>
    <w:rsid w:val="003F0DFE"/>
    <w:rsid w:val="003F0F6E"/>
    <w:rsid w:val="003F0F8C"/>
    <w:rsid w:val="003F1336"/>
    <w:rsid w:val="003F1765"/>
    <w:rsid w:val="003F1924"/>
    <w:rsid w:val="003F1A70"/>
    <w:rsid w:val="003F24D6"/>
    <w:rsid w:val="003F2AB3"/>
    <w:rsid w:val="003F2DE0"/>
    <w:rsid w:val="003F35F8"/>
    <w:rsid w:val="003F3AFB"/>
    <w:rsid w:val="003F3DC3"/>
    <w:rsid w:val="003F4093"/>
    <w:rsid w:val="003F459D"/>
    <w:rsid w:val="003F480E"/>
    <w:rsid w:val="003F4CF7"/>
    <w:rsid w:val="003F540E"/>
    <w:rsid w:val="003F5B22"/>
    <w:rsid w:val="003F6368"/>
    <w:rsid w:val="003F6415"/>
    <w:rsid w:val="003F6E99"/>
    <w:rsid w:val="003F7310"/>
    <w:rsid w:val="003F75C2"/>
    <w:rsid w:val="003F7793"/>
    <w:rsid w:val="003F77B2"/>
    <w:rsid w:val="0040011B"/>
    <w:rsid w:val="0040029D"/>
    <w:rsid w:val="004004F1"/>
    <w:rsid w:val="004006F6"/>
    <w:rsid w:val="0040072A"/>
    <w:rsid w:val="004008C2"/>
    <w:rsid w:val="00400B59"/>
    <w:rsid w:val="00401B7E"/>
    <w:rsid w:val="00401BEA"/>
    <w:rsid w:val="00401E13"/>
    <w:rsid w:val="004029AC"/>
    <w:rsid w:val="00402A20"/>
    <w:rsid w:val="00402D06"/>
    <w:rsid w:val="0040400F"/>
    <w:rsid w:val="0040418A"/>
    <w:rsid w:val="00404616"/>
    <w:rsid w:val="00404925"/>
    <w:rsid w:val="00404A2C"/>
    <w:rsid w:val="00404B11"/>
    <w:rsid w:val="00404D62"/>
    <w:rsid w:val="0040553E"/>
    <w:rsid w:val="004055F7"/>
    <w:rsid w:val="004062A5"/>
    <w:rsid w:val="0040656E"/>
    <w:rsid w:val="00406894"/>
    <w:rsid w:val="004069FE"/>
    <w:rsid w:val="00406A59"/>
    <w:rsid w:val="00406A6B"/>
    <w:rsid w:val="00407053"/>
    <w:rsid w:val="004078DF"/>
    <w:rsid w:val="00407A84"/>
    <w:rsid w:val="00407CF4"/>
    <w:rsid w:val="00407EF7"/>
    <w:rsid w:val="00410505"/>
    <w:rsid w:val="00410635"/>
    <w:rsid w:val="004108A7"/>
    <w:rsid w:val="004109B8"/>
    <w:rsid w:val="00410CA9"/>
    <w:rsid w:val="00410CB6"/>
    <w:rsid w:val="00410CEA"/>
    <w:rsid w:val="00411172"/>
    <w:rsid w:val="00411331"/>
    <w:rsid w:val="0041146A"/>
    <w:rsid w:val="0041195B"/>
    <w:rsid w:val="00411BEB"/>
    <w:rsid w:val="00411CFB"/>
    <w:rsid w:val="0041282D"/>
    <w:rsid w:val="00412A2F"/>
    <w:rsid w:val="00412F43"/>
    <w:rsid w:val="00413123"/>
    <w:rsid w:val="00413B17"/>
    <w:rsid w:val="00413E0F"/>
    <w:rsid w:val="00414065"/>
    <w:rsid w:val="00414414"/>
    <w:rsid w:val="0041456E"/>
    <w:rsid w:val="00414777"/>
    <w:rsid w:val="00414AF7"/>
    <w:rsid w:val="00415184"/>
    <w:rsid w:val="004154DA"/>
    <w:rsid w:val="0041550D"/>
    <w:rsid w:val="00415FCE"/>
    <w:rsid w:val="004164C4"/>
    <w:rsid w:val="004167EE"/>
    <w:rsid w:val="00417874"/>
    <w:rsid w:val="00417A4F"/>
    <w:rsid w:val="00417DCD"/>
    <w:rsid w:val="00417EB4"/>
    <w:rsid w:val="004202AF"/>
    <w:rsid w:val="004204AD"/>
    <w:rsid w:val="004206B4"/>
    <w:rsid w:val="004209F3"/>
    <w:rsid w:val="00420A99"/>
    <w:rsid w:val="00421434"/>
    <w:rsid w:val="004218E8"/>
    <w:rsid w:val="00421A11"/>
    <w:rsid w:val="00421D1F"/>
    <w:rsid w:val="00421FB1"/>
    <w:rsid w:val="004223DE"/>
    <w:rsid w:val="00422873"/>
    <w:rsid w:val="00422CDF"/>
    <w:rsid w:val="0042315B"/>
    <w:rsid w:val="00423A5A"/>
    <w:rsid w:val="00423C53"/>
    <w:rsid w:val="00423E21"/>
    <w:rsid w:val="0042409E"/>
    <w:rsid w:val="0042494E"/>
    <w:rsid w:val="00424C7D"/>
    <w:rsid w:val="00424E70"/>
    <w:rsid w:val="00424EC2"/>
    <w:rsid w:val="004253A0"/>
    <w:rsid w:val="00425587"/>
    <w:rsid w:val="00426056"/>
    <w:rsid w:val="00426771"/>
    <w:rsid w:val="00427A72"/>
    <w:rsid w:val="0043027F"/>
    <w:rsid w:val="0043073F"/>
    <w:rsid w:val="004307AC"/>
    <w:rsid w:val="00430CDA"/>
    <w:rsid w:val="00430D89"/>
    <w:rsid w:val="00430DEA"/>
    <w:rsid w:val="0043115E"/>
    <w:rsid w:val="00431BDA"/>
    <w:rsid w:val="004321C9"/>
    <w:rsid w:val="004321E0"/>
    <w:rsid w:val="004325E3"/>
    <w:rsid w:val="00432B15"/>
    <w:rsid w:val="00433189"/>
    <w:rsid w:val="004332AB"/>
    <w:rsid w:val="004335E2"/>
    <w:rsid w:val="004336F8"/>
    <w:rsid w:val="00433B95"/>
    <w:rsid w:val="00434105"/>
    <w:rsid w:val="00434F63"/>
    <w:rsid w:val="00434FA0"/>
    <w:rsid w:val="0043508E"/>
    <w:rsid w:val="00435F3C"/>
    <w:rsid w:val="00436044"/>
    <w:rsid w:val="00436193"/>
    <w:rsid w:val="00436324"/>
    <w:rsid w:val="0043682B"/>
    <w:rsid w:val="004368FF"/>
    <w:rsid w:val="00437382"/>
    <w:rsid w:val="00437397"/>
    <w:rsid w:val="004375B9"/>
    <w:rsid w:val="00437610"/>
    <w:rsid w:val="00437F0D"/>
    <w:rsid w:val="00437F16"/>
    <w:rsid w:val="004404B5"/>
    <w:rsid w:val="004405D4"/>
    <w:rsid w:val="004409F4"/>
    <w:rsid w:val="00440F44"/>
    <w:rsid w:val="0044130B"/>
    <w:rsid w:val="00441373"/>
    <w:rsid w:val="004413B0"/>
    <w:rsid w:val="0044154E"/>
    <w:rsid w:val="00441E39"/>
    <w:rsid w:val="004425E8"/>
    <w:rsid w:val="004426BB"/>
    <w:rsid w:val="004427B2"/>
    <w:rsid w:val="00442961"/>
    <w:rsid w:val="00442A54"/>
    <w:rsid w:val="00442BE7"/>
    <w:rsid w:val="0044335A"/>
    <w:rsid w:val="0044355C"/>
    <w:rsid w:val="00443703"/>
    <w:rsid w:val="0044397B"/>
    <w:rsid w:val="004439B8"/>
    <w:rsid w:val="00443EBD"/>
    <w:rsid w:val="00444165"/>
    <w:rsid w:val="004443AB"/>
    <w:rsid w:val="0044445C"/>
    <w:rsid w:val="00444636"/>
    <w:rsid w:val="0044487E"/>
    <w:rsid w:val="00444A59"/>
    <w:rsid w:val="00445097"/>
    <w:rsid w:val="004459D9"/>
    <w:rsid w:val="00445A7C"/>
    <w:rsid w:val="00446059"/>
    <w:rsid w:val="004460D9"/>
    <w:rsid w:val="0044612F"/>
    <w:rsid w:val="00446516"/>
    <w:rsid w:val="004467CA"/>
    <w:rsid w:val="00446846"/>
    <w:rsid w:val="004469B0"/>
    <w:rsid w:val="00446D2F"/>
    <w:rsid w:val="00447459"/>
    <w:rsid w:val="00447E2B"/>
    <w:rsid w:val="00447E38"/>
    <w:rsid w:val="0045041C"/>
    <w:rsid w:val="00450DBE"/>
    <w:rsid w:val="00451556"/>
    <w:rsid w:val="00451809"/>
    <w:rsid w:val="0045229E"/>
    <w:rsid w:val="00452728"/>
    <w:rsid w:val="004527F6"/>
    <w:rsid w:val="00452E13"/>
    <w:rsid w:val="00452EE2"/>
    <w:rsid w:val="00452EF5"/>
    <w:rsid w:val="00453105"/>
    <w:rsid w:val="0045346C"/>
    <w:rsid w:val="004540F3"/>
    <w:rsid w:val="004549BF"/>
    <w:rsid w:val="00455468"/>
    <w:rsid w:val="0045569D"/>
    <w:rsid w:val="004557E7"/>
    <w:rsid w:val="00455879"/>
    <w:rsid w:val="00455896"/>
    <w:rsid w:val="00455EFE"/>
    <w:rsid w:val="00455FBC"/>
    <w:rsid w:val="004560AD"/>
    <w:rsid w:val="0045633E"/>
    <w:rsid w:val="00456428"/>
    <w:rsid w:val="0045699B"/>
    <w:rsid w:val="00456B4E"/>
    <w:rsid w:val="00457715"/>
    <w:rsid w:val="0045791B"/>
    <w:rsid w:val="004579D8"/>
    <w:rsid w:val="004602B3"/>
    <w:rsid w:val="0046042C"/>
    <w:rsid w:val="00460548"/>
    <w:rsid w:val="00460593"/>
    <w:rsid w:val="004607CC"/>
    <w:rsid w:val="00460F1B"/>
    <w:rsid w:val="0046144F"/>
    <w:rsid w:val="0046160F"/>
    <w:rsid w:val="00461635"/>
    <w:rsid w:val="004616DD"/>
    <w:rsid w:val="0046184D"/>
    <w:rsid w:val="00461A80"/>
    <w:rsid w:val="00461AA1"/>
    <w:rsid w:val="004620DC"/>
    <w:rsid w:val="004622FE"/>
    <w:rsid w:val="00462304"/>
    <w:rsid w:val="00462499"/>
    <w:rsid w:val="00462BC1"/>
    <w:rsid w:val="00462C68"/>
    <w:rsid w:val="00462CA3"/>
    <w:rsid w:val="00462CD4"/>
    <w:rsid w:val="00462DC6"/>
    <w:rsid w:val="00463461"/>
    <w:rsid w:val="00463A69"/>
    <w:rsid w:val="00464EC4"/>
    <w:rsid w:val="00464F34"/>
    <w:rsid w:val="00465076"/>
    <w:rsid w:val="004650A0"/>
    <w:rsid w:val="00465192"/>
    <w:rsid w:val="004656B5"/>
    <w:rsid w:val="00466481"/>
    <w:rsid w:val="004667D8"/>
    <w:rsid w:val="004668B9"/>
    <w:rsid w:val="0046799C"/>
    <w:rsid w:val="00467A14"/>
    <w:rsid w:val="00467BD3"/>
    <w:rsid w:val="00467F53"/>
    <w:rsid w:val="00470019"/>
    <w:rsid w:val="0047034A"/>
    <w:rsid w:val="00470EEA"/>
    <w:rsid w:val="00471CA1"/>
    <w:rsid w:val="00471D2D"/>
    <w:rsid w:val="004720E9"/>
    <w:rsid w:val="004723ED"/>
    <w:rsid w:val="00472737"/>
    <w:rsid w:val="0047287E"/>
    <w:rsid w:val="00472AAC"/>
    <w:rsid w:val="00472F13"/>
    <w:rsid w:val="00472F59"/>
    <w:rsid w:val="00473315"/>
    <w:rsid w:val="004734EA"/>
    <w:rsid w:val="00473640"/>
    <w:rsid w:val="00473746"/>
    <w:rsid w:val="00473AC5"/>
    <w:rsid w:val="00473CAB"/>
    <w:rsid w:val="00473CEF"/>
    <w:rsid w:val="00473D3E"/>
    <w:rsid w:val="00474F08"/>
    <w:rsid w:val="00475C94"/>
    <w:rsid w:val="00476072"/>
    <w:rsid w:val="004768F7"/>
    <w:rsid w:val="004769D3"/>
    <w:rsid w:val="004773F5"/>
    <w:rsid w:val="0047791A"/>
    <w:rsid w:val="00477A79"/>
    <w:rsid w:val="00477B8F"/>
    <w:rsid w:val="00477BCE"/>
    <w:rsid w:val="00480407"/>
    <w:rsid w:val="00480584"/>
    <w:rsid w:val="004807CD"/>
    <w:rsid w:val="0048080E"/>
    <w:rsid w:val="00480A59"/>
    <w:rsid w:val="004813FD"/>
    <w:rsid w:val="0048175B"/>
    <w:rsid w:val="0048180E"/>
    <w:rsid w:val="00481830"/>
    <w:rsid w:val="004818B1"/>
    <w:rsid w:val="004819C3"/>
    <w:rsid w:val="00482241"/>
    <w:rsid w:val="004829E1"/>
    <w:rsid w:val="00482C85"/>
    <w:rsid w:val="00482ED8"/>
    <w:rsid w:val="004834A2"/>
    <w:rsid w:val="0048359D"/>
    <w:rsid w:val="00483B06"/>
    <w:rsid w:val="00483EB1"/>
    <w:rsid w:val="00483F29"/>
    <w:rsid w:val="004845E8"/>
    <w:rsid w:val="00484C81"/>
    <w:rsid w:val="004855F2"/>
    <w:rsid w:val="00485CE5"/>
    <w:rsid w:val="00486564"/>
    <w:rsid w:val="00486D95"/>
    <w:rsid w:val="00487000"/>
    <w:rsid w:val="00487119"/>
    <w:rsid w:val="0048716F"/>
    <w:rsid w:val="00487769"/>
    <w:rsid w:val="00487788"/>
    <w:rsid w:val="00487D8B"/>
    <w:rsid w:val="00487DD4"/>
    <w:rsid w:val="00490B00"/>
    <w:rsid w:val="00490C05"/>
    <w:rsid w:val="00490F6B"/>
    <w:rsid w:val="0049115F"/>
    <w:rsid w:val="0049134E"/>
    <w:rsid w:val="0049269C"/>
    <w:rsid w:val="00492757"/>
    <w:rsid w:val="004929E1"/>
    <w:rsid w:val="004929F1"/>
    <w:rsid w:val="00492CA5"/>
    <w:rsid w:val="00492D25"/>
    <w:rsid w:val="00493383"/>
    <w:rsid w:val="00493613"/>
    <w:rsid w:val="00493982"/>
    <w:rsid w:val="00493B1B"/>
    <w:rsid w:val="00494633"/>
    <w:rsid w:val="00494B20"/>
    <w:rsid w:val="00494BE3"/>
    <w:rsid w:val="00494D74"/>
    <w:rsid w:val="00494DDF"/>
    <w:rsid w:val="004951F2"/>
    <w:rsid w:val="00495346"/>
    <w:rsid w:val="00495C35"/>
    <w:rsid w:val="004960C3"/>
    <w:rsid w:val="00496AF2"/>
    <w:rsid w:val="00496D7B"/>
    <w:rsid w:val="00497245"/>
    <w:rsid w:val="0049736B"/>
    <w:rsid w:val="004979D1"/>
    <w:rsid w:val="00497A70"/>
    <w:rsid w:val="00497BA3"/>
    <w:rsid w:val="004A01B9"/>
    <w:rsid w:val="004A0334"/>
    <w:rsid w:val="004A050A"/>
    <w:rsid w:val="004A0978"/>
    <w:rsid w:val="004A0B40"/>
    <w:rsid w:val="004A1217"/>
    <w:rsid w:val="004A1549"/>
    <w:rsid w:val="004A2180"/>
    <w:rsid w:val="004A22DF"/>
    <w:rsid w:val="004A380C"/>
    <w:rsid w:val="004A3E34"/>
    <w:rsid w:val="004A3E58"/>
    <w:rsid w:val="004A5323"/>
    <w:rsid w:val="004A5606"/>
    <w:rsid w:val="004A5663"/>
    <w:rsid w:val="004A5B93"/>
    <w:rsid w:val="004A6850"/>
    <w:rsid w:val="004A6B4A"/>
    <w:rsid w:val="004A75BD"/>
    <w:rsid w:val="004A785B"/>
    <w:rsid w:val="004A7985"/>
    <w:rsid w:val="004A7BD3"/>
    <w:rsid w:val="004A7CE3"/>
    <w:rsid w:val="004B0A17"/>
    <w:rsid w:val="004B27EC"/>
    <w:rsid w:val="004B2B97"/>
    <w:rsid w:val="004B2BC6"/>
    <w:rsid w:val="004B2D0D"/>
    <w:rsid w:val="004B2DAD"/>
    <w:rsid w:val="004B2F80"/>
    <w:rsid w:val="004B3891"/>
    <w:rsid w:val="004B3F5D"/>
    <w:rsid w:val="004B42DB"/>
    <w:rsid w:val="004B4380"/>
    <w:rsid w:val="004B438B"/>
    <w:rsid w:val="004B4401"/>
    <w:rsid w:val="004B470C"/>
    <w:rsid w:val="004B5084"/>
    <w:rsid w:val="004B52C3"/>
    <w:rsid w:val="004B5326"/>
    <w:rsid w:val="004B5430"/>
    <w:rsid w:val="004B59E9"/>
    <w:rsid w:val="004B5D4E"/>
    <w:rsid w:val="004B5F09"/>
    <w:rsid w:val="004B60FA"/>
    <w:rsid w:val="004B6424"/>
    <w:rsid w:val="004B670E"/>
    <w:rsid w:val="004B69CA"/>
    <w:rsid w:val="004B6E0C"/>
    <w:rsid w:val="004B6F87"/>
    <w:rsid w:val="004B7148"/>
    <w:rsid w:val="004B72E8"/>
    <w:rsid w:val="004B7AFC"/>
    <w:rsid w:val="004B7D2D"/>
    <w:rsid w:val="004C0018"/>
    <w:rsid w:val="004C005E"/>
    <w:rsid w:val="004C028B"/>
    <w:rsid w:val="004C02CF"/>
    <w:rsid w:val="004C0552"/>
    <w:rsid w:val="004C0649"/>
    <w:rsid w:val="004C0B57"/>
    <w:rsid w:val="004C0B77"/>
    <w:rsid w:val="004C0D90"/>
    <w:rsid w:val="004C1197"/>
    <w:rsid w:val="004C161C"/>
    <w:rsid w:val="004C1757"/>
    <w:rsid w:val="004C1859"/>
    <w:rsid w:val="004C1B02"/>
    <w:rsid w:val="004C2564"/>
    <w:rsid w:val="004C296B"/>
    <w:rsid w:val="004C360F"/>
    <w:rsid w:val="004C36B2"/>
    <w:rsid w:val="004C38AF"/>
    <w:rsid w:val="004C3B56"/>
    <w:rsid w:val="004C3E9D"/>
    <w:rsid w:val="004C445E"/>
    <w:rsid w:val="004C469A"/>
    <w:rsid w:val="004C4CDD"/>
    <w:rsid w:val="004C4D73"/>
    <w:rsid w:val="004C51AB"/>
    <w:rsid w:val="004C5580"/>
    <w:rsid w:val="004C5836"/>
    <w:rsid w:val="004C5A5A"/>
    <w:rsid w:val="004C6069"/>
    <w:rsid w:val="004C6503"/>
    <w:rsid w:val="004C6ACE"/>
    <w:rsid w:val="004C6D5D"/>
    <w:rsid w:val="004C6F42"/>
    <w:rsid w:val="004C702B"/>
    <w:rsid w:val="004C78CF"/>
    <w:rsid w:val="004C7C2C"/>
    <w:rsid w:val="004D00A1"/>
    <w:rsid w:val="004D10B4"/>
    <w:rsid w:val="004D10C3"/>
    <w:rsid w:val="004D1375"/>
    <w:rsid w:val="004D1576"/>
    <w:rsid w:val="004D1E3F"/>
    <w:rsid w:val="004D214C"/>
    <w:rsid w:val="004D214E"/>
    <w:rsid w:val="004D2519"/>
    <w:rsid w:val="004D25A5"/>
    <w:rsid w:val="004D2C4B"/>
    <w:rsid w:val="004D3059"/>
    <w:rsid w:val="004D33AE"/>
    <w:rsid w:val="004D36F0"/>
    <w:rsid w:val="004D3754"/>
    <w:rsid w:val="004D398F"/>
    <w:rsid w:val="004D3A14"/>
    <w:rsid w:val="004D486D"/>
    <w:rsid w:val="004D4A59"/>
    <w:rsid w:val="004D4A8E"/>
    <w:rsid w:val="004D5478"/>
    <w:rsid w:val="004D5ACC"/>
    <w:rsid w:val="004D6AAD"/>
    <w:rsid w:val="004D6B92"/>
    <w:rsid w:val="004D701E"/>
    <w:rsid w:val="004D72D0"/>
    <w:rsid w:val="004D7620"/>
    <w:rsid w:val="004D79C6"/>
    <w:rsid w:val="004D7BAD"/>
    <w:rsid w:val="004D7C16"/>
    <w:rsid w:val="004D7D11"/>
    <w:rsid w:val="004E0B86"/>
    <w:rsid w:val="004E0FCB"/>
    <w:rsid w:val="004E1895"/>
    <w:rsid w:val="004E1B64"/>
    <w:rsid w:val="004E1B8D"/>
    <w:rsid w:val="004E1BA6"/>
    <w:rsid w:val="004E1DB1"/>
    <w:rsid w:val="004E219E"/>
    <w:rsid w:val="004E25A7"/>
    <w:rsid w:val="004E3000"/>
    <w:rsid w:val="004E346D"/>
    <w:rsid w:val="004E3496"/>
    <w:rsid w:val="004E36FF"/>
    <w:rsid w:val="004E3DBD"/>
    <w:rsid w:val="004E4003"/>
    <w:rsid w:val="004E4892"/>
    <w:rsid w:val="004E5201"/>
    <w:rsid w:val="004E5204"/>
    <w:rsid w:val="004E5211"/>
    <w:rsid w:val="004E5408"/>
    <w:rsid w:val="004E5597"/>
    <w:rsid w:val="004E5BBD"/>
    <w:rsid w:val="004E5D44"/>
    <w:rsid w:val="004E5D7D"/>
    <w:rsid w:val="004E60EE"/>
    <w:rsid w:val="004E633C"/>
    <w:rsid w:val="004E671F"/>
    <w:rsid w:val="004E67A2"/>
    <w:rsid w:val="004E6824"/>
    <w:rsid w:val="004E6DE8"/>
    <w:rsid w:val="004E702C"/>
    <w:rsid w:val="004E70FE"/>
    <w:rsid w:val="004E7BC5"/>
    <w:rsid w:val="004E7CBB"/>
    <w:rsid w:val="004E7CD8"/>
    <w:rsid w:val="004E7E4A"/>
    <w:rsid w:val="004E7ED6"/>
    <w:rsid w:val="004E7EF3"/>
    <w:rsid w:val="004E7F07"/>
    <w:rsid w:val="004F041B"/>
    <w:rsid w:val="004F133E"/>
    <w:rsid w:val="004F197B"/>
    <w:rsid w:val="004F1B49"/>
    <w:rsid w:val="004F1EDB"/>
    <w:rsid w:val="004F25E3"/>
    <w:rsid w:val="004F2AC1"/>
    <w:rsid w:val="004F2B52"/>
    <w:rsid w:val="004F3973"/>
    <w:rsid w:val="004F3B33"/>
    <w:rsid w:val="004F4446"/>
    <w:rsid w:val="004F44E2"/>
    <w:rsid w:val="004F49ED"/>
    <w:rsid w:val="004F4A4A"/>
    <w:rsid w:val="004F4AED"/>
    <w:rsid w:val="004F4B67"/>
    <w:rsid w:val="004F55EB"/>
    <w:rsid w:val="004F5E34"/>
    <w:rsid w:val="004F607B"/>
    <w:rsid w:val="004F628C"/>
    <w:rsid w:val="004F6312"/>
    <w:rsid w:val="004F677F"/>
    <w:rsid w:val="004F70F9"/>
    <w:rsid w:val="004F7207"/>
    <w:rsid w:val="004F79B9"/>
    <w:rsid w:val="004F7A5F"/>
    <w:rsid w:val="004F7BC7"/>
    <w:rsid w:val="004F7FCB"/>
    <w:rsid w:val="005000A4"/>
    <w:rsid w:val="0050056F"/>
    <w:rsid w:val="00500875"/>
    <w:rsid w:val="00500AC1"/>
    <w:rsid w:val="00500BA1"/>
    <w:rsid w:val="00500EB7"/>
    <w:rsid w:val="00501409"/>
    <w:rsid w:val="005015C6"/>
    <w:rsid w:val="00501907"/>
    <w:rsid w:val="0050199C"/>
    <w:rsid w:val="00501DF3"/>
    <w:rsid w:val="005025D2"/>
    <w:rsid w:val="00502B38"/>
    <w:rsid w:val="00502F02"/>
    <w:rsid w:val="00503BBF"/>
    <w:rsid w:val="00503F81"/>
    <w:rsid w:val="0050404D"/>
    <w:rsid w:val="005042B9"/>
    <w:rsid w:val="00504ADC"/>
    <w:rsid w:val="00504B07"/>
    <w:rsid w:val="00504CBA"/>
    <w:rsid w:val="00504F84"/>
    <w:rsid w:val="005051CD"/>
    <w:rsid w:val="00505597"/>
    <w:rsid w:val="00505DD4"/>
    <w:rsid w:val="00505F0B"/>
    <w:rsid w:val="005060EA"/>
    <w:rsid w:val="00506345"/>
    <w:rsid w:val="005068FA"/>
    <w:rsid w:val="00506BFD"/>
    <w:rsid w:val="00506EA8"/>
    <w:rsid w:val="00506F70"/>
    <w:rsid w:val="0051004C"/>
    <w:rsid w:val="0051026A"/>
    <w:rsid w:val="00510CC6"/>
    <w:rsid w:val="00511A3A"/>
    <w:rsid w:val="0051208F"/>
    <w:rsid w:val="005123ED"/>
    <w:rsid w:val="005127A2"/>
    <w:rsid w:val="00512EAD"/>
    <w:rsid w:val="005131AA"/>
    <w:rsid w:val="00514047"/>
    <w:rsid w:val="00514348"/>
    <w:rsid w:val="00514770"/>
    <w:rsid w:val="005147BD"/>
    <w:rsid w:val="0051503C"/>
    <w:rsid w:val="00515B38"/>
    <w:rsid w:val="00515CBA"/>
    <w:rsid w:val="00515EB2"/>
    <w:rsid w:val="00516381"/>
    <w:rsid w:val="00516A7A"/>
    <w:rsid w:val="00516F38"/>
    <w:rsid w:val="00517735"/>
    <w:rsid w:val="00517A03"/>
    <w:rsid w:val="00517CAB"/>
    <w:rsid w:val="00520103"/>
    <w:rsid w:val="005203A8"/>
    <w:rsid w:val="00520544"/>
    <w:rsid w:val="0052072C"/>
    <w:rsid w:val="00520A7B"/>
    <w:rsid w:val="00521877"/>
    <w:rsid w:val="00522488"/>
    <w:rsid w:val="005225BA"/>
    <w:rsid w:val="00522630"/>
    <w:rsid w:val="005230E6"/>
    <w:rsid w:val="00523465"/>
    <w:rsid w:val="005234FF"/>
    <w:rsid w:val="005238A4"/>
    <w:rsid w:val="00523A2D"/>
    <w:rsid w:val="00523C90"/>
    <w:rsid w:val="00524256"/>
    <w:rsid w:val="005243FE"/>
    <w:rsid w:val="005244E3"/>
    <w:rsid w:val="0052456C"/>
    <w:rsid w:val="00524A8B"/>
    <w:rsid w:val="00524B8B"/>
    <w:rsid w:val="00524C2F"/>
    <w:rsid w:val="00525603"/>
    <w:rsid w:val="00525884"/>
    <w:rsid w:val="00525AE7"/>
    <w:rsid w:val="00525C70"/>
    <w:rsid w:val="00525D32"/>
    <w:rsid w:val="005260D7"/>
    <w:rsid w:val="00526488"/>
    <w:rsid w:val="005264AB"/>
    <w:rsid w:val="00526B59"/>
    <w:rsid w:val="00526D14"/>
    <w:rsid w:val="00526E3E"/>
    <w:rsid w:val="0052733C"/>
    <w:rsid w:val="0052741A"/>
    <w:rsid w:val="00527694"/>
    <w:rsid w:val="005276CA"/>
    <w:rsid w:val="00527777"/>
    <w:rsid w:val="00527CA5"/>
    <w:rsid w:val="0053011E"/>
    <w:rsid w:val="00530ADA"/>
    <w:rsid w:val="00530CCF"/>
    <w:rsid w:val="00530D95"/>
    <w:rsid w:val="00530DA7"/>
    <w:rsid w:val="00530E36"/>
    <w:rsid w:val="0053150E"/>
    <w:rsid w:val="005316DF"/>
    <w:rsid w:val="005319F6"/>
    <w:rsid w:val="0053230E"/>
    <w:rsid w:val="00532AC3"/>
    <w:rsid w:val="005335DB"/>
    <w:rsid w:val="005335EA"/>
    <w:rsid w:val="005337CC"/>
    <w:rsid w:val="005338D5"/>
    <w:rsid w:val="00533A59"/>
    <w:rsid w:val="00533B4E"/>
    <w:rsid w:val="00533E45"/>
    <w:rsid w:val="005347EC"/>
    <w:rsid w:val="005349AE"/>
    <w:rsid w:val="00534AFA"/>
    <w:rsid w:val="00534C7A"/>
    <w:rsid w:val="00534CE0"/>
    <w:rsid w:val="005351A2"/>
    <w:rsid w:val="0053570D"/>
    <w:rsid w:val="00535840"/>
    <w:rsid w:val="00535DC5"/>
    <w:rsid w:val="00536BA1"/>
    <w:rsid w:val="005370E8"/>
    <w:rsid w:val="00537915"/>
    <w:rsid w:val="005379F8"/>
    <w:rsid w:val="00537B04"/>
    <w:rsid w:val="005408F2"/>
    <w:rsid w:val="00541082"/>
    <w:rsid w:val="00541101"/>
    <w:rsid w:val="0054110C"/>
    <w:rsid w:val="00541884"/>
    <w:rsid w:val="00542431"/>
    <w:rsid w:val="00542627"/>
    <w:rsid w:val="005428D2"/>
    <w:rsid w:val="00543B8D"/>
    <w:rsid w:val="00544280"/>
    <w:rsid w:val="00544904"/>
    <w:rsid w:val="005449FE"/>
    <w:rsid w:val="00544FFF"/>
    <w:rsid w:val="0054517F"/>
    <w:rsid w:val="00545406"/>
    <w:rsid w:val="005457A9"/>
    <w:rsid w:val="00546849"/>
    <w:rsid w:val="00547054"/>
    <w:rsid w:val="005472BA"/>
    <w:rsid w:val="005475EE"/>
    <w:rsid w:val="00547BF5"/>
    <w:rsid w:val="00547CD9"/>
    <w:rsid w:val="00547DCD"/>
    <w:rsid w:val="00547EE0"/>
    <w:rsid w:val="00550795"/>
    <w:rsid w:val="005510C7"/>
    <w:rsid w:val="00551246"/>
    <w:rsid w:val="00551277"/>
    <w:rsid w:val="00551325"/>
    <w:rsid w:val="005513E5"/>
    <w:rsid w:val="00551C20"/>
    <w:rsid w:val="00552099"/>
    <w:rsid w:val="00552146"/>
    <w:rsid w:val="005525B6"/>
    <w:rsid w:val="00552750"/>
    <w:rsid w:val="005527AC"/>
    <w:rsid w:val="00552A3E"/>
    <w:rsid w:val="00552D36"/>
    <w:rsid w:val="00552EC9"/>
    <w:rsid w:val="00553571"/>
    <w:rsid w:val="0055390A"/>
    <w:rsid w:val="00554075"/>
    <w:rsid w:val="005542ED"/>
    <w:rsid w:val="005546BA"/>
    <w:rsid w:val="00554F8B"/>
    <w:rsid w:val="00555170"/>
    <w:rsid w:val="0055533D"/>
    <w:rsid w:val="005555BD"/>
    <w:rsid w:val="005559EE"/>
    <w:rsid w:val="00555A8A"/>
    <w:rsid w:val="00555E6C"/>
    <w:rsid w:val="00555E95"/>
    <w:rsid w:val="00555ED4"/>
    <w:rsid w:val="00556553"/>
    <w:rsid w:val="00556B57"/>
    <w:rsid w:val="005571B4"/>
    <w:rsid w:val="00557592"/>
    <w:rsid w:val="00557890"/>
    <w:rsid w:val="00557AA2"/>
    <w:rsid w:val="00557FFA"/>
    <w:rsid w:val="005601D3"/>
    <w:rsid w:val="00560736"/>
    <w:rsid w:val="00560C49"/>
    <w:rsid w:val="00560E69"/>
    <w:rsid w:val="0056137D"/>
    <w:rsid w:val="0056148F"/>
    <w:rsid w:val="005615E5"/>
    <w:rsid w:val="00561D4A"/>
    <w:rsid w:val="0056252A"/>
    <w:rsid w:val="00562BC8"/>
    <w:rsid w:val="00563256"/>
    <w:rsid w:val="00563C00"/>
    <w:rsid w:val="00563C2E"/>
    <w:rsid w:val="00563DCE"/>
    <w:rsid w:val="005644F6"/>
    <w:rsid w:val="00564A3A"/>
    <w:rsid w:val="00564D1F"/>
    <w:rsid w:val="005650EB"/>
    <w:rsid w:val="00565F93"/>
    <w:rsid w:val="00566473"/>
    <w:rsid w:val="005664B9"/>
    <w:rsid w:val="005668C6"/>
    <w:rsid w:val="00566919"/>
    <w:rsid w:val="00566BBA"/>
    <w:rsid w:val="00566CC7"/>
    <w:rsid w:val="005670C4"/>
    <w:rsid w:val="005675F4"/>
    <w:rsid w:val="0056763A"/>
    <w:rsid w:val="00567BBA"/>
    <w:rsid w:val="00567FC1"/>
    <w:rsid w:val="005717B4"/>
    <w:rsid w:val="005719EC"/>
    <w:rsid w:val="00572088"/>
    <w:rsid w:val="005721F1"/>
    <w:rsid w:val="00572304"/>
    <w:rsid w:val="0057246A"/>
    <w:rsid w:val="005726D6"/>
    <w:rsid w:val="00572CA5"/>
    <w:rsid w:val="00572CE4"/>
    <w:rsid w:val="005732AE"/>
    <w:rsid w:val="00573AD4"/>
    <w:rsid w:val="00573C00"/>
    <w:rsid w:val="00573C84"/>
    <w:rsid w:val="0057407A"/>
    <w:rsid w:val="005745A2"/>
    <w:rsid w:val="0057469D"/>
    <w:rsid w:val="00574750"/>
    <w:rsid w:val="00574CE8"/>
    <w:rsid w:val="00574D19"/>
    <w:rsid w:val="00575631"/>
    <w:rsid w:val="00575709"/>
    <w:rsid w:val="005761A0"/>
    <w:rsid w:val="005761AC"/>
    <w:rsid w:val="005769C5"/>
    <w:rsid w:val="00576D61"/>
    <w:rsid w:val="005777EE"/>
    <w:rsid w:val="005779D6"/>
    <w:rsid w:val="00580C16"/>
    <w:rsid w:val="00581A72"/>
    <w:rsid w:val="00581B2D"/>
    <w:rsid w:val="00581D98"/>
    <w:rsid w:val="00581FF9"/>
    <w:rsid w:val="00582043"/>
    <w:rsid w:val="00582259"/>
    <w:rsid w:val="00582276"/>
    <w:rsid w:val="00582478"/>
    <w:rsid w:val="005837CE"/>
    <w:rsid w:val="00583DD7"/>
    <w:rsid w:val="00583F00"/>
    <w:rsid w:val="00584914"/>
    <w:rsid w:val="00584915"/>
    <w:rsid w:val="00585546"/>
    <w:rsid w:val="005859D9"/>
    <w:rsid w:val="00586145"/>
    <w:rsid w:val="005868D8"/>
    <w:rsid w:val="0058708E"/>
    <w:rsid w:val="00587A0A"/>
    <w:rsid w:val="00587C84"/>
    <w:rsid w:val="00587E81"/>
    <w:rsid w:val="00587ECB"/>
    <w:rsid w:val="005908FE"/>
    <w:rsid w:val="00590A16"/>
    <w:rsid w:val="00590A20"/>
    <w:rsid w:val="00591060"/>
    <w:rsid w:val="005910C4"/>
    <w:rsid w:val="00591561"/>
    <w:rsid w:val="0059173E"/>
    <w:rsid w:val="00591995"/>
    <w:rsid w:val="00591C5C"/>
    <w:rsid w:val="00591F5A"/>
    <w:rsid w:val="0059208C"/>
    <w:rsid w:val="00592623"/>
    <w:rsid w:val="005926B2"/>
    <w:rsid w:val="005929AC"/>
    <w:rsid w:val="00592B46"/>
    <w:rsid w:val="00592F4B"/>
    <w:rsid w:val="00592F70"/>
    <w:rsid w:val="005932AB"/>
    <w:rsid w:val="00593A21"/>
    <w:rsid w:val="00593C14"/>
    <w:rsid w:val="005942A3"/>
    <w:rsid w:val="00594747"/>
    <w:rsid w:val="00595282"/>
    <w:rsid w:val="00595367"/>
    <w:rsid w:val="005957F8"/>
    <w:rsid w:val="005958C7"/>
    <w:rsid w:val="00595A42"/>
    <w:rsid w:val="00595DE1"/>
    <w:rsid w:val="005960EC"/>
    <w:rsid w:val="00596291"/>
    <w:rsid w:val="00596BF6"/>
    <w:rsid w:val="005971F0"/>
    <w:rsid w:val="0059746D"/>
    <w:rsid w:val="005974BA"/>
    <w:rsid w:val="005975F7"/>
    <w:rsid w:val="00597801"/>
    <w:rsid w:val="00597D24"/>
    <w:rsid w:val="005A03AD"/>
    <w:rsid w:val="005A0A25"/>
    <w:rsid w:val="005A0CE7"/>
    <w:rsid w:val="005A0D5A"/>
    <w:rsid w:val="005A11B1"/>
    <w:rsid w:val="005A11B3"/>
    <w:rsid w:val="005A138F"/>
    <w:rsid w:val="005A13BB"/>
    <w:rsid w:val="005A1937"/>
    <w:rsid w:val="005A1BC3"/>
    <w:rsid w:val="005A1EDA"/>
    <w:rsid w:val="005A21A6"/>
    <w:rsid w:val="005A230D"/>
    <w:rsid w:val="005A25FC"/>
    <w:rsid w:val="005A2E96"/>
    <w:rsid w:val="005A2EDC"/>
    <w:rsid w:val="005A34ED"/>
    <w:rsid w:val="005A36DD"/>
    <w:rsid w:val="005A36EE"/>
    <w:rsid w:val="005A3ACD"/>
    <w:rsid w:val="005A3B74"/>
    <w:rsid w:val="005A3BE5"/>
    <w:rsid w:val="005A3C73"/>
    <w:rsid w:val="005A3D23"/>
    <w:rsid w:val="005A3E19"/>
    <w:rsid w:val="005A446D"/>
    <w:rsid w:val="005A47E3"/>
    <w:rsid w:val="005A4B0E"/>
    <w:rsid w:val="005A4BF6"/>
    <w:rsid w:val="005A4C75"/>
    <w:rsid w:val="005A4FED"/>
    <w:rsid w:val="005A50E9"/>
    <w:rsid w:val="005A5BDC"/>
    <w:rsid w:val="005A5E83"/>
    <w:rsid w:val="005A60D2"/>
    <w:rsid w:val="005A60D5"/>
    <w:rsid w:val="005A61BA"/>
    <w:rsid w:val="005A6660"/>
    <w:rsid w:val="005A684D"/>
    <w:rsid w:val="005A6A93"/>
    <w:rsid w:val="005A6D6A"/>
    <w:rsid w:val="005A7059"/>
    <w:rsid w:val="005A713F"/>
    <w:rsid w:val="005A770A"/>
    <w:rsid w:val="005B004B"/>
    <w:rsid w:val="005B0286"/>
    <w:rsid w:val="005B0B96"/>
    <w:rsid w:val="005B0C4B"/>
    <w:rsid w:val="005B10CF"/>
    <w:rsid w:val="005B1309"/>
    <w:rsid w:val="005B13B1"/>
    <w:rsid w:val="005B13EF"/>
    <w:rsid w:val="005B201B"/>
    <w:rsid w:val="005B26E3"/>
    <w:rsid w:val="005B2847"/>
    <w:rsid w:val="005B288F"/>
    <w:rsid w:val="005B2C12"/>
    <w:rsid w:val="005B2E5F"/>
    <w:rsid w:val="005B313A"/>
    <w:rsid w:val="005B32DB"/>
    <w:rsid w:val="005B363C"/>
    <w:rsid w:val="005B378D"/>
    <w:rsid w:val="005B37E5"/>
    <w:rsid w:val="005B3C46"/>
    <w:rsid w:val="005B3DC6"/>
    <w:rsid w:val="005B43EE"/>
    <w:rsid w:val="005B57D0"/>
    <w:rsid w:val="005B59C0"/>
    <w:rsid w:val="005B65DD"/>
    <w:rsid w:val="005B6CBB"/>
    <w:rsid w:val="005B7892"/>
    <w:rsid w:val="005B78BE"/>
    <w:rsid w:val="005B79BE"/>
    <w:rsid w:val="005B7C84"/>
    <w:rsid w:val="005C00E8"/>
    <w:rsid w:val="005C0184"/>
    <w:rsid w:val="005C0371"/>
    <w:rsid w:val="005C084F"/>
    <w:rsid w:val="005C099A"/>
    <w:rsid w:val="005C0D34"/>
    <w:rsid w:val="005C1838"/>
    <w:rsid w:val="005C2085"/>
    <w:rsid w:val="005C2370"/>
    <w:rsid w:val="005C2D89"/>
    <w:rsid w:val="005C3825"/>
    <w:rsid w:val="005C4284"/>
    <w:rsid w:val="005C4827"/>
    <w:rsid w:val="005C48AF"/>
    <w:rsid w:val="005C4978"/>
    <w:rsid w:val="005C4F2E"/>
    <w:rsid w:val="005C56FD"/>
    <w:rsid w:val="005C585C"/>
    <w:rsid w:val="005C59EA"/>
    <w:rsid w:val="005C5BD5"/>
    <w:rsid w:val="005C5FDC"/>
    <w:rsid w:val="005C61A5"/>
    <w:rsid w:val="005C623B"/>
    <w:rsid w:val="005C6346"/>
    <w:rsid w:val="005C655C"/>
    <w:rsid w:val="005C6962"/>
    <w:rsid w:val="005C69F1"/>
    <w:rsid w:val="005C6AEC"/>
    <w:rsid w:val="005C6C3F"/>
    <w:rsid w:val="005C73B5"/>
    <w:rsid w:val="005C7634"/>
    <w:rsid w:val="005C772E"/>
    <w:rsid w:val="005C7922"/>
    <w:rsid w:val="005C7CA5"/>
    <w:rsid w:val="005D0964"/>
    <w:rsid w:val="005D0C32"/>
    <w:rsid w:val="005D0E33"/>
    <w:rsid w:val="005D0F4B"/>
    <w:rsid w:val="005D10CC"/>
    <w:rsid w:val="005D1611"/>
    <w:rsid w:val="005D1671"/>
    <w:rsid w:val="005D181C"/>
    <w:rsid w:val="005D2CBE"/>
    <w:rsid w:val="005D30D7"/>
    <w:rsid w:val="005D30DB"/>
    <w:rsid w:val="005D3414"/>
    <w:rsid w:val="005D35C2"/>
    <w:rsid w:val="005D3A96"/>
    <w:rsid w:val="005D3B2E"/>
    <w:rsid w:val="005D3C52"/>
    <w:rsid w:val="005D3C84"/>
    <w:rsid w:val="005D46D0"/>
    <w:rsid w:val="005D48E0"/>
    <w:rsid w:val="005D496F"/>
    <w:rsid w:val="005D4C20"/>
    <w:rsid w:val="005D4CAE"/>
    <w:rsid w:val="005D5275"/>
    <w:rsid w:val="005D5C5D"/>
    <w:rsid w:val="005D5FBA"/>
    <w:rsid w:val="005D69F3"/>
    <w:rsid w:val="005D6BDD"/>
    <w:rsid w:val="005D724E"/>
    <w:rsid w:val="005D7317"/>
    <w:rsid w:val="005D79FA"/>
    <w:rsid w:val="005D7A0C"/>
    <w:rsid w:val="005E038A"/>
    <w:rsid w:val="005E0829"/>
    <w:rsid w:val="005E0B7C"/>
    <w:rsid w:val="005E0E9D"/>
    <w:rsid w:val="005E11C7"/>
    <w:rsid w:val="005E1433"/>
    <w:rsid w:val="005E1F91"/>
    <w:rsid w:val="005E22FB"/>
    <w:rsid w:val="005E24D3"/>
    <w:rsid w:val="005E307C"/>
    <w:rsid w:val="005E3777"/>
    <w:rsid w:val="005E3C61"/>
    <w:rsid w:val="005E3EC6"/>
    <w:rsid w:val="005E441C"/>
    <w:rsid w:val="005E45A2"/>
    <w:rsid w:val="005E4D41"/>
    <w:rsid w:val="005E4F9A"/>
    <w:rsid w:val="005E50E2"/>
    <w:rsid w:val="005E50ED"/>
    <w:rsid w:val="005E52FF"/>
    <w:rsid w:val="005E5383"/>
    <w:rsid w:val="005E5708"/>
    <w:rsid w:val="005E596F"/>
    <w:rsid w:val="005E5C0F"/>
    <w:rsid w:val="005E5CEB"/>
    <w:rsid w:val="005E6418"/>
    <w:rsid w:val="005E71B1"/>
    <w:rsid w:val="005E723B"/>
    <w:rsid w:val="005E7556"/>
    <w:rsid w:val="005E75E9"/>
    <w:rsid w:val="005E77AE"/>
    <w:rsid w:val="005E7C73"/>
    <w:rsid w:val="005E7E92"/>
    <w:rsid w:val="005F0D95"/>
    <w:rsid w:val="005F0E4B"/>
    <w:rsid w:val="005F1079"/>
    <w:rsid w:val="005F15B2"/>
    <w:rsid w:val="005F1765"/>
    <w:rsid w:val="005F18B6"/>
    <w:rsid w:val="005F1BDB"/>
    <w:rsid w:val="005F1D8A"/>
    <w:rsid w:val="005F2DC7"/>
    <w:rsid w:val="005F2E62"/>
    <w:rsid w:val="005F3305"/>
    <w:rsid w:val="005F3698"/>
    <w:rsid w:val="005F37B7"/>
    <w:rsid w:val="005F39E7"/>
    <w:rsid w:val="005F3CEE"/>
    <w:rsid w:val="005F3DFA"/>
    <w:rsid w:val="005F3FA5"/>
    <w:rsid w:val="005F4A20"/>
    <w:rsid w:val="005F4AED"/>
    <w:rsid w:val="005F4B23"/>
    <w:rsid w:val="005F5899"/>
    <w:rsid w:val="005F5DBB"/>
    <w:rsid w:val="005F5E7D"/>
    <w:rsid w:val="005F6972"/>
    <w:rsid w:val="005F69B5"/>
    <w:rsid w:val="005F6C89"/>
    <w:rsid w:val="005F7D84"/>
    <w:rsid w:val="0060002B"/>
    <w:rsid w:val="00600919"/>
    <w:rsid w:val="00600EB2"/>
    <w:rsid w:val="0060172E"/>
    <w:rsid w:val="00601829"/>
    <w:rsid w:val="00602445"/>
    <w:rsid w:val="00602FB7"/>
    <w:rsid w:val="006030EF"/>
    <w:rsid w:val="006032F7"/>
    <w:rsid w:val="00603470"/>
    <w:rsid w:val="006035B1"/>
    <w:rsid w:val="006035BA"/>
    <w:rsid w:val="006035D6"/>
    <w:rsid w:val="00603A94"/>
    <w:rsid w:val="00603AFE"/>
    <w:rsid w:val="00603DDE"/>
    <w:rsid w:val="0060414C"/>
    <w:rsid w:val="00604815"/>
    <w:rsid w:val="0060483E"/>
    <w:rsid w:val="00605F2B"/>
    <w:rsid w:val="00606039"/>
    <w:rsid w:val="00606386"/>
    <w:rsid w:val="00606CD1"/>
    <w:rsid w:val="00606D35"/>
    <w:rsid w:val="0060711D"/>
    <w:rsid w:val="0060723C"/>
    <w:rsid w:val="00607354"/>
    <w:rsid w:val="00607356"/>
    <w:rsid w:val="0060752B"/>
    <w:rsid w:val="00607703"/>
    <w:rsid w:val="0060789A"/>
    <w:rsid w:val="00610229"/>
    <w:rsid w:val="00610B9C"/>
    <w:rsid w:val="00610F0C"/>
    <w:rsid w:val="0061125A"/>
    <w:rsid w:val="006115FD"/>
    <w:rsid w:val="0061164B"/>
    <w:rsid w:val="0061168D"/>
    <w:rsid w:val="0061193A"/>
    <w:rsid w:val="00611E1B"/>
    <w:rsid w:val="006125D2"/>
    <w:rsid w:val="006127C4"/>
    <w:rsid w:val="00612808"/>
    <w:rsid w:val="00612980"/>
    <w:rsid w:val="00612EA9"/>
    <w:rsid w:val="00612FFA"/>
    <w:rsid w:val="0061348F"/>
    <w:rsid w:val="00613F09"/>
    <w:rsid w:val="006142EC"/>
    <w:rsid w:val="00614E03"/>
    <w:rsid w:val="00615013"/>
    <w:rsid w:val="0061575A"/>
    <w:rsid w:val="006166E0"/>
    <w:rsid w:val="00616771"/>
    <w:rsid w:val="00616B90"/>
    <w:rsid w:val="00616F10"/>
    <w:rsid w:val="00617D24"/>
    <w:rsid w:val="00617D9A"/>
    <w:rsid w:val="0062005E"/>
    <w:rsid w:val="00620204"/>
    <w:rsid w:val="00620968"/>
    <w:rsid w:val="006213AF"/>
    <w:rsid w:val="00621F65"/>
    <w:rsid w:val="00621FD4"/>
    <w:rsid w:val="0062201E"/>
    <w:rsid w:val="00622216"/>
    <w:rsid w:val="00622BB4"/>
    <w:rsid w:val="006233CC"/>
    <w:rsid w:val="00623AF2"/>
    <w:rsid w:val="00623D36"/>
    <w:rsid w:val="00623E22"/>
    <w:rsid w:val="00623EA8"/>
    <w:rsid w:val="006244F9"/>
    <w:rsid w:val="006244FD"/>
    <w:rsid w:val="00624866"/>
    <w:rsid w:val="00624EE0"/>
    <w:rsid w:val="00625557"/>
    <w:rsid w:val="00625590"/>
    <w:rsid w:val="00625600"/>
    <w:rsid w:val="0062569D"/>
    <w:rsid w:val="006261E3"/>
    <w:rsid w:val="0062683A"/>
    <w:rsid w:val="00626CDC"/>
    <w:rsid w:val="0062723F"/>
    <w:rsid w:val="0062761E"/>
    <w:rsid w:val="00627752"/>
    <w:rsid w:val="006300AA"/>
    <w:rsid w:val="00630701"/>
    <w:rsid w:val="00630A06"/>
    <w:rsid w:val="00631190"/>
    <w:rsid w:val="00631945"/>
    <w:rsid w:val="00631EC9"/>
    <w:rsid w:val="0063253B"/>
    <w:rsid w:val="006326D7"/>
    <w:rsid w:val="006326D8"/>
    <w:rsid w:val="00632DDE"/>
    <w:rsid w:val="00632F84"/>
    <w:rsid w:val="0063303C"/>
    <w:rsid w:val="006334DD"/>
    <w:rsid w:val="00633F03"/>
    <w:rsid w:val="00634A3E"/>
    <w:rsid w:val="00634A9B"/>
    <w:rsid w:val="00634AD6"/>
    <w:rsid w:val="00634B56"/>
    <w:rsid w:val="00635575"/>
    <w:rsid w:val="006355E2"/>
    <w:rsid w:val="00636C32"/>
    <w:rsid w:val="00636D80"/>
    <w:rsid w:val="00636EE0"/>
    <w:rsid w:val="00637146"/>
    <w:rsid w:val="006373DD"/>
    <w:rsid w:val="00637417"/>
    <w:rsid w:val="00637DD3"/>
    <w:rsid w:val="0064025E"/>
    <w:rsid w:val="00640940"/>
    <w:rsid w:val="00640BBE"/>
    <w:rsid w:val="00640BF2"/>
    <w:rsid w:val="00640D65"/>
    <w:rsid w:val="0064102F"/>
    <w:rsid w:val="006410E8"/>
    <w:rsid w:val="00641B6D"/>
    <w:rsid w:val="00641E62"/>
    <w:rsid w:val="00641EC1"/>
    <w:rsid w:val="00641FF3"/>
    <w:rsid w:val="0064222D"/>
    <w:rsid w:val="006425AB"/>
    <w:rsid w:val="006425F2"/>
    <w:rsid w:val="00642A70"/>
    <w:rsid w:val="00642E24"/>
    <w:rsid w:val="00642FD3"/>
    <w:rsid w:val="00643979"/>
    <w:rsid w:val="00643D21"/>
    <w:rsid w:val="00643F74"/>
    <w:rsid w:val="006443C8"/>
    <w:rsid w:val="006457AF"/>
    <w:rsid w:val="0064598F"/>
    <w:rsid w:val="00645A68"/>
    <w:rsid w:val="00645E5B"/>
    <w:rsid w:val="006461F1"/>
    <w:rsid w:val="00646296"/>
    <w:rsid w:val="006462C9"/>
    <w:rsid w:val="006463C4"/>
    <w:rsid w:val="006467AE"/>
    <w:rsid w:val="00646AC0"/>
    <w:rsid w:val="00647160"/>
    <w:rsid w:val="006472F1"/>
    <w:rsid w:val="00647BD0"/>
    <w:rsid w:val="00647C6C"/>
    <w:rsid w:val="00647CBC"/>
    <w:rsid w:val="006503F2"/>
    <w:rsid w:val="006504F4"/>
    <w:rsid w:val="00650778"/>
    <w:rsid w:val="00651272"/>
    <w:rsid w:val="0065178B"/>
    <w:rsid w:val="00651A9D"/>
    <w:rsid w:val="00652526"/>
    <w:rsid w:val="006525F9"/>
    <w:rsid w:val="00652824"/>
    <w:rsid w:val="00652AC0"/>
    <w:rsid w:val="00652C4A"/>
    <w:rsid w:val="00653258"/>
    <w:rsid w:val="00653FA4"/>
    <w:rsid w:val="00653FFF"/>
    <w:rsid w:val="0065418F"/>
    <w:rsid w:val="0065477D"/>
    <w:rsid w:val="00654B1C"/>
    <w:rsid w:val="00654CE9"/>
    <w:rsid w:val="00655034"/>
    <w:rsid w:val="00655696"/>
    <w:rsid w:val="00655CC3"/>
    <w:rsid w:val="00655CCD"/>
    <w:rsid w:val="00655E42"/>
    <w:rsid w:val="006568E4"/>
    <w:rsid w:val="00656A40"/>
    <w:rsid w:val="00656E11"/>
    <w:rsid w:val="00656FBB"/>
    <w:rsid w:val="00656FE4"/>
    <w:rsid w:val="006570A4"/>
    <w:rsid w:val="006575AA"/>
    <w:rsid w:val="00657B9F"/>
    <w:rsid w:val="00657F9C"/>
    <w:rsid w:val="00660474"/>
    <w:rsid w:val="0066050A"/>
    <w:rsid w:val="00660586"/>
    <w:rsid w:val="00660633"/>
    <w:rsid w:val="00660688"/>
    <w:rsid w:val="00660715"/>
    <w:rsid w:val="00660FE5"/>
    <w:rsid w:val="006611B6"/>
    <w:rsid w:val="00661E6D"/>
    <w:rsid w:val="00661FC6"/>
    <w:rsid w:val="0066200A"/>
    <w:rsid w:val="00662142"/>
    <w:rsid w:val="00662372"/>
    <w:rsid w:val="006623D1"/>
    <w:rsid w:val="0066252C"/>
    <w:rsid w:val="006628B3"/>
    <w:rsid w:val="00662A59"/>
    <w:rsid w:val="00662E46"/>
    <w:rsid w:val="006630F9"/>
    <w:rsid w:val="00663632"/>
    <w:rsid w:val="006642A8"/>
    <w:rsid w:val="006643DE"/>
    <w:rsid w:val="0066529C"/>
    <w:rsid w:val="00665424"/>
    <w:rsid w:val="00665F57"/>
    <w:rsid w:val="00666808"/>
    <w:rsid w:val="00666BC6"/>
    <w:rsid w:val="00666CDF"/>
    <w:rsid w:val="00666DE2"/>
    <w:rsid w:val="00667472"/>
    <w:rsid w:val="00667817"/>
    <w:rsid w:val="006678E9"/>
    <w:rsid w:val="00667BDA"/>
    <w:rsid w:val="00667C29"/>
    <w:rsid w:val="006700DC"/>
    <w:rsid w:val="006705BF"/>
    <w:rsid w:val="00670680"/>
    <w:rsid w:val="006713DA"/>
    <w:rsid w:val="006721BA"/>
    <w:rsid w:val="006726F0"/>
    <w:rsid w:val="00672A59"/>
    <w:rsid w:val="00672C8D"/>
    <w:rsid w:val="00672DE3"/>
    <w:rsid w:val="006736D9"/>
    <w:rsid w:val="00673875"/>
    <w:rsid w:val="00673D5E"/>
    <w:rsid w:val="00674758"/>
    <w:rsid w:val="00674991"/>
    <w:rsid w:val="00674AF1"/>
    <w:rsid w:val="00674FAB"/>
    <w:rsid w:val="00675651"/>
    <w:rsid w:val="00675794"/>
    <w:rsid w:val="00676064"/>
    <w:rsid w:val="00676397"/>
    <w:rsid w:val="00676ABD"/>
    <w:rsid w:val="00676E43"/>
    <w:rsid w:val="0067797E"/>
    <w:rsid w:val="0068013B"/>
    <w:rsid w:val="0068016D"/>
    <w:rsid w:val="00680346"/>
    <w:rsid w:val="006804DE"/>
    <w:rsid w:val="006804E3"/>
    <w:rsid w:val="00680CBA"/>
    <w:rsid w:val="00680FB1"/>
    <w:rsid w:val="006816A9"/>
    <w:rsid w:val="00681836"/>
    <w:rsid w:val="0068198E"/>
    <w:rsid w:val="00681A95"/>
    <w:rsid w:val="00682334"/>
    <w:rsid w:val="00682D79"/>
    <w:rsid w:val="00683041"/>
    <w:rsid w:val="00683B27"/>
    <w:rsid w:val="00683D01"/>
    <w:rsid w:val="00683D71"/>
    <w:rsid w:val="0068459E"/>
    <w:rsid w:val="00684743"/>
    <w:rsid w:val="006848FA"/>
    <w:rsid w:val="00685752"/>
    <w:rsid w:val="006857C4"/>
    <w:rsid w:val="006861C1"/>
    <w:rsid w:val="006869BF"/>
    <w:rsid w:val="00686AC2"/>
    <w:rsid w:val="00686E22"/>
    <w:rsid w:val="00687601"/>
    <w:rsid w:val="0069075D"/>
    <w:rsid w:val="0069086C"/>
    <w:rsid w:val="00690AAF"/>
    <w:rsid w:val="00690AED"/>
    <w:rsid w:val="00691572"/>
    <w:rsid w:val="0069157E"/>
    <w:rsid w:val="00691ECA"/>
    <w:rsid w:val="00692258"/>
    <w:rsid w:val="0069231F"/>
    <w:rsid w:val="00692CCD"/>
    <w:rsid w:val="00692D5B"/>
    <w:rsid w:val="006933A8"/>
    <w:rsid w:val="00694001"/>
    <w:rsid w:val="0069407D"/>
    <w:rsid w:val="006941FF"/>
    <w:rsid w:val="00694D26"/>
    <w:rsid w:val="00694D41"/>
    <w:rsid w:val="00694D52"/>
    <w:rsid w:val="00695767"/>
    <w:rsid w:val="006959A3"/>
    <w:rsid w:val="00695A2C"/>
    <w:rsid w:val="00695B7A"/>
    <w:rsid w:val="00696233"/>
    <w:rsid w:val="006964EA"/>
    <w:rsid w:val="0069694F"/>
    <w:rsid w:val="00696987"/>
    <w:rsid w:val="00696D1D"/>
    <w:rsid w:val="0069729C"/>
    <w:rsid w:val="0069789C"/>
    <w:rsid w:val="00697C17"/>
    <w:rsid w:val="00697DE7"/>
    <w:rsid w:val="006A10FB"/>
    <w:rsid w:val="006A128B"/>
    <w:rsid w:val="006A1438"/>
    <w:rsid w:val="006A1499"/>
    <w:rsid w:val="006A14F8"/>
    <w:rsid w:val="006A1515"/>
    <w:rsid w:val="006A15C6"/>
    <w:rsid w:val="006A191D"/>
    <w:rsid w:val="006A1B13"/>
    <w:rsid w:val="006A1B63"/>
    <w:rsid w:val="006A1CC9"/>
    <w:rsid w:val="006A2250"/>
    <w:rsid w:val="006A23F5"/>
    <w:rsid w:val="006A290D"/>
    <w:rsid w:val="006A2FDC"/>
    <w:rsid w:val="006A3045"/>
    <w:rsid w:val="006A329A"/>
    <w:rsid w:val="006A3AD8"/>
    <w:rsid w:val="006A3E8B"/>
    <w:rsid w:val="006A3EA6"/>
    <w:rsid w:val="006A3EFD"/>
    <w:rsid w:val="006A4203"/>
    <w:rsid w:val="006A434A"/>
    <w:rsid w:val="006A4CF3"/>
    <w:rsid w:val="006A50E3"/>
    <w:rsid w:val="006A523A"/>
    <w:rsid w:val="006A548E"/>
    <w:rsid w:val="006A54AF"/>
    <w:rsid w:val="006A5E56"/>
    <w:rsid w:val="006A67CD"/>
    <w:rsid w:val="006A6DC7"/>
    <w:rsid w:val="006A706A"/>
    <w:rsid w:val="006A7489"/>
    <w:rsid w:val="006A7971"/>
    <w:rsid w:val="006A79C7"/>
    <w:rsid w:val="006A7C66"/>
    <w:rsid w:val="006A7C81"/>
    <w:rsid w:val="006A7DA0"/>
    <w:rsid w:val="006A7DEE"/>
    <w:rsid w:val="006B0161"/>
    <w:rsid w:val="006B061A"/>
    <w:rsid w:val="006B0B41"/>
    <w:rsid w:val="006B0BCC"/>
    <w:rsid w:val="006B0CB7"/>
    <w:rsid w:val="006B0D9D"/>
    <w:rsid w:val="006B1283"/>
    <w:rsid w:val="006B1F65"/>
    <w:rsid w:val="006B20AD"/>
    <w:rsid w:val="006B20B5"/>
    <w:rsid w:val="006B2B8C"/>
    <w:rsid w:val="006B32AA"/>
    <w:rsid w:val="006B3A35"/>
    <w:rsid w:val="006B3BDF"/>
    <w:rsid w:val="006B3CB8"/>
    <w:rsid w:val="006B3CCD"/>
    <w:rsid w:val="006B3EBF"/>
    <w:rsid w:val="006B4745"/>
    <w:rsid w:val="006B5202"/>
    <w:rsid w:val="006B533F"/>
    <w:rsid w:val="006B5639"/>
    <w:rsid w:val="006B59EB"/>
    <w:rsid w:val="006B63E2"/>
    <w:rsid w:val="006B64A7"/>
    <w:rsid w:val="006B6AA4"/>
    <w:rsid w:val="006B77C9"/>
    <w:rsid w:val="006B7A0B"/>
    <w:rsid w:val="006C01C5"/>
    <w:rsid w:val="006C029D"/>
    <w:rsid w:val="006C0300"/>
    <w:rsid w:val="006C0725"/>
    <w:rsid w:val="006C0D79"/>
    <w:rsid w:val="006C0F43"/>
    <w:rsid w:val="006C10FD"/>
    <w:rsid w:val="006C1341"/>
    <w:rsid w:val="006C13E6"/>
    <w:rsid w:val="006C1AB3"/>
    <w:rsid w:val="006C1E73"/>
    <w:rsid w:val="006C1EC7"/>
    <w:rsid w:val="006C2028"/>
    <w:rsid w:val="006C2452"/>
    <w:rsid w:val="006C2507"/>
    <w:rsid w:val="006C25D8"/>
    <w:rsid w:val="006C2616"/>
    <w:rsid w:val="006C2C3E"/>
    <w:rsid w:val="006C2C6B"/>
    <w:rsid w:val="006C2FD4"/>
    <w:rsid w:val="006C3010"/>
    <w:rsid w:val="006C388E"/>
    <w:rsid w:val="006C3D92"/>
    <w:rsid w:val="006C40AE"/>
    <w:rsid w:val="006C42F5"/>
    <w:rsid w:val="006C4F6C"/>
    <w:rsid w:val="006C50AF"/>
    <w:rsid w:val="006C50EA"/>
    <w:rsid w:val="006C5BC3"/>
    <w:rsid w:val="006C5D6C"/>
    <w:rsid w:val="006C6438"/>
    <w:rsid w:val="006C6B00"/>
    <w:rsid w:val="006C6C20"/>
    <w:rsid w:val="006C6F5E"/>
    <w:rsid w:val="006C72FD"/>
    <w:rsid w:val="006C76FD"/>
    <w:rsid w:val="006C773C"/>
    <w:rsid w:val="006C7866"/>
    <w:rsid w:val="006D014C"/>
    <w:rsid w:val="006D0286"/>
    <w:rsid w:val="006D0294"/>
    <w:rsid w:val="006D04ED"/>
    <w:rsid w:val="006D09FC"/>
    <w:rsid w:val="006D118A"/>
    <w:rsid w:val="006D1FAC"/>
    <w:rsid w:val="006D201D"/>
    <w:rsid w:val="006D2114"/>
    <w:rsid w:val="006D22E6"/>
    <w:rsid w:val="006D244B"/>
    <w:rsid w:val="006D2600"/>
    <w:rsid w:val="006D2C69"/>
    <w:rsid w:val="006D3107"/>
    <w:rsid w:val="006D3A9A"/>
    <w:rsid w:val="006D3D16"/>
    <w:rsid w:val="006D40A8"/>
    <w:rsid w:val="006D521D"/>
    <w:rsid w:val="006D57ED"/>
    <w:rsid w:val="006D5ACE"/>
    <w:rsid w:val="006D68BC"/>
    <w:rsid w:val="006D70C2"/>
    <w:rsid w:val="006D721D"/>
    <w:rsid w:val="006D75C6"/>
    <w:rsid w:val="006D7706"/>
    <w:rsid w:val="006D7C2F"/>
    <w:rsid w:val="006D7D3E"/>
    <w:rsid w:val="006E0EF3"/>
    <w:rsid w:val="006E1AB1"/>
    <w:rsid w:val="006E2039"/>
    <w:rsid w:val="006E2209"/>
    <w:rsid w:val="006E2731"/>
    <w:rsid w:val="006E2867"/>
    <w:rsid w:val="006E37C1"/>
    <w:rsid w:val="006E3CE3"/>
    <w:rsid w:val="006E3E8E"/>
    <w:rsid w:val="006E3F69"/>
    <w:rsid w:val="006E41F2"/>
    <w:rsid w:val="006E4AEB"/>
    <w:rsid w:val="006E4BB9"/>
    <w:rsid w:val="006E4C8D"/>
    <w:rsid w:val="006E4DEE"/>
    <w:rsid w:val="006E50BE"/>
    <w:rsid w:val="006E50FE"/>
    <w:rsid w:val="006E5D2A"/>
    <w:rsid w:val="006E5F2F"/>
    <w:rsid w:val="006E6641"/>
    <w:rsid w:val="006E69B8"/>
    <w:rsid w:val="006E70B7"/>
    <w:rsid w:val="006E7520"/>
    <w:rsid w:val="006F02D8"/>
    <w:rsid w:val="006F031E"/>
    <w:rsid w:val="006F0375"/>
    <w:rsid w:val="006F049B"/>
    <w:rsid w:val="006F0689"/>
    <w:rsid w:val="006F06B1"/>
    <w:rsid w:val="006F0A46"/>
    <w:rsid w:val="006F0EB3"/>
    <w:rsid w:val="006F0F64"/>
    <w:rsid w:val="006F1116"/>
    <w:rsid w:val="006F12EE"/>
    <w:rsid w:val="006F14D7"/>
    <w:rsid w:val="006F2334"/>
    <w:rsid w:val="006F268E"/>
    <w:rsid w:val="006F2809"/>
    <w:rsid w:val="006F2CF5"/>
    <w:rsid w:val="006F316A"/>
    <w:rsid w:val="006F40BB"/>
    <w:rsid w:val="006F418C"/>
    <w:rsid w:val="006F41E8"/>
    <w:rsid w:val="006F46D7"/>
    <w:rsid w:val="006F4CF2"/>
    <w:rsid w:val="006F4DF2"/>
    <w:rsid w:val="006F5252"/>
    <w:rsid w:val="006F5312"/>
    <w:rsid w:val="006F6236"/>
    <w:rsid w:val="006F6243"/>
    <w:rsid w:val="006F642B"/>
    <w:rsid w:val="006F67C8"/>
    <w:rsid w:val="006F69DA"/>
    <w:rsid w:val="006F6A0C"/>
    <w:rsid w:val="006F6EED"/>
    <w:rsid w:val="006F716E"/>
    <w:rsid w:val="006F7EAC"/>
    <w:rsid w:val="007002F3"/>
    <w:rsid w:val="0070037C"/>
    <w:rsid w:val="0070091F"/>
    <w:rsid w:val="007009E0"/>
    <w:rsid w:val="007009FD"/>
    <w:rsid w:val="00700BC1"/>
    <w:rsid w:val="00700C71"/>
    <w:rsid w:val="00701243"/>
    <w:rsid w:val="00701D93"/>
    <w:rsid w:val="0070206D"/>
    <w:rsid w:val="00702078"/>
    <w:rsid w:val="007029D9"/>
    <w:rsid w:val="00702C9F"/>
    <w:rsid w:val="007034A9"/>
    <w:rsid w:val="00703561"/>
    <w:rsid w:val="00703A49"/>
    <w:rsid w:val="007043A7"/>
    <w:rsid w:val="0070489E"/>
    <w:rsid w:val="007051FD"/>
    <w:rsid w:val="00705438"/>
    <w:rsid w:val="0070573F"/>
    <w:rsid w:val="00705B85"/>
    <w:rsid w:val="0070623C"/>
    <w:rsid w:val="0070629F"/>
    <w:rsid w:val="007062EB"/>
    <w:rsid w:val="007066BC"/>
    <w:rsid w:val="0070683C"/>
    <w:rsid w:val="007069BF"/>
    <w:rsid w:val="00706C5A"/>
    <w:rsid w:val="00706D0E"/>
    <w:rsid w:val="00706D12"/>
    <w:rsid w:val="00707072"/>
    <w:rsid w:val="00707073"/>
    <w:rsid w:val="0070707F"/>
    <w:rsid w:val="007070AA"/>
    <w:rsid w:val="00707582"/>
    <w:rsid w:val="00707635"/>
    <w:rsid w:val="0070798F"/>
    <w:rsid w:val="00707C01"/>
    <w:rsid w:val="0071029F"/>
    <w:rsid w:val="00710651"/>
    <w:rsid w:val="00710A7A"/>
    <w:rsid w:val="00710DC4"/>
    <w:rsid w:val="00711ECB"/>
    <w:rsid w:val="00711F78"/>
    <w:rsid w:val="007126A4"/>
    <w:rsid w:val="00712840"/>
    <w:rsid w:val="0071353E"/>
    <w:rsid w:val="007136CA"/>
    <w:rsid w:val="0071394B"/>
    <w:rsid w:val="00713AB4"/>
    <w:rsid w:val="00713B29"/>
    <w:rsid w:val="00713D2B"/>
    <w:rsid w:val="00713E9A"/>
    <w:rsid w:val="00714055"/>
    <w:rsid w:val="007140BE"/>
    <w:rsid w:val="00714468"/>
    <w:rsid w:val="00714704"/>
    <w:rsid w:val="00714A3B"/>
    <w:rsid w:val="00714CBE"/>
    <w:rsid w:val="00715038"/>
    <w:rsid w:val="0071518E"/>
    <w:rsid w:val="00715256"/>
    <w:rsid w:val="00715608"/>
    <w:rsid w:val="00715F71"/>
    <w:rsid w:val="00715FEA"/>
    <w:rsid w:val="00716672"/>
    <w:rsid w:val="00716A61"/>
    <w:rsid w:val="0071768D"/>
    <w:rsid w:val="0071799E"/>
    <w:rsid w:val="00717A30"/>
    <w:rsid w:val="00720138"/>
    <w:rsid w:val="007201B0"/>
    <w:rsid w:val="00720D45"/>
    <w:rsid w:val="007213B5"/>
    <w:rsid w:val="00721471"/>
    <w:rsid w:val="00721705"/>
    <w:rsid w:val="0072177F"/>
    <w:rsid w:val="00721D63"/>
    <w:rsid w:val="00721EE4"/>
    <w:rsid w:val="00722313"/>
    <w:rsid w:val="007231A5"/>
    <w:rsid w:val="0072336C"/>
    <w:rsid w:val="007233E3"/>
    <w:rsid w:val="0072377E"/>
    <w:rsid w:val="00723DAE"/>
    <w:rsid w:val="00724948"/>
    <w:rsid w:val="00724A1B"/>
    <w:rsid w:val="00724B72"/>
    <w:rsid w:val="00724BD5"/>
    <w:rsid w:val="00724C41"/>
    <w:rsid w:val="00725084"/>
    <w:rsid w:val="007252F7"/>
    <w:rsid w:val="007256AD"/>
    <w:rsid w:val="007258DD"/>
    <w:rsid w:val="00725E87"/>
    <w:rsid w:val="007261F5"/>
    <w:rsid w:val="00726B84"/>
    <w:rsid w:val="007271F4"/>
    <w:rsid w:val="00727440"/>
    <w:rsid w:val="00727F5D"/>
    <w:rsid w:val="00730365"/>
    <w:rsid w:val="007304FD"/>
    <w:rsid w:val="00730BE3"/>
    <w:rsid w:val="00730EE6"/>
    <w:rsid w:val="00730FB6"/>
    <w:rsid w:val="00731185"/>
    <w:rsid w:val="0073151A"/>
    <w:rsid w:val="00732536"/>
    <w:rsid w:val="00732574"/>
    <w:rsid w:val="00732D9B"/>
    <w:rsid w:val="00733264"/>
    <w:rsid w:val="007333D0"/>
    <w:rsid w:val="007334AB"/>
    <w:rsid w:val="00733950"/>
    <w:rsid w:val="007346EB"/>
    <w:rsid w:val="007346FE"/>
    <w:rsid w:val="00734899"/>
    <w:rsid w:val="00734DB6"/>
    <w:rsid w:val="00734E85"/>
    <w:rsid w:val="00735A68"/>
    <w:rsid w:val="00735E52"/>
    <w:rsid w:val="00736043"/>
    <w:rsid w:val="007365C6"/>
    <w:rsid w:val="0073670F"/>
    <w:rsid w:val="00736A9D"/>
    <w:rsid w:val="00736CEF"/>
    <w:rsid w:val="00737055"/>
    <w:rsid w:val="007402CD"/>
    <w:rsid w:val="007407F8"/>
    <w:rsid w:val="00740BE9"/>
    <w:rsid w:val="00740C84"/>
    <w:rsid w:val="00740E33"/>
    <w:rsid w:val="00740F5D"/>
    <w:rsid w:val="0074182C"/>
    <w:rsid w:val="007419FC"/>
    <w:rsid w:val="00741E99"/>
    <w:rsid w:val="007420FF"/>
    <w:rsid w:val="007422CE"/>
    <w:rsid w:val="007425CE"/>
    <w:rsid w:val="0074282D"/>
    <w:rsid w:val="00742938"/>
    <w:rsid w:val="00742959"/>
    <w:rsid w:val="00742E55"/>
    <w:rsid w:val="0074378B"/>
    <w:rsid w:val="00743814"/>
    <w:rsid w:val="00743DDE"/>
    <w:rsid w:val="00743E12"/>
    <w:rsid w:val="0074482D"/>
    <w:rsid w:val="007448F7"/>
    <w:rsid w:val="00745164"/>
    <w:rsid w:val="00745213"/>
    <w:rsid w:val="007452FA"/>
    <w:rsid w:val="00745332"/>
    <w:rsid w:val="007458EC"/>
    <w:rsid w:val="00745EDC"/>
    <w:rsid w:val="00745FB8"/>
    <w:rsid w:val="00746593"/>
    <w:rsid w:val="00746739"/>
    <w:rsid w:val="00746C09"/>
    <w:rsid w:val="00746E08"/>
    <w:rsid w:val="00747546"/>
    <w:rsid w:val="00747B10"/>
    <w:rsid w:val="00747C2D"/>
    <w:rsid w:val="00747EA9"/>
    <w:rsid w:val="0075008A"/>
    <w:rsid w:val="0075027E"/>
    <w:rsid w:val="00750E9A"/>
    <w:rsid w:val="00750FE1"/>
    <w:rsid w:val="0075104E"/>
    <w:rsid w:val="00751501"/>
    <w:rsid w:val="00751875"/>
    <w:rsid w:val="00751D94"/>
    <w:rsid w:val="007522C7"/>
    <w:rsid w:val="007524C7"/>
    <w:rsid w:val="007524DC"/>
    <w:rsid w:val="00752572"/>
    <w:rsid w:val="00752E94"/>
    <w:rsid w:val="00753345"/>
    <w:rsid w:val="00753589"/>
    <w:rsid w:val="00753A88"/>
    <w:rsid w:val="00753C1F"/>
    <w:rsid w:val="00753CF1"/>
    <w:rsid w:val="00753F25"/>
    <w:rsid w:val="00754279"/>
    <w:rsid w:val="00754284"/>
    <w:rsid w:val="007547B3"/>
    <w:rsid w:val="007548F0"/>
    <w:rsid w:val="00754E7E"/>
    <w:rsid w:val="00754EF8"/>
    <w:rsid w:val="00754F7B"/>
    <w:rsid w:val="007550FE"/>
    <w:rsid w:val="00755244"/>
    <w:rsid w:val="00755CA6"/>
    <w:rsid w:val="00755DA2"/>
    <w:rsid w:val="00755E00"/>
    <w:rsid w:val="00755E4F"/>
    <w:rsid w:val="0075660E"/>
    <w:rsid w:val="007570DE"/>
    <w:rsid w:val="00757150"/>
    <w:rsid w:val="007571E9"/>
    <w:rsid w:val="00757508"/>
    <w:rsid w:val="00757539"/>
    <w:rsid w:val="00760186"/>
    <w:rsid w:val="0076040F"/>
    <w:rsid w:val="007607DE"/>
    <w:rsid w:val="00760835"/>
    <w:rsid w:val="007608BA"/>
    <w:rsid w:val="0076105E"/>
    <w:rsid w:val="0076105F"/>
    <w:rsid w:val="00761863"/>
    <w:rsid w:val="007619ED"/>
    <w:rsid w:val="007620C1"/>
    <w:rsid w:val="007621CA"/>
    <w:rsid w:val="00762311"/>
    <w:rsid w:val="00762AED"/>
    <w:rsid w:val="00763022"/>
    <w:rsid w:val="00763029"/>
    <w:rsid w:val="0076324B"/>
    <w:rsid w:val="00763912"/>
    <w:rsid w:val="00763F44"/>
    <w:rsid w:val="007641E2"/>
    <w:rsid w:val="0076428D"/>
    <w:rsid w:val="00764447"/>
    <w:rsid w:val="00764A0B"/>
    <w:rsid w:val="007650C9"/>
    <w:rsid w:val="00765520"/>
    <w:rsid w:val="0076553C"/>
    <w:rsid w:val="007655B1"/>
    <w:rsid w:val="00765BE3"/>
    <w:rsid w:val="00765C63"/>
    <w:rsid w:val="007661B8"/>
    <w:rsid w:val="007664BF"/>
    <w:rsid w:val="007669A8"/>
    <w:rsid w:val="00766E43"/>
    <w:rsid w:val="00767461"/>
    <w:rsid w:val="00767651"/>
    <w:rsid w:val="00767AF6"/>
    <w:rsid w:val="00767C36"/>
    <w:rsid w:val="007705AC"/>
    <w:rsid w:val="00770FBA"/>
    <w:rsid w:val="00771193"/>
    <w:rsid w:val="0077177E"/>
    <w:rsid w:val="0077181B"/>
    <w:rsid w:val="00771AA9"/>
    <w:rsid w:val="00771EEE"/>
    <w:rsid w:val="00772C99"/>
    <w:rsid w:val="00773183"/>
    <w:rsid w:val="0077327F"/>
    <w:rsid w:val="00773336"/>
    <w:rsid w:val="007734CA"/>
    <w:rsid w:val="00773715"/>
    <w:rsid w:val="00773C96"/>
    <w:rsid w:val="0077416D"/>
    <w:rsid w:val="0077455F"/>
    <w:rsid w:val="007745B6"/>
    <w:rsid w:val="00774761"/>
    <w:rsid w:val="00774FF8"/>
    <w:rsid w:val="0077522E"/>
    <w:rsid w:val="0077525F"/>
    <w:rsid w:val="0077532F"/>
    <w:rsid w:val="00776400"/>
    <w:rsid w:val="007765A9"/>
    <w:rsid w:val="007766CC"/>
    <w:rsid w:val="00776986"/>
    <w:rsid w:val="00776D6A"/>
    <w:rsid w:val="00776F0D"/>
    <w:rsid w:val="00776F8D"/>
    <w:rsid w:val="00776FA4"/>
    <w:rsid w:val="00777011"/>
    <w:rsid w:val="00777146"/>
    <w:rsid w:val="00777768"/>
    <w:rsid w:val="00777E85"/>
    <w:rsid w:val="00780186"/>
    <w:rsid w:val="00780632"/>
    <w:rsid w:val="007808C7"/>
    <w:rsid w:val="00780987"/>
    <w:rsid w:val="00780B7D"/>
    <w:rsid w:val="00780B94"/>
    <w:rsid w:val="00780C8F"/>
    <w:rsid w:val="007811CE"/>
    <w:rsid w:val="00781442"/>
    <w:rsid w:val="00781615"/>
    <w:rsid w:val="00781650"/>
    <w:rsid w:val="00781AA1"/>
    <w:rsid w:val="007824A3"/>
    <w:rsid w:val="00782729"/>
    <w:rsid w:val="0078288F"/>
    <w:rsid w:val="00782B8E"/>
    <w:rsid w:val="00782C2E"/>
    <w:rsid w:val="00782FDE"/>
    <w:rsid w:val="00783321"/>
    <w:rsid w:val="007836A0"/>
    <w:rsid w:val="00783900"/>
    <w:rsid w:val="00783A2A"/>
    <w:rsid w:val="00783AF0"/>
    <w:rsid w:val="00783DB5"/>
    <w:rsid w:val="007842FC"/>
    <w:rsid w:val="00784E14"/>
    <w:rsid w:val="00784F24"/>
    <w:rsid w:val="00784F32"/>
    <w:rsid w:val="007850D6"/>
    <w:rsid w:val="00785431"/>
    <w:rsid w:val="00785FB4"/>
    <w:rsid w:val="007868FA"/>
    <w:rsid w:val="00786BA1"/>
    <w:rsid w:val="00787CDD"/>
    <w:rsid w:val="00790263"/>
    <w:rsid w:val="0079039F"/>
    <w:rsid w:val="00790542"/>
    <w:rsid w:val="00790545"/>
    <w:rsid w:val="0079060F"/>
    <w:rsid w:val="00790652"/>
    <w:rsid w:val="00790708"/>
    <w:rsid w:val="00790B8D"/>
    <w:rsid w:val="0079149B"/>
    <w:rsid w:val="00791809"/>
    <w:rsid w:val="00791FA0"/>
    <w:rsid w:val="007921FC"/>
    <w:rsid w:val="0079254F"/>
    <w:rsid w:val="007935AA"/>
    <w:rsid w:val="00793643"/>
    <w:rsid w:val="00793B2E"/>
    <w:rsid w:val="00793CB9"/>
    <w:rsid w:val="00793EDE"/>
    <w:rsid w:val="007944E2"/>
    <w:rsid w:val="00794552"/>
    <w:rsid w:val="007948D5"/>
    <w:rsid w:val="0079496E"/>
    <w:rsid w:val="00794A56"/>
    <w:rsid w:val="00794DDF"/>
    <w:rsid w:val="00795262"/>
    <w:rsid w:val="00795323"/>
    <w:rsid w:val="00795C30"/>
    <w:rsid w:val="00795FAC"/>
    <w:rsid w:val="00796063"/>
    <w:rsid w:val="00796089"/>
    <w:rsid w:val="007961B1"/>
    <w:rsid w:val="0079657A"/>
    <w:rsid w:val="00796F0A"/>
    <w:rsid w:val="007970A1"/>
    <w:rsid w:val="00797825"/>
    <w:rsid w:val="007978D0"/>
    <w:rsid w:val="007978F7"/>
    <w:rsid w:val="00797AD5"/>
    <w:rsid w:val="00797B99"/>
    <w:rsid w:val="007A08BE"/>
    <w:rsid w:val="007A1575"/>
    <w:rsid w:val="007A1A13"/>
    <w:rsid w:val="007A250F"/>
    <w:rsid w:val="007A307D"/>
    <w:rsid w:val="007A31E9"/>
    <w:rsid w:val="007A3339"/>
    <w:rsid w:val="007A3647"/>
    <w:rsid w:val="007A36DB"/>
    <w:rsid w:val="007A37EE"/>
    <w:rsid w:val="007A3FE8"/>
    <w:rsid w:val="007A4506"/>
    <w:rsid w:val="007A4F52"/>
    <w:rsid w:val="007A52E6"/>
    <w:rsid w:val="007A5623"/>
    <w:rsid w:val="007A56DA"/>
    <w:rsid w:val="007A5A36"/>
    <w:rsid w:val="007A6020"/>
    <w:rsid w:val="007A6235"/>
    <w:rsid w:val="007A628E"/>
    <w:rsid w:val="007A6B05"/>
    <w:rsid w:val="007A6F67"/>
    <w:rsid w:val="007A70C0"/>
    <w:rsid w:val="007A7748"/>
    <w:rsid w:val="007B06E0"/>
    <w:rsid w:val="007B0A9C"/>
    <w:rsid w:val="007B0EFA"/>
    <w:rsid w:val="007B12C8"/>
    <w:rsid w:val="007B15E0"/>
    <w:rsid w:val="007B1B3C"/>
    <w:rsid w:val="007B1C38"/>
    <w:rsid w:val="007B20CB"/>
    <w:rsid w:val="007B2363"/>
    <w:rsid w:val="007B2C99"/>
    <w:rsid w:val="007B32BA"/>
    <w:rsid w:val="007B38F0"/>
    <w:rsid w:val="007B39B6"/>
    <w:rsid w:val="007B3C9D"/>
    <w:rsid w:val="007B4496"/>
    <w:rsid w:val="007B46E7"/>
    <w:rsid w:val="007B48D0"/>
    <w:rsid w:val="007B490E"/>
    <w:rsid w:val="007B4A65"/>
    <w:rsid w:val="007B4E73"/>
    <w:rsid w:val="007B576F"/>
    <w:rsid w:val="007B5E50"/>
    <w:rsid w:val="007B5E7F"/>
    <w:rsid w:val="007B5EB3"/>
    <w:rsid w:val="007B6163"/>
    <w:rsid w:val="007B6384"/>
    <w:rsid w:val="007B67AE"/>
    <w:rsid w:val="007B69F1"/>
    <w:rsid w:val="007B6BCB"/>
    <w:rsid w:val="007B6DD5"/>
    <w:rsid w:val="007B712F"/>
    <w:rsid w:val="007B73D1"/>
    <w:rsid w:val="007B74BA"/>
    <w:rsid w:val="007B7577"/>
    <w:rsid w:val="007B7A31"/>
    <w:rsid w:val="007B7A8B"/>
    <w:rsid w:val="007C00AA"/>
    <w:rsid w:val="007C022A"/>
    <w:rsid w:val="007C051C"/>
    <w:rsid w:val="007C071D"/>
    <w:rsid w:val="007C0B75"/>
    <w:rsid w:val="007C0B79"/>
    <w:rsid w:val="007C104E"/>
    <w:rsid w:val="007C107B"/>
    <w:rsid w:val="007C10C4"/>
    <w:rsid w:val="007C12A0"/>
    <w:rsid w:val="007C15B8"/>
    <w:rsid w:val="007C1EB6"/>
    <w:rsid w:val="007C2181"/>
    <w:rsid w:val="007C21A4"/>
    <w:rsid w:val="007C2220"/>
    <w:rsid w:val="007C2321"/>
    <w:rsid w:val="007C2454"/>
    <w:rsid w:val="007C277B"/>
    <w:rsid w:val="007C2FA1"/>
    <w:rsid w:val="007C348C"/>
    <w:rsid w:val="007C3904"/>
    <w:rsid w:val="007C45CE"/>
    <w:rsid w:val="007C49B3"/>
    <w:rsid w:val="007C4AFC"/>
    <w:rsid w:val="007C4B03"/>
    <w:rsid w:val="007C4B96"/>
    <w:rsid w:val="007C4C88"/>
    <w:rsid w:val="007C4D44"/>
    <w:rsid w:val="007C4D60"/>
    <w:rsid w:val="007C565E"/>
    <w:rsid w:val="007C57B6"/>
    <w:rsid w:val="007C5CCC"/>
    <w:rsid w:val="007C5D59"/>
    <w:rsid w:val="007C6552"/>
    <w:rsid w:val="007C669E"/>
    <w:rsid w:val="007C6F59"/>
    <w:rsid w:val="007C756A"/>
    <w:rsid w:val="007C7B9F"/>
    <w:rsid w:val="007C7FA6"/>
    <w:rsid w:val="007D03C4"/>
    <w:rsid w:val="007D0D9A"/>
    <w:rsid w:val="007D1006"/>
    <w:rsid w:val="007D1381"/>
    <w:rsid w:val="007D13F2"/>
    <w:rsid w:val="007D18EF"/>
    <w:rsid w:val="007D1E9C"/>
    <w:rsid w:val="007D1FD2"/>
    <w:rsid w:val="007D2008"/>
    <w:rsid w:val="007D2083"/>
    <w:rsid w:val="007D2296"/>
    <w:rsid w:val="007D2714"/>
    <w:rsid w:val="007D27BC"/>
    <w:rsid w:val="007D29F0"/>
    <w:rsid w:val="007D2A7D"/>
    <w:rsid w:val="007D2A9D"/>
    <w:rsid w:val="007D2D31"/>
    <w:rsid w:val="007D2F14"/>
    <w:rsid w:val="007D313F"/>
    <w:rsid w:val="007D3153"/>
    <w:rsid w:val="007D345E"/>
    <w:rsid w:val="007D3617"/>
    <w:rsid w:val="007D3CF0"/>
    <w:rsid w:val="007D3ED9"/>
    <w:rsid w:val="007D4583"/>
    <w:rsid w:val="007D45D1"/>
    <w:rsid w:val="007D4A15"/>
    <w:rsid w:val="007D4E82"/>
    <w:rsid w:val="007D4F13"/>
    <w:rsid w:val="007D50AA"/>
    <w:rsid w:val="007D5453"/>
    <w:rsid w:val="007D54C1"/>
    <w:rsid w:val="007D56BC"/>
    <w:rsid w:val="007D59B5"/>
    <w:rsid w:val="007D5DAF"/>
    <w:rsid w:val="007D6B13"/>
    <w:rsid w:val="007D6DFE"/>
    <w:rsid w:val="007D6F8E"/>
    <w:rsid w:val="007D710B"/>
    <w:rsid w:val="007D7202"/>
    <w:rsid w:val="007D729E"/>
    <w:rsid w:val="007D7E4E"/>
    <w:rsid w:val="007E021E"/>
    <w:rsid w:val="007E0450"/>
    <w:rsid w:val="007E079D"/>
    <w:rsid w:val="007E07C7"/>
    <w:rsid w:val="007E0BC6"/>
    <w:rsid w:val="007E1202"/>
    <w:rsid w:val="007E1725"/>
    <w:rsid w:val="007E1A78"/>
    <w:rsid w:val="007E1A8F"/>
    <w:rsid w:val="007E1B55"/>
    <w:rsid w:val="007E2172"/>
    <w:rsid w:val="007E2235"/>
    <w:rsid w:val="007E35A2"/>
    <w:rsid w:val="007E4070"/>
    <w:rsid w:val="007E4312"/>
    <w:rsid w:val="007E47F8"/>
    <w:rsid w:val="007E484F"/>
    <w:rsid w:val="007E4AFD"/>
    <w:rsid w:val="007E4C89"/>
    <w:rsid w:val="007E51E2"/>
    <w:rsid w:val="007E51F6"/>
    <w:rsid w:val="007E5676"/>
    <w:rsid w:val="007E589C"/>
    <w:rsid w:val="007E58F5"/>
    <w:rsid w:val="007E5E84"/>
    <w:rsid w:val="007E6406"/>
    <w:rsid w:val="007E6C3D"/>
    <w:rsid w:val="007E6D23"/>
    <w:rsid w:val="007E6E7E"/>
    <w:rsid w:val="007E7094"/>
    <w:rsid w:val="007E74F6"/>
    <w:rsid w:val="007E7A5E"/>
    <w:rsid w:val="007E7F07"/>
    <w:rsid w:val="007E7F10"/>
    <w:rsid w:val="007F0094"/>
    <w:rsid w:val="007F025E"/>
    <w:rsid w:val="007F0455"/>
    <w:rsid w:val="007F0964"/>
    <w:rsid w:val="007F0B88"/>
    <w:rsid w:val="007F14DB"/>
    <w:rsid w:val="007F17A1"/>
    <w:rsid w:val="007F1871"/>
    <w:rsid w:val="007F23D0"/>
    <w:rsid w:val="007F367F"/>
    <w:rsid w:val="007F375B"/>
    <w:rsid w:val="007F3B4C"/>
    <w:rsid w:val="007F3E74"/>
    <w:rsid w:val="007F42B8"/>
    <w:rsid w:val="007F4414"/>
    <w:rsid w:val="007F483E"/>
    <w:rsid w:val="007F4A57"/>
    <w:rsid w:val="007F4BA9"/>
    <w:rsid w:val="007F5267"/>
    <w:rsid w:val="007F52C0"/>
    <w:rsid w:val="007F5A77"/>
    <w:rsid w:val="007F5C38"/>
    <w:rsid w:val="007F5D13"/>
    <w:rsid w:val="007F5D8C"/>
    <w:rsid w:val="007F5DE6"/>
    <w:rsid w:val="007F6B8F"/>
    <w:rsid w:val="007F7035"/>
    <w:rsid w:val="007F7060"/>
    <w:rsid w:val="007F7146"/>
    <w:rsid w:val="007F7739"/>
    <w:rsid w:val="007F79BE"/>
    <w:rsid w:val="007F7B9E"/>
    <w:rsid w:val="007F7CB2"/>
    <w:rsid w:val="007F7F28"/>
    <w:rsid w:val="008001BD"/>
    <w:rsid w:val="00800387"/>
    <w:rsid w:val="008003BB"/>
    <w:rsid w:val="00800E28"/>
    <w:rsid w:val="00800EF2"/>
    <w:rsid w:val="00801104"/>
    <w:rsid w:val="00801211"/>
    <w:rsid w:val="008016FF"/>
    <w:rsid w:val="00801734"/>
    <w:rsid w:val="00801A37"/>
    <w:rsid w:val="008020CE"/>
    <w:rsid w:val="008023D3"/>
    <w:rsid w:val="00802E82"/>
    <w:rsid w:val="00802F18"/>
    <w:rsid w:val="008031FB"/>
    <w:rsid w:val="008034C1"/>
    <w:rsid w:val="00803C3C"/>
    <w:rsid w:val="00804541"/>
    <w:rsid w:val="008047F9"/>
    <w:rsid w:val="00804BB2"/>
    <w:rsid w:val="00805064"/>
    <w:rsid w:val="00805B0A"/>
    <w:rsid w:val="00806526"/>
    <w:rsid w:val="008067AF"/>
    <w:rsid w:val="00806A64"/>
    <w:rsid w:val="00806ADB"/>
    <w:rsid w:val="00806B5C"/>
    <w:rsid w:val="00806C9A"/>
    <w:rsid w:val="00806E30"/>
    <w:rsid w:val="00806E4F"/>
    <w:rsid w:val="008070DB"/>
    <w:rsid w:val="0080715D"/>
    <w:rsid w:val="008102E8"/>
    <w:rsid w:val="008105CC"/>
    <w:rsid w:val="00811533"/>
    <w:rsid w:val="008118B1"/>
    <w:rsid w:val="00811CBD"/>
    <w:rsid w:val="00811EFA"/>
    <w:rsid w:val="00811FD5"/>
    <w:rsid w:val="008121A9"/>
    <w:rsid w:val="0081225F"/>
    <w:rsid w:val="008122BC"/>
    <w:rsid w:val="00812577"/>
    <w:rsid w:val="00812903"/>
    <w:rsid w:val="00812B2B"/>
    <w:rsid w:val="00812E63"/>
    <w:rsid w:val="008130D4"/>
    <w:rsid w:val="008130DD"/>
    <w:rsid w:val="008138D4"/>
    <w:rsid w:val="00813A76"/>
    <w:rsid w:val="00813BBB"/>
    <w:rsid w:val="008145A9"/>
    <w:rsid w:val="00814B05"/>
    <w:rsid w:val="00814E05"/>
    <w:rsid w:val="00815937"/>
    <w:rsid w:val="00815FDC"/>
    <w:rsid w:val="008164E7"/>
    <w:rsid w:val="008164F2"/>
    <w:rsid w:val="0081655F"/>
    <w:rsid w:val="00816F77"/>
    <w:rsid w:val="008174BD"/>
    <w:rsid w:val="008177D4"/>
    <w:rsid w:val="008200F5"/>
    <w:rsid w:val="00820716"/>
    <w:rsid w:val="0082088D"/>
    <w:rsid w:val="00820D2D"/>
    <w:rsid w:val="00820D89"/>
    <w:rsid w:val="00821367"/>
    <w:rsid w:val="00821389"/>
    <w:rsid w:val="00821421"/>
    <w:rsid w:val="0082155B"/>
    <w:rsid w:val="0082197B"/>
    <w:rsid w:val="00821AA9"/>
    <w:rsid w:val="00821C28"/>
    <w:rsid w:val="00821DE1"/>
    <w:rsid w:val="00821E1F"/>
    <w:rsid w:val="00821EBC"/>
    <w:rsid w:val="00821FE3"/>
    <w:rsid w:val="008221A9"/>
    <w:rsid w:val="00822782"/>
    <w:rsid w:val="00822BB0"/>
    <w:rsid w:val="00823097"/>
    <w:rsid w:val="0082317D"/>
    <w:rsid w:val="008238B6"/>
    <w:rsid w:val="00823F5C"/>
    <w:rsid w:val="00824CF6"/>
    <w:rsid w:val="00825606"/>
    <w:rsid w:val="00825B7A"/>
    <w:rsid w:val="00825D27"/>
    <w:rsid w:val="00825FE1"/>
    <w:rsid w:val="0082630F"/>
    <w:rsid w:val="00826597"/>
    <w:rsid w:val="00826AC6"/>
    <w:rsid w:val="00826BF7"/>
    <w:rsid w:val="00826FEA"/>
    <w:rsid w:val="00827355"/>
    <w:rsid w:val="00827AF8"/>
    <w:rsid w:val="00827E99"/>
    <w:rsid w:val="00827FD5"/>
    <w:rsid w:val="008302C3"/>
    <w:rsid w:val="0083080D"/>
    <w:rsid w:val="00830B28"/>
    <w:rsid w:val="00830B33"/>
    <w:rsid w:val="00830FAC"/>
    <w:rsid w:val="0083134A"/>
    <w:rsid w:val="00831387"/>
    <w:rsid w:val="008315BF"/>
    <w:rsid w:val="00831B71"/>
    <w:rsid w:val="008320C2"/>
    <w:rsid w:val="00832390"/>
    <w:rsid w:val="0083250B"/>
    <w:rsid w:val="0083259E"/>
    <w:rsid w:val="008329AA"/>
    <w:rsid w:val="008335F0"/>
    <w:rsid w:val="008338E6"/>
    <w:rsid w:val="00833958"/>
    <w:rsid w:val="00833AC2"/>
    <w:rsid w:val="00833B94"/>
    <w:rsid w:val="0083426A"/>
    <w:rsid w:val="00834285"/>
    <w:rsid w:val="008347B8"/>
    <w:rsid w:val="00834BEF"/>
    <w:rsid w:val="00834CED"/>
    <w:rsid w:val="00834DC5"/>
    <w:rsid w:val="00835EAC"/>
    <w:rsid w:val="0083617B"/>
    <w:rsid w:val="008364E1"/>
    <w:rsid w:val="0083675F"/>
    <w:rsid w:val="0083678E"/>
    <w:rsid w:val="00836F3D"/>
    <w:rsid w:val="0083705B"/>
    <w:rsid w:val="00837703"/>
    <w:rsid w:val="00837998"/>
    <w:rsid w:val="00840289"/>
    <w:rsid w:val="00840645"/>
    <w:rsid w:val="00840C5E"/>
    <w:rsid w:val="00840EA3"/>
    <w:rsid w:val="00841047"/>
    <w:rsid w:val="0084133C"/>
    <w:rsid w:val="008413B3"/>
    <w:rsid w:val="00841998"/>
    <w:rsid w:val="008419B4"/>
    <w:rsid w:val="00841CDF"/>
    <w:rsid w:val="008422F7"/>
    <w:rsid w:val="008428CA"/>
    <w:rsid w:val="008429B5"/>
    <w:rsid w:val="00842B9A"/>
    <w:rsid w:val="00842F2F"/>
    <w:rsid w:val="008437A5"/>
    <w:rsid w:val="00843A09"/>
    <w:rsid w:val="00843A64"/>
    <w:rsid w:val="00843A9C"/>
    <w:rsid w:val="00843C87"/>
    <w:rsid w:val="00843D7A"/>
    <w:rsid w:val="00844234"/>
    <w:rsid w:val="00844421"/>
    <w:rsid w:val="008456BB"/>
    <w:rsid w:val="008459A7"/>
    <w:rsid w:val="00845F21"/>
    <w:rsid w:val="00846378"/>
    <w:rsid w:val="00846577"/>
    <w:rsid w:val="00846600"/>
    <w:rsid w:val="00846EB1"/>
    <w:rsid w:val="00846F20"/>
    <w:rsid w:val="0084731F"/>
    <w:rsid w:val="0084753C"/>
    <w:rsid w:val="008475DF"/>
    <w:rsid w:val="00847B14"/>
    <w:rsid w:val="00847C31"/>
    <w:rsid w:val="00847C4C"/>
    <w:rsid w:val="00847D49"/>
    <w:rsid w:val="00847F2A"/>
    <w:rsid w:val="00850126"/>
    <w:rsid w:val="008503BB"/>
    <w:rsid w:val="0085104B"/>
    <w:rsid w:val="00851516"/>
    <w:rsid w:val="0085166E"/>
    <w:rsid w:val="00851AC1"/>
    <w:rsid w:val="00851CC1"/>
    <w:rsid w:val="0085269E"/>
    <w:rsid w:val="00852CEA"/>
    <w:rsid w:val="00852EFB"/>
    <w:rsid w:val="00853641"/>
    <w:rsid w:val="00853C35"/>
    <w:rsid w:val="00854696"/>
    <w:rsid w:val="008549BE"/>
    <w:rsid w:val="00854A2C"/>
    <w:rsid w:val="00854A97"/>
    <w:rsid w:val="00854FFC"/>
    <w:rsid w:val="00855A37"/>
    <w:rsid w:val="00855CD9"/>
    <w:rsid w:val="0085600A"/>
    <w:rsid w:val="0085695D"/>
    <w:rsid w:val="00856BF5"/>
    <w:rsid w:val="00856CAA"/>
    <w:rsid w:val="00857655"/>
    <w:rsid w:val="00857B2B"/>
    <w:rsid w:val="00857C80"/>
    <w:rsid w:val="00857CF5"/>
    <w:rsid w:val="00857EE2"/>
    <w:rsid w:val="0086003E"/>
    <w:rsid w:val="008600B1"/>
    <w:rsid w:val="00860A48"/>
    <w:rsid w:val="00860B62"/>
    <w:rsid w:val="0086105E"/>
    <w:rsid w:val="008625B6"/>
    <w:rsid w:val="00862786"/>
    <w:rsid w:val="00862809"/>
    <w:rsid w:val="0086298C"/>
    <w:rsid w:val="00862DD5"/>
    <w:rsid w:val="00862EF3"/>
    <w:rsid w:val="008630A1"/>
    <w:rsid w:val="0086368F"/>
    <w:rsid w:val="00863A5D"/>
    <w:rsid w:val="00863D83"/>
    <w:rsid w:val="00863DFE"/>
    <w:rsid w:val="00864272"/>
    <w:rsid w:val="008648A1"/>
    <w:rsid w:val="00864CFB"/>
    <w:rsid w:val="00864DB0"/>
    <w:rsid w:val="0086522C"/>
    <w:rsid w:val="0086572C"/>
    <w:rsid w:val="00865F3D"/>
    <w:rsid w:val="00866651"/>
    <w:rsid w:val="00866E96"/>
    <w:rsid w:val="00867195"/>
    <w:rsid w:val="00867496"/>
    <w:rsid w:val="0086783F"/>
    <w:rsid w:val="0087022D"/>
    <w:rsid w:val="0087047A"/>
    <w:rsid w:val="00870572"/>
    <w:rsid w:val="0087099A"/>
    <w:rsid w:val="008709CE"/>
    <w:rsid w:val="00871186"/>
    <w:rsid w:val="00871C7A"/>
    <w:rsid w:val="00871D35"/>
    <w:rsid w:val="00871DF7"/>
    <w:rsid w:val="00871E52"/>
    <w:rsid w:val="00872D1C"/>
    <w:rsid w:val="00872D87"/>
    <w:rsid w:val="00873823"/>
    <w:rsid w:val="00873D2C"/>
    <w:rsid w:val="00873EBA"/>
    <w:rsid w:val="008741A5"/>
    <w:rsid w:val="008741BA"/>
    <w:rsid w:val="00874244"/>
    <w:rsid w:val="008746FC"/>
    <w:rsid w:val="00875B34"/>
    <w:rsid w:val="008761C0"/>
    <w:rsid w:val="008765A1"/>
    <w:rsid w:val="00876742"/>
    <w:rsid w:val="00876770"/>
    <w:rsid w:val="00876BF4"/>
    <w:rsid w:val="00876DD4"/>
    <w:rsid w:val="00876FA1"/>
    <w:rsid w:val="008770E1"/>
    <w:rsid w:val="008771EA"/>
    <w:rsid w:val="0087737D"/>
    <w:rsid w:val="00877475"/>
    <w:rsid w:val="008774A0"/>
    <w:rsid w:val="00877809"/>
    <w:rsid w:val="00877CCF"/>
    <w:rsid w:val="00880315"/>
    <w:rsid w:val="00880B6E"/>
    <w:rsid w:val="00880B91"/>
    <w:rsid w:val="00880DA0"/>
    <w:rsid w:val="0088110C"/>
    <w:rsid w:val="00881AF6"/>
    <w:rsid w:val="00881F64"/>
    <w:rsid w:val="0088217A"/>
    <w:rsid w:val="00882358"/>
    <w:rsid w:val="00882BDA"/>
    <w:rsid w:val="00882F10"/>
    <w:rsid w:val="00882FD2"/>
    <w:rsid w:val="00883168"/>
    <w:rsid w:val="0088318F"/>
    <w:rsid w:val="008834BB"/>
    <w:rsid w:val="008837B0"/>
    <w:rsid w:val="008837E7"/>
    <w:rsid w:val="00883919"/>
    <w:rsid w:val="008839AE"/>
    <w:rsid w:val="00883C6E"/>
    <w:rsid w:val="00883D13"/>
    <w:rsid w:val="00883DE2"/>
    <w:rsid w:val="00884698"/>
    <w:rsid w:val="00884781"/>
    <w:rsid w:val="0088497E"/>
    <w:rsid w:val="00884A1B"/>
    <w:rsid w:val="00884ABA"/>
    <w:rsid w:val="008856E4"/>
    <w:rsid w:val="00885775"/>
    <w:rsid w:val="008859E3"/>
    <w:rsid w:val="00885D91"/>
    <w:rsid w:val="00885ED0"/>
    <w:rsid w:val="008860F6"/>
    <w:rsid w:val="0088669B"/>
    <w:rsid w:val="008867FE"/>
    <w:rsid w:val="008868A3"/>
    <w:rsid w:val="00886A8A"/>
    <w:rsid w:val="00886BB0"/>
    <w:rsid w:val="008870E2"/>
    <w:rsid w:val="008875E1"/>
    <w:rsid w:val="00887781"/>
    <w:rsid w:val="0088784F"/>
    <w:rsid w:val="00887CB2"/>
    <w:rsid w:val="00890143"/>
    <w:rsid w:val="008901DF"/>
    <w:rsid w:val="0089054A"/>
    <w:rsid w:val="00890581"/>
    <w:rsid w:val="0089136B"/>
    <w:rsid w:val="00891430"/>
    <w:rsid w:val="00891C3D"/>
    <w:rsid w:val="00892199"/>
    <w:rsid w:val="0089257F"/>
    <w:rsid w:val="00892BC5"/>
    <w:rsid w:val="0089336C"/>
    <w:rsid w:val="008933EF"/>
    <w:rsid w:val="00893976"/>
    <w:rsid w:val="008949F1"/>
    <w:rsid w:val="00895195"/>
    <w:rsid w:val="008953EF"/>
    <w:rsid w:val="00895908"/>
    <w:rsid w:val="00895D65"/>
    <w:rsid w:val="00896D7C"/>
    <w:rsid w:val="00896E32"/>
    <w:rsid w:val="00896ED6"/>
    <w:rsid w:val="008971CA"/>
    <w:rsid w:val="00897C65"/>
    <w:rsid w:val="00897EAA"/>
    <w:rsid w:val="008A01AA"/>
    <w:rsid w:val="008A044D"/>
    <w:rsid w:val="008A067E"/>
    <w:rsid w:val="008A0A62"/>
    <w:rsid w:val="008A0C4F"/>
    <w:rsid w:val="008A0CA0"/>
    <w:rsid w:val="008A154C"/>
    <w:rsid w:val="008A1C54"/>
    <w:rsid w:val="008A1DCB"/>
    <w:rsid w:val="008A2074"/>
    <w:rsid w:val="008A2332"/>
    <w:rsid w:val="008A2A3E"/>
    <w:rsid w:val="008A371E"/>
    <w:rsid w:val="008A37F9"/>
    <w:rsid w:val="008A389F"/>
    <w:rsid w:val="008A39B5"/>
    <w:rsid w:val="008A3BD7"/>
    <w:rsid w:val="008A3C20"/>
    <w:rsid w:val="008A42E9"/>
    <w:rsid w:val="008A442B"/>
    <w:rsid w:val="008A46A3"/>
    <w:rsid w:val="008A51D3"/>
    <w:rsid w:val="008A531F"/>
    <w:rsid w:val="008A537C"/>
    <w:rsid w:val="008A5987"/>
    <w:rsid w:val="008A5E6C"/>
    <w:rsid w:val="008A5E77"/>
    <w:rsid w:val="008A6256"/>
    <w:rsid w:val="008A6607"/>
    <w:rsid w:val="008A6703"/>
    <w:rsid w:val="008A6712"/>
    <w:rsid w:val="008A714B"/>
    <w:rsid w:val="008A7755"/>
    <w:rsid w:val="008A7C09"/>
    <w:rsid w:val="008B0051"/>
    <w:rsid w:val="008B0241"/>
    <w:rsid w:val="008B02DD"/>
    <w:rsid w:val="008B09B9"/>
    <w:rsid w:val="008B0AF0"/>
    <w:rsid w:val="008B0ED7"/>
    <w:rsid w:val="008B0FD1"/>
    <w:rsid w:val="008B114A"/>
    <w:rsid w:val="008B19A2"/>
    <w:rsid w:val="008B1AFE"/>
    <w:rsid w:val="008B1C8A"/>
    <w:rsid w:val="008B2301"/>
    <w:rsid w:val="008B24BA"/>
    <w:rsid w:val="008B4C5E"/>
    <w:rsid w:val="008B4DE6"/>
    <w:rsid w:val="008B4F25"/>
    <w:rsid w:val="008B513F"/>
    <w:rsid w:val="008B53FF"/>
    <w:rsid w:val="008B5958"/>
    <w:rsid w:val="008B5D85"/>
    <w:rsid w:val="008B5DAC"/>
    <w:rsid w:val="008B63D8"/>
    <w:rsid w:val="008B6655"/>
    <w:rsid w:val="008B6EBA"/>
    <w:rsid w:val="008B708B"/>
    <w:rsid w:val="008B72D2"/>
    <w:rsid w:val="008B77D6"/>
    <w:rsid w:val="008B7D34"/>
    <w:rsid w:val="008B7F37"/>
    <w:rsid w:val="008C016A"/>
    <w:rsid w:val="008C04DE"/>
    <w:rsid w:val="008C0D98"/>
    <w:rsid w:val="008C109F"/>
    <w:rsid w:val="008C121F"/>
    <w:rsid w:val="008C1371"/>
    <w:rsid w:val="008C1380"/>
    <w:rsid w:val="008C173B"/>
    <w:rsid w:val="008C194A"/>
    <w:rsid w:val="008C1A14"/>
    <w:rsid w:val="008C26FB"/>
    <w:rsid w:val="008C2DCE"/>
    <w:rsid w:val="008C2E14"/>
    <w:rsid w:val="008C2E3F"/>
    <w:rsid w:val="008C3371"/>
    <w:rsid w:val="008C3644"/>
    <w:rsid w:val="008C37EF"/>
    <w:rsid w:val="008C3BCF"/>
    <w:rsid w:val="008C3EC7"/>
    <w:rsid w:val="008C45D3"/>
    <w:rsid w:val="008C46A5"/>
    <w:rsid w:val="008C495D"/>
    <w:rsid w:val="008C4983"/>
    <w:rsid w:val="008C4A9F"/>
    <w:rsid w:val="008C557F"/>
    <w:rsid w:val="008C5592"/>
    <w:rsid w:val="008C572A"/>
    <w:rsid w:val="008C5CDA"/>
    <w:rsid w:val="008C637E"/>
    <w:rsid w:val="008C643A"/>
    <w:rsid w:val="008C68D8"/>
    <w:rsid w:val="008C68F3"/>
    <w:rsid w:val="008C70CC"/>
    <w:rsid w:val="008C7218"/>
    <w:rsid w:val="008C74BF"/>
    <w:rsid w:val="008C77EA"/>
    <w:rsid w:val="008D065D"/>
    <w:rsid w:val="008D0DA3"/>
    <w:rsid w:val="008D0FD0"/>
    <w:rsid w:val="008D13FA"/>
    <w:rsid w:val="008D15C2"/>
    <w:rsid w:val="008D232A"/>
    <w:rsid w:val="008D25C4"/>
    <w:rsid w:val="008D26DE"/>
    <w:rsid w:val="008D29EB"/>
    <w:rsid w:val="008D2A11"/>
    <w:rsid w:val="008D2C9E"/>
    <w:rsid w:val="008D3030"/>
    <w:rsid w:val="008D31C8"/>
    <w:rsid w:val="008D3645"/>
    <w:rsid w:val="008D3717"/>
    <w:rsid w:val="008D37A7"/>
    <w:rsid w:val="008D3C01"/>
    <w:rsid w:val="008D472B"/>
    <w:rsid w:val="008D49F8"/>
    <w:rsid w:val="008D4B3A"/>
    <w:rsid w:val="008D4D1F"/>
    <w:rsid w:val="008D53A0"/>
    <w:rsid w:val="008D5796"/>
    <w:rsid w:val="008D59BC"/>
    <w:rsid w:val="008D5C0A"/>
    <w:rsid w:val="008D6EB7"/>
    <w:rsid w:val="008D7303"/>
    <w:rsid w:val="008E033F"/>
    <w:rsid w:val="008E0A2F"/>
    <w:rsid w:val="008E16E9"/>
    <w:rsid w:val="008E19F0"/>
    <w:rsid w:val="008E1C8A"/>
    <w:rsid w:val="008E1CEB"/>
    <w:rsid w:val="008E1D00"/>
    <w:rsid w:val="008E1F6D"/>
    <w:rsid w:val="008E28AD"/>
    <w:rsid w:val="008E2944"/>
    <w:rsid w:val="008E314D"/>
    <w:rsid w:val="008E31F3"/>
    <w:rsid w:val="008E34FD"/>
    <w:rsid w:val="008E35D5"/>
    <w:rsid w:val="008E3605"/>
    <w:rsid w:val="008E364D"/>
    <w:rsid w:val="008E3711"/>
    <w:rsid w:val="008E3EC3"/>
    <w:rsid w:val="008E422D"/>
    <w:rsid w:val="008E487B"/>
    <w:rsid w:val="008E496D"/>
    <w:rsid w:val="008E4D0A"/>
    <w:rsid w:val="008E5FC6"/>
    <w:rsid w:val="008E692F"/>
    <w:rsid w:val="008E6A51"/>
    <w:rsid w:val="008E6D48"/>
    <w:rsid w:val="008E6E30"/>
    <w:rsid w:val="008E710D"/>
    <w:rsid w:val="008E714C"/>
    <w:rsid w:val="008E71D7"/>
    <w:rsid w:val="008E78D1"/>
    <w:rsid w:val="008E7C7C"/>
    <w:rsid w:val="008F00A7"/>
    <w:rsid w:val="008F03F0"/>
    <w:rsid w:val="008F04BE"/>
    <w:rsid w:val="008F070F"/>
    <w:rsid w:val="008F07CA"/>
    <w:rsid w:val="008F112E"/>
    <w:rsid w:val="008F123B"/>
    <w:rsid w:val="008F1D52"/>
    <w:rsid w:val="008F25A8"/>
    <w:rsid w:val="008F29D1"/>
    <w:rsid w:val="008F2A39"/>
    <w:rsid w:val="008F2D91"/>
    <w:rsid w:val="008F31B8"/>
    <w:rsid w:val="008F332B"/>
    <w:rsid w:val="008F4157"/>
    <w:rsid w:val="008F44E3"/>
    <w:rsid w:val="008F46CA"/>
    <w:rsid w:val="008F4E1E"/>
    <w:rsid w:val="008F55B2"/>
    <w:rsid w:val="008F5E3C"/>
    <w:rsid w:val="008F6241"/>
    <w:rsid w:val="008F6651"/>
    <w:rsid w:val="008F6B2F"/>
    <w:rsid w:val="008F7054"/>
    <w:rsid w:val="008F7154"/>
    <w:rsid w:val="008F724C"/>
    <w:rsid w:val="008F7D98"/>
    <w:rsid w:val="009009CC"/>
    <w:rsid w:val="00900D4B"/>
    <w:rsid w:val="009010BE"/>
    <w:rsid w:val="00901B85"/>
    <w:rsid w:val="00901BFC"/>
    <w:rsid w:val="009024B3"/>
    <w:rsid w:val="00902C90"/>
    <w:rsid w:val="00902D1D"/>
    <w:rsid w:val="009030BD"/>
    <w:rsid w:val="009036BF"/>
    <w:rsid w:val="009039A8"/>
    <w:rsid w:val="00903C82"/>
    <w:rsid w:val="00904058"/>
    <w:rsid w:val="00904447"/>
    <w:rsid w:val="0090525C"/>
    <w:rsid w:val="0090528C"/>
    <w:rsid w:val="00905652"/>
    <w:rsid w:val="009058ED"/>
    <w:rsid w:val="00905D6E"/>
    <w:rsid w:val="0090606C"/>
    <w:rsid w:val="009060D5"/>
    <w:rsid w:val="00906432"/>
    <w:rsid w:val="00906490"/>
    <w:rsid w:val="0090664D"/>
    <w:rsid w:val="0090664E"/>
    <w:rsid w:val="00906856"/>
    <w:rsid w:val="00906AEF"/>
    <w:rsid w:val="00906C10"/>
    <w:rsid w:val="00906D29"/>
    <w:rsid w:val="00906E5C"/>
    <w:rsid w:val="00907024"/>
    <w:rsid w:val="0090769F"/>
    <w:rsid w:val="0090788F"/>
    <w:rsid w:val="00907D94"/>
    <w:rsid w:val="00910160"/>
    <w:rsid w:val="00910222"/>
    <w:rsid w:val="00910A0A"/>
    <w:rsid w:val="00910CB7"/>
    <w:rsid w:val="00911028"/>
    <w:rsid w:val="00911357"/>
    <w:rsid w:val="00911446"/>
    <w:rsid w:val="00911A60"/>
    <w:rsid w:val="0091211D"/>
    <w:rsid w:val="00912874"/>
    <w:rsid w:val="00912E0E"/>
    <w:rsid w:val="00912FFD"/>
    <w:rsid w:val="00913227"/>
    <w:rsid w:val="009137C3"/>
    <w:rsid w:val="00913ADB"/>
    <w:rsid w:val="009143D7"/>
    <w:rsid w:val="009147DB"/>
    <w:rsid w:val="00914B95"/>
    <w:rsid w:val="0091574E"/>
    <w:rsid w:val="009160A2"/>
    <w:rsid w:val="009170C3"/>
    <w:rsid w:val="00917178"/>
    <w:rsid w:val="00917641"/>
    <w:rsid w:val="00917A6A"/>
    <w:rsid w:val="00917E55"/>
    <w:rsid w:val="00920518"/>
    <w:rsid w:val="00921063"/>
    <w:rsid w:val="00921404"/>
    <w:rsid w:val="00921A35"/>
    <w:rsid w:val="00922200"/>
    <w:rsid w:val="0092261E"/>
    <w:rsid w:val="00922916"/>
    <w:rsid w:val="00922B53"/>
    <w:rsid w:val="00923576"/>
    <w:rsid w:val="0092438F"/>
    <w:rsid w:val="009249B2"/>
    <w:rsid w:val="009249E2"/>
    <w:rsid w:val="00924CCC"/>
    <w:rsid w:val="009251EB"/>
    <w:rsid w:val="009254D7"/>
    <w:rsid w:val="00926288"/>
    <w:rsid w:val="00926DA9"/>
    <w:rsid w:val="00930183"/>
    <w:rsid w:val="009306A7"/>
    <w:rsid w:val="009309CF"/>
    <w:rsid w:val="00930B97"/>
    <w:rsid w:val="00930C8C"/>
    <w:rsid w:val="00930E9B"/>
    <w:rsid w:val="009314EF"/>
    <w:rsid w:val="009316AF"/>
    <w:rsid w:val="00931BD3"/>
    <w:rsid w:val="00932A5A"/>
    <w:rsid w:val="00932CFB"/>
    <w:rsid w:val="00932E4A"/>
    <w:rsid w:val="00932E87"/>
    <w:rsid w:val="0093356A"/>
    <w:rsid w:val="00933737"/>
    <w:rsid w:val="0093391F"/>
    <w:rsid w:val="00933FA9"/>
    <w:rsid w:val="00934265"/>
    <w:rsid w:val="00934358"/>
    <w:rsid w:val="00934793"/>
    <w:rsid w:val="009348F8"/>
    <w:rsid w:val="00934D93"/>
    <w:rsid w:val="00934D98"/>
    <w:rsid w:val="00935325"/>
    <w:rsid w:val="0093536E"/>
    <w:rsid w:val="00935489"/>
    <w:rsid w:val="00935EF5"/>
    <w:rsid w:val="00936394"/>
    <w:rsid w:val="00936CFB"/>
    <w:rsid w:val="00936E39"/>
    <w:rsid w:val="00936F73"/>
    <w:rsid w:val="00937360"/>
    <w:rsid w:val="009374EC"/>
    <w:rsid w:val="009403BF"/>
    <w:rsid w:val="00940AB6"/>
    <w:rsid w:val="00940B6D"/>
    <w:rsid w:val="0094119E"/>
    <w:rsid w:val="009415C2"/>
    <w:rsid w:val="0094178E"/>
    <w:rsid w:val="00941B55"/>
    <w:rsid w:val="00941C4E"/>
    <w:rsid w:val="00941CB4"/>
    <w:rsid w:val="00941E27"/>
    <w:rsid w:val="00941FC6"/>
    <w:rsid w:val="009421A7"/>
    <w:rsid w:val="009421DF"/>
    <w:rsid w:val="0094275B"/>
    <w:rsid w:val="0094283A"/>
    <w:rsid w:val="0094295B"/>
    <w:rsid w:val="00942DAB"/>
    <w:rsid w:val="00942ED1"/>
    <w:rsid w:val="009430C7"/>
    <w:rsid w:val="00943384"/>
    <w:rsid w:val="00943498"/>
    <w:rsid w:val="009438BC"/>
    <w:rsid w:val="00943B98"/>
    <w:rsid w:val="00943C87"/>
    <w:rsid w:val="00943E59"/>
    <w:rsid w:val="00943F85"/>
    <w:rsid w:val="00944230"/>
    <w:rsid w:val="0094426B"/>
    <w:rsid w:val="0094434D"/>
    <w:rsid w:val="00944702"/>
    <w:rsid w:val="0094500C"/>
    <w:rsid w:val="00945744"/>
    <w:rsid w:val="00945B16"/>
    <w:rsid w:val="00945B88"/>
    <w:rsid w:val="0094610B"/>
    <w:rsid w:val="00946382"/>
    <w:rsid w:val="00946594"/>
    <w:rsid w:val="00946650"/>
    <w:rsid w:val="00946814"/>
    <w:rsid w:val="00946BB5"/>
    <w:rsid w:val="00946E6B"/>
    <w:rsid w:val="00947137"/>
    <w:rsid w:val="0094730F"/>
    <w:rsid w:val="009476BD"/>
    <w:rsid w:val="00947781"/>
    <w:rsid w:val="00947951"/>
    <w:rsid w:val="00947FBF"/>
    <w:rsid w:val="00950388"/>
    <w:rsid w:val="0095102A"/>
    <w:rsid w:val="00951062"/>
    <w:rsid w:val="0095121E"/>
    <w:rsid w:val="00951404"/>
    <w:rsid w:val="0095143D"/>
    <w:rsid w:val="00951C52"/>
    <w:rsid w:val="00951D86"/>
    <w:rsid w:val="00952119"/>
    <w:rsid w:val="009521BB"/>
    <w:rsid w:val="009525A4"/>
    <w:rsid w:val="009530C1"/>
    <w:rsid w:val="009532F4"/>
    <w:rsid w:val="009534C7"/>
    <w:rsid w:val="00953A70"/>
    <w:rsid w:val="00953A76"/>
    <w:rsid w:val="00953E13"/>
    <w:rsid w:val="00953E6F"/>
    <w:rsid w:val="00953EA8"/>
    <w:rsid w:val="0095412A"/>
    <w:rsid w:val="0095452F"/>
    <w:rsid w:val="0095561F"/>
    <w:rsid w:val="00956539"/>
    <w:rsid w:val="00956A1A"/>
    <w:rsid w:val="00956ADB"/>
    <w:rsid w:val="00956E4E"/>
    <w:rsid w:val="00957013"/>
    <w:rsid w:val="009572A0"/>
    <w:rsid w:val="00957E51"/>
    <w:rsid w:val="00957F7F"/>
    <w:rsid w:val="009600ED"/>
    <w:rsid w:val="00960207"/>
    <w:rsid w:val="009603B8"/>
    <w:rsid w:val="00960640"/>
    <w:rsid w:val="00960957"/>
    <w:rsid w:val="00960AD9"/>
    <w:rsid w:val="00960C20"/>
    <w:rsid w:val="0096103E"/>
    <w:rsid w:val="00961152"/>
    <w:rsid w:val="0096127F"/>
    <w:rsid w:val="009615EE"/>
    <w:rsid w:val="0096173A"/>
    <w:rsid w:val="00961869"/>
    <w:rsid w:val="0096189A"/>
    <w:rsid w:val="00961C39"/>
    <w:rsid w:val="00962007"/>
    <w:rsid w:val="0096269E"/>
    <w:rsid w:val="00962A86"/>
    <w:rsid w:val="00962DFB"/>
    <w:rsid w:val="00962EC6"/>
    <w:rsid w:val="00962EE2"/>
    <w:rsid w:val="00963219"/>
    <w:rsid w:val="009632E9"/>
    <w:rsid w:val="009636BD"/>
    <w:rsid w:val="00963851"/>
    <w:rsid w:val="0096428B"/>
    <w:rsid w:val="0096434A"/>
    <w:rsid w:val="00964A67"/>
    <w:rsid w:val="00964D56"/>
    <w:rsid w:val="00965081"/>
    <w:rsid w:val="009651B0"/>
    <w:rsid w:val="00965255"/>
    <w:rsid w:val="00965353"/>
    <w:rsid w:val="00965EA7"/>
    <w:rsid w:val="00966E2B"/>
    <w:rsid w:val="00967160"/>
    <w:rsid w:val="009674B2"/>
    <w:rsid w:val="00967824"/>
    <w:rsid w:val="00967AC7"/>
    <w:rsid w:val="00967B30"/>
    <w:rsid w:val="00967B9E"/>
    <w:rsid w:val="00967CCE"/>
    <w:rsid w:val="00967F3B"/>
    <w:rsid w:val="00967FA3"/>
    <w:rsid w:val="00967FAB"/>
    <w:rsid w:val="00970826"/>
    <w:rsid w:val="0097094C"/>
    <w:rsid w:val="0097149E"/>
    <w:rsid w:val="00971A0D"/>
    <w:rsid w:val="00971B5F"/>
    <w:rsid w:val="00971CE5"/>
    <w:rsid w:val="00971F37"/>
    <w:rsid w:val="009723A1"/>
    <w:rsid w:val="009723E0"/>
    <w:rsid w:val="00972E3D"/>
    <w:rsid w:val="00973D3A"/>
    <w:rsid w:val="00973D62"/>
    <w:rsid w:val="00973DF7"/>
    <w:rsid w:val="00974201"/>
    <w:rsid w:val="009742C0"/>
    <w:rsid w:val="009742DF"/>
    <w:rsid w:val="00974420"/>
    <w:rsid w:val="0097470C"/>
    <w:rsid w:val="00974962"/>
    <w:rsid w:val="00974A07"/>
    <w:rsid w:val="00974AF5"/>
    <w:rsid w:val="00974D59"/>
    <w:rsid w:val="00974EC6"/>
    <w:rsid w:val="009750E7"/>
    <w:rsid w:val="009752E5"/>
    <w:rsid w:val="0097530A"/>
    <w:rsid w:val="00975EA4"/>
    <w:rsid w:val="0097618D"/>
    <w:rsid w:val="009761DC"/>
    <w:rsid w:val="00976291"/>
    <w:rsid w:val="00976A0E"/>
    <w:rsid w:val="00976BBD"/>
    <w:rsid w:val="00976E80"/>
    <w:rsid w:val="00977010"/>
    <w:rsid w:val="00977203"/>
    <w:rsid w:val="00977C41"/>
    <w:rsid w:val="009803FB"/>
    <w:rsid w:val="009806AE"/>
    <w:rsid w:val="00980785"/>
    <w:rsid w:val="00980ADE"/>
    <w:rsid w:val="00980E71"/>
    <w:rsid w:val="00980F2B"/>
    <w:rsid w:val="00981508"/>
    <w:rsid w:val="009818B0"/>
    <w:rsid w:val="00981B0B"/>
    <w:rsid w:val="00981CA2"/>
    <w:rsid w:val="009821C8"/>
    <w:rsid w:val="00982320"/>
    <w:rsid w:val="00982579"/>
    <w:rsid w:val="009826E8"/>
    <w:rsid w:val="009827A1"/>
    <w:rsid w:val="009830A8"/>
    <w:rsid w:val="00983584"/>
    <w:rsid w:val="00983A94"/>
    <w:rsid w:val="00984CCB"/>
    <w:rsid w:val="00985179"/>
    <w:rsid w:val="009852C7"/>
    <w:rsid w:val="009857B1"/>
    <w:rsid w:val="00985AE1"/>
    <w:rsid w:val="00985D80"/>
    <w:rsid w:val="00986021"/>
    <w:rsid w:val="00986218"/>
    <w:rsid w:val="00986517"/>
    <w:rsid w:val="00986520"/>
    <w:rsid w:val="009865BA"/>
    <w:rsid w:val="00987AC5"/>
    <w:rsid w:val="0099041F"/>
    <w:rsid w:val="00990A44"/>
    <w:rsid w:val="00990ACE"/>
    <w:rsid w:val="00990E31"/>
    <w:rsid w:val="00991298"/>
    <w:rsid w:val="0099138C"/>
    <w:rsid w:val="009915B6"/>
    <w:rsid w:val="009919E2"/>
    <w:rsid w:val="00991A82"/>
    <w:rsid w:val="00991D8B"/>
    <w:rsid w:val="0099240D"/>
    <w:rsid w:val="00992653"/>
    <w:rsid w:val="00992F95"/>
    <w:rsid w:val="009930C9"/>
    <w:rsid w:val="00993227"/>
    <w:rsid w:val="009933E6"/>
    <w:rsid w:val="009935ED"/>
    <w:rsid w:val="0099436C"/>
    <w:rsid w:val="00994959"/>
    <w:rsid w:val="009949D1"/>
    <w:rsid w:val="00994C12"/>
    <w:rsid w:val="00994D83"/>
    <w:rsid w:val="009950A4"/>
    <w:rsid w:val="009956E7"/>
    <w:rsid w:val="009958DE"/>
    <w:rsid w:val="00995ABE"/>
    <w:rsid w:val="00995D6F"/>
    <w:rsid w:val="00995E12"/>
    <w:rsid w:val="00996398"/>
    <w:rsid w:val="009965D8"/>
    <w:rsid w:val="0099664A"/>
    <w:rsid w:val="009968D0"/>
    <w:rsid w:val="00996AA7"/>
    <w:rsid w:val="00996F0C"/>
    <w:rsid w:val="0099728C"/>
    <w:rsid w:val="009977E6"/>
    <w:rsid w:val="009978C5"/>
    <w:rsid w:val="00997BC2"/>
    <w:rsid w:val="00997BC9"/>
    <w:rsid w:val="009A019E"/>
    <w:rsid w:val="009A041C"/>
    <w:rsid w:val="009A0557"/>
    <w:rsid w:val="009A05F3"/>
    <w:rsid w:val="009A0668"/>
    <w:rsid w:val="009A06B1"/>
    <w:rsid w:val="009A083D"/>
    <w:rsid w:val="009A12EF"/>
    <w:rsid w:val="009A13A8"/>
    <w:rsid w:val="009A149A"/>
    <w:rsid w:val="009A17B4"/>
    <w:rsid w:val="009A1986"/>
    <w:rsid w:val="009A1C3C"/>
    <w:rsid w:val="009A2415"/>
    <w:rsid w:val="009A2D05"/>
    <w:rsid w:val="009A34F8"/>
    <w:rsid w:val="009A37D6"/>
    <w:rsid w:val="009A3B66"/>
    <w:rsid w:val="009A3C6C"/>
    <w:rsid w:val="009A3F76"/>
    <w:rsid w:val="009A467D"/>
    <w:rsid w:val="009A5109"/>
    <w:rsid w:val="009A59B5"/>
    <w:rsid w:val="009A5E55"/>
    <w:rsid w:val="009A60A3"/>
    <w:rsid w:val="009A6363"/>
    <w:rsid w:val="009A6848"/>
    <w:rsid w:val="009A68B1"/>
    <w:rsid w:val="009A7139"/>
    <w:rsid w:val="009A721B"/>
    <w:rsid w:val="009B0758"/>
    <w:rsid w:val="009B0938"/>
    <w:rsid w:val="009B09C3"/>
    <w:rsid w:val="009B133D"/>
    <w:rsid w:val="009B1529"/>
    <w:rsid w:val="009B190B"/>
    <w:rsid w:val="009B209A"/>
    <w:rsid w:val="009B220B"/>
    <w:rsid w:val="009B22B7"/>
    <w:rsid w:val="009B2706"/>
    <w:rsid w:val="009B28EA"/>
    <w:rsid w:val="009B29E6"/>
    <w:rsid w:val="009B2BE5"/>
    <w:rsid w:val="009B2DAF"/>
    <w:rsid w:val="009B31F7"/>
    <w:rsid w:val="009B3243"/>
    <w:rsid w:val="009B3F6E"/>
    <w:rsid w:val="009B48AD"/>
    <w:rsid w:val="009B4F6C"/>
    <w:rsid w:val="009B56BB"/>
    <w:rsid w:val="009B58A5"/>
    <w:rsid w:val="009B5901"/>
    <w:rsid w:val="009B5C57"/>
    <w:rsid w:val="009B5C64"/>
    <w:rsid w:val="009B5F9C"/>
    <w:rsid w:val="009B5FCC"/>
    <w:rsid w:val="009B6256"/>
    <w:rsid w:val="009B632F"/>
    <w:rsid w:val="009B76BB"/>
    <w:rsid w:val="009B7D6D"/>
    <w:rsid w:val="009C0CD1"/>
    <w:rsid w:val="009C0E35"/>
    <w:rsid w:val="009C0FC2"/>
    <w:rsid w:val="009C1772"/>
    <w:rsid w:val="009C1A72"/>
    <w:rsid w:val="009C1B74"/>
    <w:rsid w:val="009C1B94"/>
    <w:rsid w:val="009C2028"/>
    <w:rsid w:val="009C27B4"/>
    <w:rsid w:val="009C3255"/>
    <w:rsid w:val="009C3D09"/>
    <w:rsid w:val="009C3FD5"/>
    <w:rsid w:val="009C4496"/>
    <w:rsid w:val="009C4907"/>
    <w:rsid w:val="009C549A"/>
    <w:rsid w:val="009C5AB9"/>
    <w:rsid w:val="009C5F5B"/>
    <w:rsid w:val="009C6441"/>
    <w:rsid w:val="009C6517"/>
    <w:rsid w:val="009C6B8D"/>
    <w:rsid w:val="009C7586"/>
    <w:rsid w:val="009C7661"/>
    <w:rsid w:val="009C7780"/>
    <w:rsid w:val="009C795E"/>
    <w:rsid w:val="009C7A28"/>
    <w:rsid w:val="009D0261"/>
    <w:rsid w:val="009D0C78"/>
    <w:rsid w:val="009D1274"/>
    <w:rsid w:val="009D1E7F"/>
    <w:rsid w:val="009D1FB1"/>
    <w:rsid w:val="009D2016"/>
    <w:rsid w:val="009D23FE"/>
    <w:rsid w:val="009D2861"/>
    <w:rsid w:val="009D286E"/>
    <w:rsid w:val="009D2AE1"/>
    <w:rsid w:val="009D2C25"/>
    <w:rsid w:val="009D2CD5"/>
    <w:rsid w:val="009D2CF3"/>
    <w:rsid w:val="009D2D1E"/>
    <w:rsid w:val="009D3CA9"/>
    <w:rsid w:val="009D405C"/>
    <w:rsid w:val="009D4174"/>
    <w:rsid w:val="009D4185"/>
    <w:rsid w:val="009D422A"/>
    <w:rsid w:val="009D447F"/>
    <w:rsid w:val="009D4BC5"/>
    <w:rsid w:val="009D5061"/>
    <w:rsid w:val="009D5357"/>
    <w:rsid w:val="009D5370"/>
    <w:rsid w:val="009D55BA"/>
    <w:rsid w:val="009D60D7"/>
    <w:rsid w:val="009D658E"/>
    <w:rsid w:val="009D66DC"/>
    <w:rsid w:val="009D691A"/>
    <w:rsid w:val="009D6D0A"/>
    <w:rsid w:val="009D6FDC"/>
    <w:rsid w:val="009D7022"/>
    <w:rsid w:val="009D74BB"/>
    <w:rsid w:val="009D7ADB"/>
    <w:rsid w:val="009D7BE9"/>
    <w:rsid w:val="009D7DB9"/>
    <w:rsid w:val="009D7DD6"/>
    <w:rsid w:val="009E0166"/>
    <w:rsid w:val="009E0456"/>
    <w:rsid w:val="009E0479"/>
    <w:rsid w:val="009E0877"/>
    <w:rsid w:val="009E09FF"/>
    <w:rsid w:val="009E0A52"/>
    <w:rsid w:val="009E0C8C"/>
    <w:rsid w:val="009E0CA4"/>
    <w:rsid w:val="009E1143"/>
    <w:rsid w:val="009E1448"/>
    <w:rsid w:val="009E1611"/>
    <w:rsid w:val="009E1841"/>
    <w:rsid w:val="009E1B14"/>
    <w:rsid w:val="009E21AC"/>
    <w:rsid w:val="009E2601"/>
    <w:rsid w:val="009E26E0"/>
    <w:rsid w:val="009E2D0A"/>
    <w:rsid w:val="009E2EB9"/>
    <w:rsid w:val="009E2F38"/>
    <w:rsid w:val="009E2F5F"/>
    <w:rsid w:val="009E3239"/>
    <w:rsid w:val="009E32E4"/>
    <w:rsid w:val="009E3357"/>
    <w:rsid w:val="009E451D"/>
    <w:rsid w:val="009E47C5"/>
    <w:rsid w:val="009E47E8"/>
    <w:rsid w:val="009E48B7"/>
    <w:rsid w:val="009E558A"/>
    <w:rsid w:val="009E568B"/>
    <w:rsid w:val="009E6333"/>
    <w:rsid w:val="009E6581"/>
    <w:rsid w:val="009E68D8"/>
    <w:rsid w:val="009E73C7"/>
    <w:rsid w:val="009E7B06"/>
    <w:rsid w:val="009E7D83"/>
    <w:rsid w:val="009E7EC9"/>
    <w:rsid w:val="009F0014"/>
    <w:rsid w:val="009F024E"/>
    <w:rsid w:val="009F028E"/>
    <w:rsid w:val="009F02F6"/>
    <w:rsid w:val="009F0407"/>
    <w:rsid w:val="009F0C29"/>
    <w:rsid w:val="009F0C48"/>
    <w:rsid w:val="009F1169"/>
    <w:rsid w:val="009F18A6"/>
    <w:rsid w:val="009F1B85"/>
    <w:rsid w:val="009F1BD2"/>
    <w:rsid w:val="009F1D58"/>
    <w:rsid w:val="009F2489"/>
    <w:rsid w:val="009F2A97"/>
    <w:rsid w:val="009F2B13"/>
    <w:rsid w:val="009F2D93"/>
    <w:rsid w:val="009F3129"/>
    <w:rsid w:val="009F3AD2"/>
    <w:rsid w:val="009F4118"/>
    <w:rsid w:val="009F463A"/>
    <w:rsid w:val="009F46B1"/>
    <w:rsid w:val="009F4E55"/>
    <w:rsid w:val="009F5477"/>
    <w:rsid w:val="009F548E"/>
    <w:rsid w:val="009F55FA"/>
    <w:rsid w:val="009F5678"/>
    <w:rsid w:val="009F5AA0"/>
    <w:rsid w:val="009F602A"/>
    <w:rsid w:val="009F637F"/>
    <w:rsid w:val="009F63E8"/>
    <w:rsid w:val="009F6638"/>
    <w:rsid w:val="009F6724"/>
    <w:rsid w:val="009F70D7"/>
    <w:rsid w:val="009F7338"/>
    <w:rsid w:val="009F74A4"/>
    <w:rsid w:val="009F7C4A"/>
    <w:rsid w:val="009F7CA9"/>
    <w:rsid w:val="009F7E91"/>
    <w:rsid w:val="00A004A7"/>
    <w:rsid w:val="00A010FC"/>
    <w:rsid w:val="00A013B4"/>
    <w:rsid w:val="00A01544"/>
    <w:rsid w:val="00A01C22"/>
    <w:rsid w:val="00A01E9E"/>
    <w:rsid w:val="00A02AC7"/>
    <w:rsid w:val="00A02B56"/>
    <w:rsid w:val="00A030E0"/>
    <w:rsid w:val="00A03939"/>
    <w:rsid w:val="00A03BF4"/>
    <w:rsid w:val="00A03DBB"/>
    <w:rsid w:val="00A03E31"/>
    <w:rsid w:val="00A04046"/>
    <w:rsid w:val="00A046F9"/>
    <w:rsid w:val="00A04CAA"/>
    <w:rsid w:val="00A051BF"/>
    <w:rsid w:val="00A05B24"/>
    <w:rsid w:val="00A06814"/>
    <w:rsid w:val="00A06B5E"/>
    <w:rsid w:val="00A06B7B"/>
    <w:rsid w:val="00A06F21"/>
    <w:rsid w:val="00A06FF4"/>
    <w:rsid w:val="00A07444"/>
    <w:rsid w:val="00A0749D"/>
    <w:rsid w:val="00A077F9"/>
    <w:rsid w:val="00A07897"/>
    <w:rsid w:val="00A078AF"/>
    <w:rsid w:val="00A10B3E"/>
    <w:rsid w:val="00A10C01"/>
    <w:rsid w:val="00A11DA9"/>
    <w:rsid w:val="00A1224A"/>
    <w:rsid w:val="00A122F4"/>
    <w:rsid w:val="00A12912"/>
    <w:rsid w:val="00A12B74"/>
    <w:rsid w:val="00A12E5B"/>
    <w:rsid w:val="00A12FDB"/>
    <w:rsid w:val="00A12FEB"/>
    <w:rsid w:val="00A130D8"/>
    <w:rsid w:val="00A131C3"/>
    <w:rsid w:val="00A134EF"/>
    <w:rsid w:val="00A13A44"/>
    <w:rsid w:val="00A13A82"/>
    <w:rsid w:val="00A13F66"/>
    <w:rsid w:val="00A13F8D"/>
    <w:rsid w:val="00A14181"/>
    <w:rsid w:val="00A144CC"/>
    <w:rsid w:val="00A14601"/>
    <w:rsid w:val="00A1488A"/>
    <w:rsid w:val="00A14A2E"/>
    <w:rsid w:val="00A14AE1"/>
    <w:rsid w:val="00A15826"/>
    <w:rsid w:val="00A15998"/>
    <w:rsid w:val="00A15BDC"/>
    <w:rsid w:val="00A160A7"/>
    <w:rsid w:val="00A160D6"/>
    <w:rsid w:val="00A16312"/>
    <w:rsid w:val="00A16567"/>
    <w:rsid w:val="00A16992"/>
    <w:rsid w:val="00A16B22"/>
    <w:rsid w:val="00A16B89"/>
    <w:rsid w:val="00A16CCB"/>
    <w:rsid w:val="00A16E2E"/>
    <w:rsid w:val="00A172B7"/>
    <w:rsid w:val="00A17335"/>
    <w:rsid w:val="00A2039D"/>
    <w:rsid w:val="00A20428"/>
    <w:rsid w:val="00A20BD3"/>
    <w:rsid w:val="00A20CB8"/>
    <w:rsid w:val="00A21068"/>
    <w:rsid w:val="00A210C6"/>
    <w:rsid w:val="00A2119F"/>
    <w:rsid w:val="00A21614"/>
    <w:rsid w:val="00A216F5"/>
    <w:rsid w:val="00A22316"/>
    <w:rsid w:val="00A2239E"/>
    <w:rsid w:val="00A22439"/>
    <w:rsid w:val="00A22D90"/>
    <w:rsid w:val="00A22DB6"/>
    <w:rsid w:val="00A22E54"/>
    <w:rsid w:val="00A22EE9"/>
    <w:rsid w:val="00A230F7"/>
    <w:rsid w:val="00A2335C"/>
    <w:rsid w:val="00A23428"/>
    <w:rsid w:val="00A23493"/>
    <w:rsid w:val="00A23718"/>
    <w:rsid w:val="00A2381B"/>
    <w:rsid w:val="00A239EE"/>
    <w:rsid w:val="00A240AE"/>
    <w:rsid w:val="00A24299"/>
    <w:rsid w:val="00A242D8"/>
    <w:rsid w:val="00A2445D"/>
    <w:rsid w:val="00A249FC"/>
    <w:rsid w:val="00A24FEB"/>
    <w:rsid w:val="00A252E3"/>
    <w:rsid w:val="00A254A5"/>
    <w:rsid w:val="00A25655"/>
    <w:rsid w:val="00A25BDC"/>
    <w:rsid w:val="00A25C5D"/>
    <w:rsid w:val="00A25FCA"/>
    <w:rsid w:val="00A26005"/>
    <w:rsid w:val="00A262E1"/>
    <w:rsid w:val="00A2674A"/>
    <w:rsid w:val="00A26A03"/>
    <w:rsid w:val="00A26AF0"/>
    <w:rsid w:val="00A26E7C"/>
    <w:rsid w:val="00A27987"/>
    <w:rsid w:val="00A27BD6"/>
    <w:rsid w:val="00A27DB7"/>
    <w:rsid w:val="00A30105"/>
    <w:rsid w:val="00A309A4"/>
    <w:rsid w:val="00A30B26"/>
    <w:rsid w:val="00A30B68"/>
    <w:rsid w:val="00A31483"/>
    <w:rsid w:val="00A3184E"/>
    <w:rsid w:val="00A31930"/>
    <w:rsid w:val="00A3251F"/>
    <w:rsid w:val="00A326C7"/>
    <w:rsid w:val="00A32E5B"/>
    <w:rsid w:val="00A33299"/>
    <w:rsid w:val="00A336A8"/>
    <w:rsid w:val="00A34282"/>
    <w:rsid w:val="00A3439D"/>
    <w:rsid w:val="00A346D2"/>
    <w:rsid w:val="00A34A7E"/>
    <w:rsid w:val="00A34F54"/>
    <w:rsid w:val="00A351CC"/>
    <w:rsid w:val="00A354B5"/>
    <w:rsid w:val="00A357C8"/>
    <w:rsid w:val="00A36007"/>
    <w:rsid w:val="00A36049"/>
    <w:rsid w:val="00A36194"/>
    <w:rsid w:val="00A362C0"/>
    <w:rsid w:val="00A3648D"/>
    <w:rsid w:val="00A36573"/>
    <w:rsid w:val="00A36B9B"/>
    <w:rsid w:val="00A37258"/>
    <w:rsid w:val="00A376A9"/>
    <w:rsid w:val="00A37A77"/>
    <w:rsid w:val="00A37D48"/>
    <w:rsid w:val="00A4191A"/>
    <w:rsid w:val="00A41C19"/>
    <w:rsid w:val="00A41FE6"/>
    <w:rsid w:val="00A42012"/>
    <w:rsid w:val="00A42581"/>
    <w:rsid w:val="00A42807"/>
    <w:rsid w:val="00A42B76"/>
    <w:rsid w:val="00A43464"/>
    <w:rsid w:val="00A4373F"/>
    <w:rsid w:val="00A438D4"/>
    <w:rsid w:val="00A438F0"/>
    <w:rsid w:val="00A440C2"/>
    <w:rsid w:val="00A44ADB"/>
    <w:rsid w:val="00A44ADE"/>
    <w:rsid w:val="00A45248"/>
    <w:rsid w:val="00A4524F"/>
    <w:rsid w:val="00A45895"/>
    <w:rsid w:val="00A45DF1"/>
    <w:rsid w:val="00A461A7"/>
    <w:rsid w:val="00A46BD7"/>
    <w:rsid w:val="00A47235"/>
    <w:rsid w:val="00A47860"/>
    <w:rsid w:val="00A47AC4"/>
    <w:rsid w:val="00A47B9E"/>
    <w:rsid w:val="00A47C57"/>
    <w:rsid w:val="00A47F64"/>
    <w:rsid w:val="00A50328"/>
    <w:rsid w:val="00A50958"/>
    <w:rsid w:val="00A50BC9"/>
    <w:rsid w:val="00A50BF0"/>
    <w:rsid w:val="00A50ED2"/>
    <w:rsid w:val="00A51D31"/>
    <w:rsid w:val="00A51FE4"/>
    <w:rsid w:val="00A52468"/>
    <w:rsid w:val="00A524CF"/>
    <w:rsid w:val="00A527C7"/>
    <w:rsid w:val="00A529A0"/>
    <w:rsid w:val="00A52B53"/>
    <w:rsid w:val="00A52C05"/>
    <w:rsid w:val="00A52DE1"/>
    <w:rsid w:val="00A53003"/>
    <w:rsid w:val="00A5338D"/>
    <w:rsid w:val="00A533C6"/>
    <w:rsid w:val="00A534DE"/>
    <w:rsid w:val="00A53607"/>
    <w:rsid w:val="00A53E2B"/>
    <w:rsid w:val="00A54115"/>
    <w:rsid w:val="00A54209"/>
    <w:rsid w:val="00A551F8"/>
    <w:rsid w:val="00A556AF"/>
    <w:rsid w:val="00A5572E"/>
    <w:rsid w:val="00A56F9A"/>
    <w:rsid w:val="00A57090"/>
    <w:rsid w:val="00A57426"/>
    <w:rsid w:val="00A57532"/>
    <w:rsid w:val="00A575CB"/>
    <w:rsid w:val="00A577AA"/>
    <w:rsid w:val="00A579A8"/>
    <w:rsid w:val="00A57F70"/>
    <w:rsid w:val="00A60983"/>
    <w:rsid w:val="00A614A0"/>
    <w:rsid w:val="00A615B1"/>
    <w:rsid w:val="00A61D1B"/>
    <w:rsid w:val="00A61E6A"/>
    <w:rsid w:val="00A6225F"/>
    <w:rsid w:val="00A624B7"/>
    <w:rsid w:val="00A62678"/>
    <w:rsid w:val="00A62884"/>
    <w:rsid w:val="00A62C9A"/>
    <w:rsid w:val="00A62EF7"/>
    <w:rsid w:val="00A62F9E"/>
    <w:rsid w:val="00A6310D"/>
    <w:rsid w:val="00A63157"/>
    <w:rsid w:val="00A631B7"/>
    <w:rsid w:val="00A6384D"/>
    <w:rsid w:val="00A63C71"/>
    <w:rsid w:val="00A64114"/>
    <w:rsid w:val="00A64292"/>
    <w:rsid w:val="00A642CF"/>
    <w:rsid w:val="00A649D5"/>
    <w:rsid w:val="00A649EC"/>
    <w:rsid w:val="00A6540B"/>
    <w:rsid w:val="00A659DB"/>
    <w:rsid w:val="00A65DEB"/>
    <w:rsid w:val="00A665E5"/>
    <w:rsid w:val="00A66627"/>
    <w:rsid w:val="00A66775"/>
    <w:rsid w:val="00A66D42"/>
    <w:rsid w:val="00A670AD"/>
    <w:rsid w:val="00A6736E"/>
    <w:rsid w:val="00A67CAE"/>
    <w:rsid w:val="00A7019E"/>
    <w:rsid w:val="00A71CF6"/>
    <w:rsid w:val="00A71E0F"/>
    <w:rsid w:val="00A7201B"/>
    <w:rsid w:val="00A72141"/>
    <w:rsid w:val="00A725CA"/>
    <w:rsid w:val="00A72855"/>
    <w:rsid w:val="00A72985"/>
    <w:rsid w:val="00A72CFE"/>
    <w:rsid w:val="00A72D52"/>
    <w:rsid w:val="00A736B8"/>
    <w:rsid w:val="00A73FEF"/>
    <w:rsid w:val="00A740AB"/>
    <w:rsid w:val="00A7502A"/>
    <w:rsid w:val="00A75584"/>
    <w:rsid w:val="00A762BF"/>
    <w:rsid w:val="00A76799"/>
    <w:rsid w:val="00A76F86"/>
    <w:rsid w:val="00A7702E"/>
    <w:rsid w:val="00A77069"/>
    <w:rsid w:val="00A77666"/>
    <w:rsid w:val="00A77912"/>
    <w:rsid w:val="00A77B60"/>
    <w:rsid w:val="00A803F4"/>
    <w:rsid w:val="00A80B31"/>
    <w:rsid w:val="00A80C8B"/>
    <w:rsid w:val="00A80D3A"/>
    <w:rsid w:val="00A80D53"/>
    <w:rsid w:val="00A815CA"/>
    <w:rsid w:val="00A81787"/>
    <w:rsid w:val="00A81B79"/>
    <w:rsid w:val="00A81E6C"/>
    <w:rsid w:val="00A82341"/>
    <w:rsid w:val="00A8283E"/>
    <w:rsid w:val="00A82B53"/>
    <w:rsid w:val="00A82BE2"/>
    <w:rsid w:val="00A831EB"/>
    <w:rsid w:val="00A838CD"/>
    <w:rsid w:val="00A83A1F"/>
    <w:rsid w:val="00A83A32"/>
    <w:rsid w:val="00A83CB1"/>
    <w:rsid w:val="00A844EC"/>
    <w:rsid w:val="00A84555"/>
    <w:rsid w:val="00A84714"/>
    <w:rsid w:val="00A849DD"/>
    <w:rsid w:val="00A84A14"/>
    <w:rsid w:val="00A84ECD"/>
    <w:rsid w:val="00A84F74"/>
    <w:rsid w:val="00A853EA"/>
    <w:rsid w:val="00A85574"/>
    <w:rsid w:val="00A85C3E"/>
    <w:rsid w:val="00A85FC8"/>
    <w:rsid w:val="00A862BD"/>
    <w:rsid w:val="00A8655E"/>
    <w:rsid w:val="00A8695B"/>
    <w:rsid w:val="00A86B6B"/>
    <w:rsid w:val="00A86C01"/>
    <w:rsid w:val="00A86D3B"/>
    <w:rsid w:val="00A86F82"/>
    <w:rsid w:val="00A874C0"/>
    <w:rsid w:val="00A87E58"/>
    <w:rsid w:val="00A904B0"/>
    <w:rsid w:val="00A90949"/>
    <w:rsid w:val="00A90A07"/>
    <w:rsid w:val="00A90B0B"/>
    <w:rsid w:val="00A90BB5"/>
    <w:rsid w:val="00A90D62"/>
    <w:rsid w:val="00A90EDB"/>
    <w:rsid w:val="00A91004"/>
    <w:rsid w:val="00A91076"/>
    <w:rsid w:val="00A92542"/>
    <w:rsid w:val="00A92757"/>
    <w:rsid w:val="00A9295A"/>
    <w:rsid w:val="00A92B98"/>
    <w:rsid w:val="00A92D25"/>
    <w:rsid w:val="00A92EDD"/>
    <w:rsid w:val="00A93363"/>
    <w:rsid w:val="00A9366E"/>
    <w:rsid w:val="00A9375A"/>
    <w:rsid w:val="00A93E22"/>
    <w:rsid w:val="00A93ED8"/>
    <w:rsid w:val="00A94281"/>
    <w:rsid w:val="00A94549"/>
    <w:rsid w:val="00A94924"/>
    <w:rsid w:val="00A94967"/>
    <w:rsid w:val="00A949C6"/>
    <w:rsid w:val="00A94ADF"/>
    <w:rsid w:val="00A94E79"/>
    <w:rsid w:val="00A951E6"/>
    <w:rsid w:val="00A96421"/>
    <w:rsid w:val="00A96592"/>
    <w:rsid w:val="00A966E1"/>
    <w:rsid w:val="00A968EC"/>
    <w:rsid w:val="00A96BB1"/>
    <w:rsid w:val="00A96C98"/>
    <w:rsid w:val="00A96EAB"/>
    <w:rsid w:val="00A9746A"/>
    <w:rsid w:val="00A97725"/>
    <w:rsid w:val="00A97B5F"/>
    <w:rsid w:val="00A97DA6"/>
    <w:rsid w:val="00AA01B4"/>
    <w:rsid w:val="00AA07FF"/>
    <w:rsid w:val="00AA0C61"/>
    <w:rsid w:val="00AA0C8F"/>
    <w:rsid w:val="00AA105E"/>
    <w:rsid w:val="00AA10DA"/>
    <w:rsid w:val="00AA168E"/>
    <w:rsid w:val="00AA1791"/>
    <w:rsid w:val="00AA1A91"/>
    <w:rsid w:val="00AA20BD"/>
    <w:rsid w:val="00AA2136"/>
    <w:rsid w:val="00AA248D"/>
    <w:rsid w:val="00AA2549"/>
    <w:rsid w:val="00AA264C"/>
    <w:rsid w:val="00AA28EC"/>
    <w:rsid w:val="00AA2C69"/>
    <w:rsid w:val="00AA2E81"/>
    <w:rsid w:val="00AA2FF1"/>
    <w:rsid w:val="00AA3126"/>
    <w:rsid w:val="00AA3387"/>
    <w:rsid w:val="00AA34BE"/>
    <w:rsid w:val="00AA3D77"/>
    <w:rsid w:val="00AA3E89"/>
    <w:rsid w:val="00AA419C"/>
    <w:rsid w:val="00AA41ED"/>
    <w:rsid w:val="00AA4302"/>
    <w:rsid w:val="00AA43E2"/>
    <w:rsid w:val="00AA4862"/>
    <w:rsid w:val="00AA4891"/>
    <w:rsid w:val="00AA4940"/>
    <w:rsid w:val="00AA49C3"/>
    <w:rsid w:val="00AA4BE9"/>
    <w:rsid w:val="00AA4E89"/>
    <w:rsid w:val="00AA4F2F"/>
    <w:rsid w:val="00AA5999"/>
    <w:rsid w:val="00AA59FE"/>
    <w:rsid w:val="00AA5D19"/>
    <w:rsid w:val="00AA5F5A"/>
    <w:rsid w:val="00AA62CE"/>
    <w:rsid w:val="00AA6AAB"/>
    <w:rsid w:val="00AA6DEA"/>
    <w:rsid w:val="00AA734D"/>
    <w:rsid w:val="00AA7419"/>
    <w:rsid w:val="00AA7669"/>
    <w:rsid w:val="00AA772C"/>
    <w:rsid w:val="00AA7D92"/>
    <w:rsid w:val="00AA7E28"/>
    <w:rsid w:val="00AA7F80"/>
    <w:rsid w:val="00AB0D51"/>
    <w:rsid w:val="00AB0FF5"/>
    <w:rsid w:val="00AB1099"/>
    <w:rsid w:val="00AB1834"/>
    <w:rsid w:val="00AB1A70"/>
    <w:rsid w:val="00AB1A94"/>
    <w:rsid w:val="00AB1E98"/>
    <w:rsid w:val="00AB21B3"/>
    <w:rsid w:val="00AB24B0"/>
    <w:rsid w:val="00AB29DE"/>
    <w:rsid w:val="00AB3274"/>
    <w:rsid w:val="00AB34B1"/>
    <w:rsid w:val="00AB375F"/>
    <w:rsid w:val="00AB37B0"/>
    <w:rsid w:val="00AB3CB8"/>
    <w:rsid w:val="00AB3E8F"/>
    <w:rsid w:val="00AB3F9D"/>
    <w:rsid w:val="00AB4172"/>
    <w:rsid w:val="00AB45CD"/>
    <w:rsid w:val="00AB4C1F"/>
    <w:rsid w:val="00AB4DBE"/>
    <w:rsid w:val="00AB5AAB"/>
    <w:rsid w:val="00AB5C00"/>
    <w:rsid w:val="00AB6113"/>
    <w:rsid w:val="00AB66E0"/>
    <w:rsid w:val="00AB69A5"/>
    <w:rsid w:val="00AB6DA7"/>
    <w:rsid w:val="00AB6E81"/>
    <w:rsid w:val="00AB7479"/>
    <w:rsid w:val="00AB74E0"/>
    <w:rsid w:val="00AB76BD"/>
    <w:rsid w:val="00AB7C89"/>
    <w:rsid w:val="00AC023A"/>
    <w:rsid w:val="00AC031B"/>
    <w:rsid w:val="00AC094E"/>
    <w:rsid w:val="00AC0BCA"/>
    <w:rsid w:val="00AC0C20"/>
    <w:rsid w:val="00AC15D0"/>
    <w:rsid w:val="00AC15F2"/>
    <w:rsid w:val="00AC1674"/>
    <w:rsid w:val="00AC19D7"/>
    <w:rsid w:val="00AC1A7F"/>
    <w:rsid w:val="00AC1FCF"/>
    <w:rsid w:val="00AC20E8"/>
    <w:rsid w:val="00AC211E"/>
    <w:rsid w:val="00AC289F"/>
    <w:rsid w:val="00AC32CB"/>
    <w:rsid w:val="00AC330A"/>
    <w:rsid w:val="00AC3ABA"/>
    <w:rsid w:val="00AC3B56"/>
    <w:rsid w:val="00AC40D3"/>
    <w:rsid w:val="00AC421B"/>
    <w:rsid w:val="00AC4EE8"/>
    <w:rsid w:val="00AC5326"/>
    <w:rsid w:val="00AC5B67"/>
    <w:rsid w:val="00AC5E08"/>
    <w:rsid w:val="00AC62FA"/>
    <w:rsid w:val="00AC66A0"/>
    <w:rsid w:val="00AC6B95"/>
    <w:rsid w:val="00AC7721"/>
    <w:rsid w:val="00AC7E01"/>
    <w:rsid w:val="00AD0275"/>
    <w:rsid w:val="00AD056D"/>
    <w:rsid w:val="00AD0572"/>
    <w:rsid w:val="00AD05C7"/>
    <w:rsid w:val="00AD0794"/>
    <w:rsid w:val="00AD0B24"/>
    <w:rsid w:val="00AD1432"/>
    <w:rsid w:val="00AD175D"/>
    <w:rsid w:val="00AD1843"/>
    <w:rsid w:val="00AD1B03"/>
    <w:rsid w:val="00AD1B70"/>
    <w:rsid w:val="00AD1BD9"/>
    <w:rsid w:val="00AD1BEB"/>
    <w:rsid w:val="00AD1D0E"/>
    <w:rsid w:val="00AD1F5A"/>
    <w:rsid w:val="00AD21CE"/>
    <w:rsid w:val="00AD26E2"/>
    <w:rsid w:val="00AD295B"/>
    <w:rsid w:val="00AD2B13"/>
    <w:rsid w:val="00AD2DD2"/>
    <w:rsid w:val="00AD31A1"/>
    <w:rsid w:val="00AD331C"/>
    <w:rsid w:val="00AD35A9"/>
    <w:rsid w:val="00AD3C73"/>
    <w:rsid w:val="00AD4A27"/>
    <w:rsid w:val="00AD4F9C"/>
    <w:rsid w:val="00AD5580"/>
    <w:rsid w:val="00AD56A4"/>
    <w:rsid w:val="00AD607C"/>
    <w:rsid w:val="00AD614F"/>
    <w:rsid w:val="00AD61C6"/>
    <w:rsid w:val="00AD6F1B"/>
    <w:rsid w:val="00AD7B28"/>
    <w:rsid w:val="00AE0CD7"/>
    <w:rsid w:val="00AE13D7"/>
    <w:rsid w:val="00AE156F"/>
    <w:rsid w:val="00AE16E1"/>
    <w:rsid w:val="00AE1ED9"/>
    <w:rsid w:val="00AE1FD9"/>
    <w:rsid w:val="00AE210D"/>
    <w:rsid w:val="00AE21AC"/>
    <w:rsid w:val="00AE258B"/>
    <w:rsid w:val="00AE2879"/>
    <w:rsid w:val="00AE2A9E"/>
    <w:rsid w:val="00AE2FEC"/>
    <w:rsid w:val="00AE335B"/>
    <w:rsid w:val="00AE34A6"/>
    <w:rsid w:val="00AE36EF"/>
    <w:rsid w:val="00AE3F0B"/>
    <w:rsid w:val="00AE4277"/>
    <w:rsid w:val="00AE442F"/>
    <w:rsid w:val="00AE44A2"/>
    <w:rsid w:val="00AE4A08"/>
    <w:rsid w:val="00AE50F1"/>
    <w:rsid w:val="00AE5149"/>
    <w:rsid w:val="00AE53CA"/>
    <w:rsid w:val="00AE5560"/>
    <w:rsid w:val="00AE5789"/>
    <w:rsid w:val="00AE5AC5"/>
    <w:rsid w:val="00AE6A0B"/>
    <w:rsid w:val="00AE6A24"/>
    <w:rsid w:val="00AE6E5A"/>
    <w:rsid w:val="00AE704C"/>
    <w:rsid w:val="00AE75E9"/>
    <w:rsid w:val="00AE7635"/>
    <w:rsid w:val="00AE7783"/>
    <w:rsid w:val="00AE7977"/>
    <w:rsid w:val="00AE7D4D"/>
    <w:rsid w:val="00AF052D"/>
    <w:rsid w:val="00AF097C"/>
    <w:rsid w:val="00AF0DF4"/>
    <w:rsid w:val="00AF15BA"/>
    <w:rsid w:val="00AF187B"/>
    <w:rsid w:val="00AF200D"/>
    <w:rsid w:val="00AF212E"/>
    <w:rsid w:val="00AF2166"/>
    <w:rsid w:val="00AF222E"/>
    <w:rsid w:val="00AF2244"/>
    <w:rsid w:val="00AF2711"/>
    <w:rsid w:val="00AF2F9D"/>
    <w:rsid w:val="00AF310E"/>
    <w:rsid w:val="00AF3C16"/>
    <w:rsid w:val="00AF3FFC"/>
    <w:rsid w:val="00AF441A"/>
    <w:rsid w:val="00AF4444"/>
    <w:rsid w:val="00AF45FA"/>
    <w:rsid w:val="00AF4836"/>
    <w:rsid w:val="00AF4D02"/>
    <w:rsid w:val="00AF4DE2"/>
    <w:rsid w:val="00AF4E8F"/>
    <w:rsid w:val="00AF5524"/>
    <w:rsid w:val="00AF556C"/>
    <w:rsid w:val="00AF5691"/>
    <w:rsid w:val="00AF573F"/>
    <w:rsid w:val="00AF6607"/>
    <w:rsid w:val="00AF661A"/>
    <w:rsid w:val="00AF702E"/>
    <w:rsid w:val="00AF7057"/>
    <w:rsid w:val="00AF7176"/>
    <w:rsid w:val="00AF72F8"/>
    <w:rsid w:val="00AF7CB6"/>
    <w:rsid w:val="00AF7DE3"/>
    <w:rsid w:val="00B000B0"/>
    <w:rsid w:val="00B00646"/>
    <w:rsid w:val="00B00888"/>
    <w:rsid w:val="00B01649"/>
    <w:rsid w:val="00B01842"/>
    <w:rsid w:val="00B01EC7"/>
    <w:rsid w:val="00B026A6"/>
    <w:rsid w:val="00B03FF6"/>
    <w:rsid w:val="00B04A39"/>
    <w:rsid w:val="00B05124"/>
    <w:rsid w:val="00B05C9A"/>
    <w:rsid w:val="00B0639E"/>
    <w:rsid w:val="00B065AC"/>
    <w:rsid w:val="00B065E2"/>
    <w:rsid w:val="00B0699B"/>
    <w:rsid w:val="00B06C6F"/>
    <w:rsid w:val="00B0726C"/>
    <w:rsid w:val="00B074B2"/>
    <w:rsid w:val="00B078B3"/>
    <w:rsid w:val="00B0793A"/>
    <w:rsid w:val="00B07A99"/>
    <w:rsid w:val="00B07B3C"/>
    <w:rsid w:val="00B07C58"/>
    <w:rsid w:val="00B1059C"/>
    <w:rsid w:val="00B105EC"/>
    <w:rsid w:val="00B10945"/>
    <w:rsid w:val="00B11162"/>
    <w:rsid w:val="00B1147C"/>
    <w:rsid w:val="00B11839"/>
    <w:rsid w:val="00B11892"/>
    <w:rsid w:val="00B1194F"/>
    <w:rsid w:val="00B11CE2"/>
    <w:rsid w:val="00B11D3E"/>
    <w:rsid w:val="00B11F72"/>
    <w:rsid w:val="00B11FF6"/>
    <w:rsid w:val="00B12007"/>
    <w:rsid w:val="00B12D22"/>
    <w:rsid w:val="00B130C0"/>
    <w:rsid w:val="00B130C6"/>
    <w:rsid w:val="00B13325"/>
    <w:rsid w:val="00B13818"/>
    <w:rsid w:val="00B13AEA"/>
    <w:rsid w:val="00B13F79"/>
    <w:rsid w:val="00B1420F"/>
    <w:rsid w:val="00B145CA"/>
    <w:rsid w:val="00B146C3"/>
    <w:rsid w:val="00B14CAC"/>
    <w:rsid w:val="00B15203"/>
    <w:rsid w:val="00B152B6"/>
    <w:rsid w:val="00B1605A"/>
    <w:rsid w:val="00B1613E"/>
    <w:rsid w:val="00B163D8"/>
    <w:rsid w:val="00B16570"/>
    <w:rsid w:val="00B166B3"/>
    <w:rsid w:val="00B16E59"/>
    <w:rsid w:val="00B177F5"/>
    <w:rsid w:val="00B17C2F"/>
    <w:rsid w:val="00B207D2"/>
    <w:rsid w:val="00B20F64"/>
    <w:rsid w:val="00B210FF"/>
    <w:rsid w:val="00B21630"/>
    <w:rsid w:val="00B21677"/>
    <w:rsid w:val="00B2183A"/>
    <w:rsid w:val="00B21B71"/>
    <w:rsid w:val="00B22B6F"/>
    <w:rsid w:val="00B22C42"/>
    <w:rsid w:val="00B22E5B"/>
    <w:rsid w:val="00B2326F"/>
    <w:rsid w:val="00B23310"/>
    <w:rsid w:val="00B23626"/>
    <w:rsid w:val="00B23632"/>
    <w:rsid w:val="00B237D5"/>
    <w:rsid w:val="00B23F69"/>
    <w:rsid w:val="00B24044"/>
    <w:rsid w:val="00B2426B"/>
    <w:rsid w:val="00B248AC"/>
    <w:rsid w:val="00B2499B"/>
    <w:rsid w:val="00B249E3"/>
    <w:rsid w:val="00B24C1F"/>
    <w:rsid w:val="00B24E0B"/>
    <w:rsid w:val="00B25C4F"/>
    <w:rsid w:val="00B25F3D"/>
    <w:rsid w:val="00B25FA6"/>
    <w:rsid w:val="00B26285"/>
    <w:rsid w:val="00B26AC8"/>
    <w:rsid w:val="00B26B17"/>
    <w:rsid w:val="00B27007"/>
    <w:rsid w:val="00B271DE"/>
    <w:rsid w:val="00B27867"/>
    <w:rsid w:val="00B27BA1"/>
    <w:rsid w:val="00B27F3F"/>
    <w:rsid w:val="00B30593"/>
    <w:rsid w:val="00B305AE"/>
    <w:rsid w:val="00B30788"/>
    <w:rsid w:val="00B30AC3"/>
    <w:rsid w:val="00B30F22"/>
    <w:rsid w:val="00B31100"/>
    <w:rsid w:val="00B31204"/>
    <w:rsid w:val="00B3144B"/>
    <w:rsid w:val="00B315F8"/>
    <w:rsid w:val="00B319CC"/>
    <w:rsid w:val="00B31B21"/>
    <w:rsid w:val="00B31F1D"/>
    <w:rsid w:val="00B31F45"/>
    <w:rsid w:val="00B32ADC"/>
    <w:rsid w:val="00B32B15"/>
    <w:rsid w:val="00B3329F"/>
    <w:rsid w:val="00B33532"/>
    <w:rsid w:val="00B335EB"/>
    <w:rsid w:val="00B3395D"/>
    <w:rsid w:val="00B33A2D"/>
    <w:rsid w:val="00B33E7D"/>
    <w:rsid w:val="00B33F26"/>
    <w:rsid w:val="00B343C2"/>
    <w:rsid w:val="00B34A5E"/>
    <w:rsid w:val="00B34B5F"/>
    <w:rsid w:val="00B34BCB"/>
    <w:rsid w:val="00B350F9"/>
    <w:rsid w:val="00B35345"/>
    <w:rsid w:val="00B3583C"/>
    <w:rsid w:val="00B358FB"/>
    <w:rsid w:val="00B35B91"/>
    <w:rsid w:val="00B360D9"/>
    <w:rsid w:val="00B36B6E"/>
    <w:rsid w:val="00B36EA7"/>
    <w:rsid w:val="00B36F84"/>
    <w:rsid w:val="00B36FE3"/>
    <w:rsid w:val="00B373FE"/>
    <w:rsid w:val="00B37626"/>
    <w:rsid w:val="00B37F6B"/>
    <w:rsid w:val="00B40A6A"/>
    <w:rsid w:val="00B40AB4"/>
    <w:rsid w:val="00B40C82"/>
    <w:rsid w:val="00B40E08"/>
    <w:rsid w:val="00B40FCF"/>
    <w:rsid w:val="00B41417"/>
    <w:rsid w:val="00B41866"/>
    <w:rsid w:val="00B41976"/>
    <w:rsid w:val="00B4206A"/>
    <w:rsid w:val="00B42143"/>
    <w:rsid w:val="00B423A3"/>
    <w:rsid w:val="00B42526"/>
    <w:rsid w:val="00B426D1"/>
    <w:rsid w:val="00B42705"/>
    <w:rsid w:val="00B427E9"/>
    <w:rsid w:val="00B42A40"/>
    <w:rsid w:val="00B42F9A"/>
    <w:rsid w:val="00B43000"/>
    <w:rsid w:val="00B44051"/>
    <w:rsid w:val="00B44337"/>
    <w:rsid w:val="00B44860"/>
    <w:rsid w:val="00B44C1E"/>
    <w:rsid w:val="00B4531A"/>
    <w:rsid w:val="00B45E2D"/>
    <w:rsid w:val="00B46BE6"/>
    <w:rsid w:val="00B46E42"/>
    <w:rsid w:val="00B46F24"/>
    <w:rsid w:val="00B47054"/>
    <w:rsid w:val="00B47305"/>
    <w:rsid w:val="00B4744E"/>
    <w:rsid w:val="00B4754C"/>
    <w:rsid w:val="00B476D8"/>
    <w:rsid w:val="00B4770B"/>
    <w:rsid w:val="00B47A90"/>
    <w:rsid w:val="00B47F1E"/>
    <w:rsid w:val="00B508C7"/>
    <w:rsid w:val="00B50D6E"/>
    <w:rsid w:val="00B512D7"/>
    <w:rsid w:val="00B514E0"/>
    <w:rsid w:val="00B522C6"/>
    <w:rsid w:val="00B524F0"/>
    <w:rsid w:val="00B5262C"/>
    <w:rsid w:val="00B52AA7"/>
    <w:rsid w:val="00B52E37"/>
    <w:rsid w:val="00B5310A"/>
    <w:rsid w:val="00B53573"/>
    <w:rsid w:val="00B5440D"/>
    <w:rsid w:val="00B54485"/>
    <w:rsid w:val="00B549F0"/>
    <w:rsid w:val="00B54B61"/>
    <w:rsid w:val="00B54F38"/>
    <w:rsid w:val="00B55171"/>
    <w:rsid w:val="00B55248"/>
    <w:rsid w:val="00B5590D"/>
    <w:rsid w:val="00B55A5D"/>
    <w:rsid w:val="00B55B6F"/>
    <w:rsid w:val="00B55DD6"/>
    <w:rsid w:val="00B56709"/>
    <w:rsid w:val="00B56C59"/>
    <w:rsid w:val="00B56DB1"/>
    <w:rsid w:val="00B57677"/>
    <w:rsid w:val="00B601B2"/>
    <w:rsid w:val="00B60416"/>
    <w:rsid w:val="00B6124E"/>
    <w:rsid w:val="00B61EEC"/>
    <w:rsid w:val="00B62015"/>
    <w:rsid w:val="00B62058"/>
    <w:rsid w:val="00B625F4"/>
    <w:rsid w:val="00B63065"/>
    <w:rsid w:val="00B633D6"/>
    <w:rsid w:val="00B6391C"/>
    <w:rsid w:val="00B63AC1"/>
    <w:rsid w:val="00B63D42"/>
    <w:rsid w:val="00B64232"/>
    <w:rsid w:val="00B645AD"/>
    <w:rsid w:val="00B64969"/>
    <w:rsid w:val="00B64B6E"/>
    <w:rsid w:val="00B64C1D"/>
    <w:rsid w:val="00B64DF8"/>
    <w:rsid w:val="00B64E31"/>
    <w:rsid w:val="00B65294"/>
    <w:rsid w:val="00B652CE"/>
    <w:rsid w:val="00B65348"/>
    <w:rsid w:val="00B65E1D"/>
    <w:rsid w:val="00B66061"/>
    <w:rsid w:val="00B662A9"/>
    <w:rsid w:val="00B66753"/>
    <w:rsid w:val="00B6688D"/>
    <w:rsid w:val="00B66CDF"/>
    <w:rsid w:val="00B66D81"/>
    <w:rsid w:val="00B6707A"/>
    <w:rsid w:val="00B67162"/>
    <w:rsid w:val="00B6751A"/>
    <w:rsid w:val="00B67CF3"/>
    <w:rsid w:val="00B710CD"/>
    <w:rsid w:val="00B71109"/>
    <w:rsid w:val="00B71482"/>
    <w:rsid w:val="00B7149F"/>
    <w:rsid w:val="00B717E6"/>
    <w:rsid w:val="00B71C43"/>
    <w:rsid w:val="00B71FAF"/>
    <w:rsid w:val="00B72882"/>
    <w:rsid w:val="00B72AD7"/>
    <w:rsid w:val="00B72DA6"/>
    <w:rsid w:val="00B72DD8"/>
    <w:rsid w:val="00B7301D"/>
    <w:rsid w:val="00B730CC"/>
    <w:rsid w:val="00B732FA"/>
    <w:rsid w:val="00B73768"/>
    <w:rsid w:val="00B738F8"/>
    <w:rsid w:val="00B73D94"/>
    <w:rsid w:val="00B73E6B"/>
    <w:rsid w:val="00B7438E"/>
    <w:rsid w:val="00B749DE"/>
    <w:rsid w:val="00B74EAE"/>
    <w:rsid w:val="00B75288"/>
    <w:rsid w:val="00B754C0"/>
    <w:rsid w:val="00B7578A"/>
    <w:rsid w:val="00B757B1"/>
    <w:rsid w:val="00B7603E"/>
    <w:rsid w:val="00B763F8"/>
    <w:rsid w:val="00B76476"/>
    <w:rsid w:val="00B76539"/>
    <w:rsid w:val="00B7665C"/>
    <w:rsid w:val="00B76A76"/>
    <w:rsid w:val="00B77241"/>
    <w:rsid w:val="00B77AF3"/>
    <w:rsid w:val="00B77B4D"/>
    <w:rsid w:val="00B80547"/>
    <w:rsid w:val="00B806E5"/>
    <w:rsid w:val="00B809F0"/>
    <w:rsid w:val="00B80E64"/>
    <w:rsid w:val="00B81499"/>
    <w:rsid w:val="00B8177C"/>
    <w:rsid w:val="00B818AB"/>
    <w:rsid w:val="00B81E34"/>
    <w:rsid w:val="00B81E9A"/>
    <w:rsid w:val="00B8264F"/>
    <w:rsid w:val="00B82723"/>
    <w:rsid w:val="00B82EAB"/>
    <w:rsid w:val="00B82F98"/>
    <w:rsid w:val="00B833BD"/>
    <w:rsid w:val="00B8345F"/>
    <w:rsid w:val="00B83AA4"/>
    <w:rsid w:val="00B83DEA"/>
    <w:rsid w:val="00B83F05"/>
    <w:rsid w:val="00B841AF"/>
    <w:rsid w:val="00B85306"/>
    <w:rsid w:val="00B85463"/>
    <w:rsid w:val="00B8560A"/>
    <w:rsid w:val="00B85FEC"/>
    <w:rsid w:val="00B862DC"/>
    <w:rsid w:val="00B86466"/>
    <w:rsid w:val="00B8691A"/>
    <w:rsid w:val="00B8691D"/>
    <w:rsid w:val="00B86FF4"/>
    <w:rsid w:val="00B875FB"/>
    <w:rsid w:val="00B879B1"/>
    <w:rsid w:val="00B87AF1"/>
    <w:rsid w:val="00B87AF7"/>
    <w:rsid w:val="00B87C66"/>
    <w:rsid w:val="00B87C72"/>
    <w:rsid w:val="00B90931"/>
    <w:rsid w:val="00B9099B"/>
    <w:rsid w:val="00B91B64"/>
    <w:rsid w:val="00B91B79"/>
    <w:rsid w:val="00B91E09"/>
    <w:rsid w:val="00B92175"/>
    <w:rsid w:val="00B922D8"/>
    <w:rsid w:val="00B922E7"/>
    <w:rsid w:val="00B924B5"/>
    <w:rsid w:val="00B926BC"/>
    <w:rsid w:val="00B928B6"/>
    <w:rsid w:val="00B928C9"/>
    <w:rsid w:val="00B92A07"/>
    <w:rsid w:val="00B92FCB"/>
    <w:rsid w:val="00B939CE"/>
    <w:rsid w:val="00B93B8B"/>
    <w:rsid w:val="00B94384"/>
    <w:rsid w:val="00B94731"/>
    <w:rsid w:val="00B94D8B"/>
    <w:rsid w:val="00B94E5F"/>
    <w:rsid w:val="00B95E25"/>
    <w:rsid w:val="00B95E92"/>
    <w:rsid w:val="00B95FBB"/>
    <w:rsid w:val="00B96087"/>
    <w:rsid w:val="00B96EEC"/>
    <w:rsid w:val="00B973E9"/>
    <w:rsid w:val="00B97892"/>
    <w:rsid w:val="00B97C34"/>
    <w:rsid w:val="00B97D61"/>
    <w:rsid w:val="00BA0174"/>
    <w:rsid w:val="00BA026E"/>
    <w:rsid w:val="00BA02FC"/>
    <w:rsid w:val="00BA05EB"/>
    <w:rsid w:val="00BA0E79"/>
    <w:rsid w:val="00BA13C2"/>
    <w:rsid w:val="00BA1CE3"/>
    <w:rsid w:val="00BA2074"/>
    <w:rsid w:val="00BA21CD"/>
    <w:rsid w:val="00BA22C6"/>
    <w:rsid w:val="00BA235E"/>
    <w:rsid w:val="00BA28CB"/>
    <w:rsid w:val="00BA3821"/>
    <w:rsid w:val="00BA3C1A"/>
    <w:rsid w:val="00BA3C2D"/>
    <w:rsid w:val="00BA469B"/>
    <w:rsid w:val="00BA4818"/>
    <w:rsid w:val="00BA4999"/>
    <w:rsid w:val="00BA4B13"/>
    <w:rsid w:val="00BA502C"/>
    <w:rsid w:val="00BA5050"/>
    <w:rsid w:val="00BA535B"/>
    <w:rsid w:val="00BA5677"/>
    <w:rsid w:val="00BA5713"/>
    <w:rsid w:val="00BA5FC5"/>
    <w:rsid w:val="00BA6075"/>
    <w:rsid w:val="00BA66C6"/>
    <w:rsid w:val="00BA73AA"/>
    <w:rsid w:val="00BA7737"/>
    <w:rsid w:val="00BA7840"/>
    <w:rsid w:val="00BB0238"/>
    <w:rsid w:val="00BB066C"/>
    <w:rsid w:val="00BB1849"/>
    <w:rsid w:val="00BB1858"/>
    <w:rsid w:val="00BB1AEB"/>
    <w:rsid w:val="00BB1DF9"/>
    <w:rsid w:val="00BB204C"/>
    <w:rsid w:val="00BB2359"/>
    <w:rsid w:val="00BB2B3A"/>
    <w:rsid w:val="00BB2C7F"/>
    <w:rsid w:val="00BB3089"/>
    <w:rsid w:val="00BB3813"/>
    <w:rsid w:val="00BB409D"/>
    <w:rsid w:val="00BB41C6"/>
    <w:rsid w:val="00BB4B4A"/>
    <w:rsid w:val="00BB538E"/>
    <w:rsid w:val="00BB56A6"/>
    <w:rsid w:val="00BB56E7"/>
    <w:rsid w:val="00BB571A"/>
    <w:rsid w:val="00BB57BB"/>
    <w:rsid w:val="00BB57F7"/>
    <w:rsid w:val="00BB590C"/>
    <w:rsid w:val="00BB5B2F"/>
    <w:rsid w:val="00BB5C64"/>
    <w:rsid w:val="00BB6723"/>
    <w:rsid w:val="00BB6A83"/>
    <w:rsid w:val="00BB7095"/>
    <w:rsid w:val="00BB73D7"/>
    <w:rsid w:val="00BB768C"/>
    <w:rsid w:val="00BC0435"/>
    <w:rsid w:val="00BC103C"/>
    <w:rsid w:val="00BC1346"/>
    <w:rsid w:val="00BC1662"/>
    <w:rsid w:val="00BC16DA"/>
    <w:rsid w:val="00BC1700"/>
    <w:rsid w:val="00BC1BB3"/>
    <w:rsid w:val="00BC21C3"/>
    <w:rsid w:val="00BC22A1"/>
    <w:rsid w:val="00BC2A45"/>
    <w:rsid w:val="00BC2E1C"/>
    <w:rsid w:val="00BC2E27"/>
    <w:rsid w:val="00BC3225"/>
    <w:rsid w:val="00BC3227"/>
    <w:rsid w:val="00BC38C2"/>
    <w:rsid w:val="00BC3AB0"/>
    <w:rsid w:val="00BC3C6F"/>
    <w:rsid w:val="00BC47BD"/>
    <w:rsid w:val="00BC4C8A"/>
    <w:rsid w:val="00BC4E28"/>
    <w:rsid w:val="00BC50FE"/>
    <w:rsid w:val="00BC54DE"/>
    <w:rsid w:val="00BC565E"/>
    <w:rsid w:val="00BC5A87"/>
    <w:rsid w:val="00BC5A92"/>
    <w:rsid w:val="00BC5C5A"/>
    <w:rsid w:val="00BC5CED"/>
    <w:rsid w:val="00BC6520"/>
    <w:rsid w:val="00BC6A5C"/>
    <w:rsid w:val="00BC7536"/>
    <w:rsid w:val="00BC7A09"/>
    <w:rsid w:val="00BC7C8E"/>
    <w:rsid w:val="00BD01FE"/>
    <w:rsid w:val="00BD1E78"/>
    <w:rsid w:val="00BD2486"/>
    <w:rsid w:val="00BD2844"/>
    <w:rsid w:val="00BD2A1E"/>
    <w:rsid w:val="00BD2FAE"/>
    <w:rsid w:val="00BD3298"/>
    <w:rsid w:val="00BD3394"/>
    <w:rsid w:val="00BD34FC"/>
    <w:rsid w:val="00BD3576"/>
    <w:rsid w:val="00BD38DC"/>
    <w:rsid w:val="00BD3EDD"/>
    <w:rsid w:val="00BD41AB"/>
    <w:rsid w:val="00BD4778"/>
    <w:rsid w:val="00BD4935"/>
    <w:rsid w:val="00BD51C7"/>
    <w:rsid w:val="00BD591C"/>
    <w:rsid w:val="00BD5B72"/>
    <w:rsid w:val="00BD5B98"/>
    <w:rsid w:val="00BD610A"/>
    <w:rsid w:val="00BD64AB"/>
    <w:rsid w:val="00BD654C"/>
    <w:rsid w:val="00BD6599"/>
    <w:rsid w:val="00BD6D76"/>
    <w:rsid w:val="00BD72A5"/>
    <w:rsid w:val="00BD74C7"/>
    <w:rsid w:val="00BD765D"/>
    <w:rsid w:val="00BD779F"/>
    <w:rsid w:val="00BD77D1"/>
    <w:rsid w:val="00BD782A"/>
    <w:rsid w:val="00BD78F9"/>
    <w:rsid w:val="00BD791A"/>
    <w:rsid w:val="00BE02A1"/>
    <w:rsid w:val="00BE046F"/>
    <w:rsid w:val="00BE0B22"/>
    <w:rsid w:val="00BE0BB4"/>
    <w:rsid w:val="00BE1AAC"/>
    <w:rsid w:val="00BE23AE"/>
    <w:rsid w:val="00BE2485"/>
    <w:rsid w:val="00BE2F3E"/>
    <w:rsid w:val="00BE2FB7"/>
    <w:rsid w:val="00BE334E"/>
    <w:rsid w:val="00BE3619"/>
    <w:rsid w:val="00BE3624"/>
    <w:rsid w:val="00BE3A74"/>
    <w:rsid w:val="00BE4887"/>
    <w:rsid w:val="00BE4A31"/>
    <w:rsid w:val="00BE4EDB"/>
    <w:rsid w:val="00BE530B"/>
    <w:rsid w:val="00BE5D42"/>
    <w:rsid w:val="00BE650B"/>
    <w:rsid w:val="00BE70E0"/>
    <w:rsid w:val="00BE72E4"/>
    <w:rsid w:val="00BE7845"/>
    <w:rsid w:val="00BE7A43"/>
    <w:rsid w:val="00BE7C4A"/>
    <w:rsid w:val="00BF0182"/>
    <w:rsid w:val="00BF02D5"/>
    <w:rsid w:val="00BF084D"/>
    <w:rsid w:val="00BF0959"/>
    <w:rsid w:val="00BF0960"/>
    <w:rsid w:val="00BF120E"/>
    <w:rsid w:val="00BF1329"/>
    <w:rsid w:val="00BF1D9A"/>
    <w:rsid w:val="00BF1E07"/>
    <w:rsid w:val="00BF1F3B"/>
    <w:rsid w:val="00BF26D0"/>
    <w:rsid w:val="00BF2ECB"/>
    <w:rsid w:val="00BF2F4C"/>
    <w:rsid w:val="00BF316D"/>
    <w:rsid w:val="00BF37CA"/>
    <w:rsid w:val="00BF3A43"/>
    <w:rsid w:val="00BF3AB3"/>
    <w:rsid w:val="00BF3CA1"/>
    <w:rsid w:val="00BF3EBF"/>
    <w:rsid w:val="00BF42CC"/>
    <w:rsid w:val="00BF46D1"/>
    <w:rsid w:val="00BF4E79"/>
    <w:rsid w:val="00BF4E86"/>
    <w:rsid w:val="00BF511E"/>
    <w:rsid w:val="00BF54CF"/>
    <w:rsid w:val="00BF592A"/>
    <w:rsid w:val="00BF5A21"/>
    <w:rsid w:val="00BF6261"/>
    <w:rsid w:val="00BF630E"/>
    <w:rsid w:val="00BF6C93"/>
    <w:rsid w:val="00BF7371"/>
    <w:rsid w:val="00BF747F"/>
    <w:rsid w:val="00BF7C07"/>
    <w:rsid w:val="00C002DB"/>
    <w:rsid w:val="00C00658"/>
    <w:rsid w:val="00C00792"/>
    <w:rsid w:val="00C011BF"/>
    <w:rsid w:val="00C01513"/>
    <w:rsid w:val="00C01B7F"/>
    <w:rsid w:val="00C01BE3"/>
    <w:rsid w:val="00C0224C"/>
    <w:rsid w:val="00C0378E"/>
    <w:rsid w:val="00C03B1E"/>
    <w:rsid w:val="00C03C99"/>
    <w:rsid w:val="00C03F8C"/>
    <w:rsid w:val="00C04D90"/>
    <w:rsid w:val="00C04E7E"/>
    <w:rsid w:val="00C04FB7"/>
    <w:rsid w:val="00C05572"/>
    <w:rsid w:val="00C05B62"/>
    <w:rsid w:val="00C05E57"/>
    <w:rsid w:val="00C06210"/>
    <w:rsid w:val="00C0640B"/>
    <w:rsid w:val="00C068BB"/>
    <w:rsid w:val="00C06910"/>
    <w:rsid w:val="00C06DD5"/>
    <w:rsid w:val="00C075C0"/>
    <w:rsid w:val="00C07E11"/>
    <w:rsid w:val="00C1010C"/>
    <w:rsid w:val="00C10B55"/>
    <w:rsid w:val="00C112CE"/>
    <w:rsid w:val="00C1130C"/>
    <w:rsid w:val="00C11F27"/>
    <w:rsid w:val="00C123B9"/>
    <w:rsid w:val="00C1241C"/>
    <w:rsid w:val="00C12ACE"/>
    <w:rsid w:val="00C135EF"/>
    <w:rsid w:val="00C13B77"/>
    <w:rsid w:val="00C1409E"/>
    <w:rsid w:val="00C14375"/>
    <w:rsid w:val="00C14653"/>
    <w:rsid w:val="00C14679"/>
    <w:rsid w:val="00C14E83"/>
    <w:rsid w:val="00C14F4F"/>
    <w:rsid w:val="00C1522F"/>
    <w:rsid w:val="00C15A66"/>
    <w:rsid w:val="00C15AA8"/>
    <w:rsid w:val="00C15FD2"/>
    <w:rsid w:val="00C163C1"/>
    <w:rsid w:val="00C163D5"/>
    <w:rsid w:val="00C165B4"/>
    <w:rsid w:val="00C166D1"/>
    <w:rsid w:val="00C16848"/>
    <w:rsid w:val="00C1691B"/>
    <w:rsid w:val="00C16BE5"/>
    <w:rsid w:val="00C16FCB"/>
    <w:rsid w:val="00C17202"/>
    <w:rsid w:val="00C1739D"/>
    <w:rsid w:val="00C17630"/>
    <w:rsid w:val="00C17DE8"/>
    <w:rsid w:val="00C17FC3"/>
    <w:rsid w:val="00C20905"/>
    <w:rsid w:val="00C20A0C"/>
    <w:rsid w:val="00C2136F"/>
    <w:rsid w:val="00C2176D"/>
    <w:rsid w:val="00C218A1"/>
    <w:rsid w:val="00C219C1"/>
    <w:rsid w:val="00C21AC5"/>
    <w:rsid w:val="00C21F3C"/>
    <w:rsid w:val="00C223A9"/>
    <w:rsid w:val="00C22459"/>
    <w:rsid w:val="00C226F0"/>
    <w:rsid w:val="00C22900"/>
    <w:rsid w:val="00C231F9"/>
    <w:rsid w:val="00C2339B"/>
    <w:rsid w:val="00C2390D"/>
    <w:rsid w:val="00C2443B"/>
    <w:rsid w:val="00C246A5"/>
    <w:rsid w:val="00C2490D"/>
    <w:rsid w:val="00C24C28"/>
    <w:rsid w:val="00C24CAD"/>
    <w:rsid w:val="00C24DA7"/>
    <w:rsid w:val="00C24EF4"/>
    <w:rsid w:val="00C24F24"/>
    <w:rsid w:val="00C25840"/>
    <w:rsid w:val="00C25ED1"/>
    <w:rsid w:val="00C26D45"/>
    <w:rsid w:val="00C26FDB"/>
    <w:rsid w:val="00C2704D"/>
    <w:rsid w:val="00C27757"/>
    <w:rsid w:val="00C27785"/>
    <w:rsid w:val="00C27E3E"/>
    <w:rsid w:val="00C27E7A"/>
    <w:rsid w:val="00C3009B"/>
    <w:rsid w:val="00C303CB"/>
    <w:rsid w:val="00C30578"/>
    <w:rsid w:val="00C308A3"/>
    <w:rsid w:val="00C30A45"/>
    <w:rsid w:val="00C30B3A"/>
    <w:rsid w:val="00C30CED"/>
    <w:rsid w:val="00C3115F"/>
    <w:rsid w:val="00C3132E"/>
    <w:rsid w:val="00C3133C"/>
    <w:rsid w:val="00C3174D"/>
    <w:rsid w:val="00C31A39"/>
    <w:rsid w:val="00C31C17"/>
    <w:rsid w:val="00C31F03"/>
    <w:rsid w:val="00C32296"/>
    <w:rsid w:val="00C32631"/>
    <w:rsid w:val="00C3280E"/>
    <w:rsid w:val="00C32C78"/>
    <w:rsid w:val="00C3357D"/>
    <w:rsid w:val="00C33E05"/>
    <w:rsid w:val="00C341C7"/>
    <w:rsid w:val="00C342CD"/>
    <w:rsid w:val="00C349B5"/>
    <w:rsid w:val="00C34DDB"/>
    <w:rsid w:val="00C34FF3"/>
    <w:rsid w:val="00C35083"/>
    <w:rsid w:val="00C3528D"/>
    <w:rsid w:val="00C35334"/>
    <w:rsid w:val="00C35B24"/>
    <w:rsid w:val="00C364E2"/>
    <w:rsid w:val="00C365C7"/>
    <w:rsid w:val="00C3685A"/>
    <w:rsid w:val="00C368E1"/>
    <w:rsid w:val="00C370CF"/>
    <w:rsid w:val="00C37C08"/>
    <w:rsid w:val="00C37E15"/>
    <w:rsid w:val="00C37E65"/>
    <w:rsid w:val="00C4013A"/>
    <w:rsid w:val="00C4019B"/>
    <w:rsid w:val="00C40208"/>
    <w:rsid w:val="00C40EDF"/>
    <w:rsid w:val="00C40F26"/>
    <w:rsid w:val="00C4101A"/>
    <w:rsid w:val="00C4192E"/>
    <w:rsid w:val="00C41FC9"/>
    <w:rsid w:val="00C42004"/>
    <w:rsid w:val="00C422E5"/>
    <w:rsid w:val="00C42B96"/>
    <w:rsid w:val="00C42DC1"/>
    <w:rsid w:val="00C42DFD"/>
    <w:rsid w:val="00C42FEF"/>
    <w:rsid w:val="00C4320F"/>
    <w:rsid w:val="00C4407D"/>
    <w:rsid w:val="00C440BD"/>
    <w:rsid w:val="00C44633"/>
    <w:rsid w:val="00C4475E"/>
    <w:rsid w:val="00C44BFF"/>
    <w:rsid w:val="00C44F6D"/>
    <w:rsid w:val="00C45219"/>
    <w:rsid w:val="00C4539F"/>
    <w:rsid w:val="00C45584"/>
    <w:rsid w:val="00C455EC"/>
    <w:rsid w:val="00C4567C"/>
    <w:rsid w:val="00C4569A"/>
    <w:rsid w:val="00C45B57"/>
    <w:rsid w:val="00C45CD7"/>
    <w:rsid w:val="00C46543"/>
    <w:rsid w:val="00C4671F"/>
    <w:rsid w:val="00C46D42"/>
    <w:rsid w:val="00C46F89"/>
    <w:rsid w:val="00C47064"/>
    <w:rsid w:val="00C4728F"/>
    <w:rsid w:val="00C47B62"/>
    <w:rsid w:val="00C505A1"/>
    <w:rsid w:val="00C50E22"/>
    <w:rsid w:val="00C512BC"/>
    <w:rsid w:val="00C5155D"/>
    <w:rsid w:val="00C51A80"/>
    <w:rsid w:val="00C51D1D"/>
    <w:rsid w:val="00C51E83"/>
    <w:rsid w:val="00C51EE0"/>
    <w:rsid w:val="00C52211"/>
    <w:rsid w:val="00C5262A"/>
    <w:rsid w:val="00C53132"/>
    <w:rsid w:val="00C5360D"/>
    <w:rsid w:val="00C538C7"/>
    <w:rsid w:val="00C5417D"/>
    <w:rsid w:val="00C542B7"/>
    <w:rsid w:val="00C54483"/>
    <w:rsid w:val="00C545CB"/>
    <w:rsid w:val="00C5466A"/>
    <w:rsid w:val="00C546AD"/>
    <w:rsid w:val="00C546EC"/>
    <w:rsid w:val="00C54A6E"/>
    <w:rsid w:val="00C54D68"/>
    <w:rsid w:val="00C54E6D"/>
    <w:rsid w:val="00C5590D"/>
    <w:rsid w:val="00C55AA2"/>
    <w:rsid w:val="00C56471"/>
    <w:rsid w:val="00C568B2"/>
    <w:rsid w:val="00C56C1C"/>
    <w:rsid w:val="00C56CA0"/>
    <w:rsid w:val="00C57064"/>
    <w:rsid w:val="00C57274"/>
    <w:rsid w:val="00C577BE"/>
    <w:rsid w:val="00C57BAF"/>
    <w:rsid w:val="00C57E37"/>
    <w:rsid w:val="00C57E43"/>
    <w:rsid w:val="00C57EBE"/>
    <w:rsid w:val="00C57F38"/>
    <w:rsid w:val="00C601DE"/>
    <w:rsid w:val="00C60580"/>
    <w:rsid w:val="00C6061D"/>
    <w:rsid w:val="00C60978"/>
    <w:rsid w:val="00C60E0A"/>
    <w:rsid w:val="00C60F70"/>
    <w:rsid w:val="00C60F7C"/>
    <w:rsid w:val="00C61980"/>
    <w:rsid w:val="00C61C23"/>
    <w:rsid w:val="00C62585"/>
    <w:rsid w:val="00C62EFA"/>
    <w:rsid w:val="00C62FEC"/>
    <w:rsid w:val="00C63431"/>
    <w:rsid w:val="00C63C52"/>
    <w:rsid w:val="00C63CD7"/>
    <w:rsid w:val="00C63F28"/>
    <w:rsid w:val="00C64E7A"/>
    <w:rsid w:val="00C662B2"/>
    <w:rsid w:val="00C662DA"/>
    <w:rsid w:val="00C66696"/>
    <w:rsid w:val="00C66DC6"/>
    <w:rsid w:val="00C670E0"/>
    <w:rsid w:val="00C67217"/>
    <w:rsid w:val="00C67483"/>
    <w:rsid w:val="00C676A5"/>
    <w:rsid w:val="00C67734"/>
    <w:rsid w:val="00C67DA9"/>
    <w:rsid w:val="00C67EF9"/>
    <w:rsid w:val="00C70135"/>
    <w:rsid w:val="00C7016D"/>
    <w:rsid w:val="00C7021C"/>
    <w:rsid w:val="00C70909"/>
    <w:rsid w:val="00C70B0D"/>
    <w:rsid w:val="00C70F18"/>
    <w:rsid w:val="00C7131E"/>
    <w:rsid w:val="00C71F0A"/>
    <w:rsid w:val="00C72745"/>
    <w:rsid w:val="00C72DC1"/>
    <w:rsid w:val="00C72EE5"/>
    <w:rsid w:val="00C732D8"/>
    <w:rsid w:val="00C73B06"/>
    <w:rsid w:val="00C73B4E"/>
    <w:rsid w:val="00C73E97"/>
    <w:rsid w:val="00C75011"/>
    <w:rsid w:val="00C750B4"/>
    <w:rsid w:val="00C7581C"/>
    <w:rsid w:val="00C75D6F"/>
    <w:rsid w:val="00C75F34"/>
    <w:rsid w:val="00C75F7F"/>
    <w:rsid w:val="00C7608D"/>
    <w:rsid w:val="00C760E5"/>
    <w:rsid w:val="00C76C7C"/>
    <w:rsid w:val="00C76D74"/>
    <w:rsid w:val="00C7793E"/>
    <w:rsid w:val="00C77BBA"/>
    <w:rsid w:val="00C802FC"/>
    <w:rsid w:val="00C80C0B"/>
    <w:rsid w:val="00C80CDB"/>
    <w:rsid w:val="00C81E66"/>
    <w:rsid w:val="00C82012"/>
    <w:rsid w:val="00C8234D"/>
    <w:rsid w:val="00C82487"/>
    <w:rsid w:val="00C8264B"/>
    <w:rsid w:val="00C82919"/>
    <w:rsid w:val="00C82EF6"/>
    <w:rsid w:val="00C82F8A"/>
    <w:rsid w:val="00C836E1"/>
    <w:rsid w:val="00C838DC"/>
    <w:rsid w:val="00C84BBE"/>
    <w:rsid w:val="00C8567E"/>
    <w:rsid w:val="00C8583C"/>
    <w:rsid w:val="00C85B61"/>
    <w:rsid w:val="00C8600D"/>
    <w:rsid w:val="00C86049"/>
    <w:rsid w:val="00C86050"/>
    <w:rsid w:val="00C86287"/>
    <w:rsid w:val="00C867E1"/>
    <w:rsid w:val="00C86976"/>
    <w:rsid w:val="00C86BEA"/>
    <w:rsid w:val="00C872B1"/>
    <w:rsid w:val="00C87660"/>
    <w:rsid w:val="00C87BD2"/>
    <w:rsid w:val="00C9021F"/>
    <w:rsid w:val="00C904A7"/>
    <w:rsid w:val="00C90A73"/>
    <w:rsid w:val="00C91432"/>
    <w:rsid w:val="00C915B7"/>
    <w:rsid w:val="00C91A90"/>
    <w:rsid w:val="00C9333A"/>
    <w:rsid w:val="00C938FB"/>
    <w:rsid w:val="00C93AE0"/>
    <w:rsid w:val="00C93C92"/>
    <w:rsid w:val="00C93D06"/>
    <w:rsid w:val="00C93E27"/>
    <w:rsid w:val="00C9469A"/>
    <w:rsid w:val="00C94B54"/>
    <w:rsid w:val="00C94FAB"/>
    <w:rsid w:val="00C9503D"/>
    <w:rsid w:val="00C95173"/>
    <w:rsid w:val="00C9523F"/>
    <w:rsid w:val="00C952EE"/>
    <w:rsid w:val="00C95C71"/>
    <w:rsid w:val="00C966F6"/>
    <w:rsid w:val="00C968BF"/>
    <w:rsid w:val="00C968FA"/>
    <w:rsid w:val="00C96944"/>
    <w:rsid w:val="00C976AF"/>
    <w:rsid w:val="00C9772D"/>
    <w:rsid w:val="00C9787D"/>
    <w:rsid w:val="00C97FFE"/>
    <w:rsid w:val="00CA002C"/>
    <w:rsid w:val="00CA036A"/>
    <w:rsid w:val="00CA08B4"/>
    <w:rsid w:val="00CA0AE0"/>
    <w:rsid w:val="00CA0CB6"/>
    <w:rsid w:val="00CA0CB9"/>
    <w:rsid w:val="00CA0F9D"/>
    <w:rsid w:val="00CA1202"/>
    <w:rsid w:val="00CA12BD"/>
    <w:rsid w:val="00CA1319"/>
    <w:rsid w:val="00CA16DA"/>
    <w:rsid w:val="00CA17BC"/>
    <w:rsid w:val="00CA192C"/>
    <w:rsid w:val="00CA1ADF"/>
    <w:rsid w:val="00CA1B90"/>
    <w:rsid w:val="00CA1C9B"/>
    <w:rsid w:val="00CA1E85"/>
    <w:rsid w:val="00CA1E9A"/>
    <w:rsid w:val="00CA2597"/>
    <w:rsid w:val="00CA2B37"/>
    <w:rsid w:val="00CA2F3A"/>
    <w:rsid w:val="00CA2FB8"/>
    <w:rsid w:val="00CA3765"/>
    <w:rsid w:val="00CA3C96"/>
    <w:rsid w:val="00CA3E7F"/>
    <w:rsid w:val="00CA40BF"/>
    <w:rsid w:val="00CA40F4"/>
    <w:rsid w:val="00CA4642"/>
    <w:rsid w:val="00CA4BCC"/>
    <w:rsid w:val="00CA4DD7"/>
    <w:rsid w:val="00CA528C"/>
    <w:rsid w:val="00CA5541"/>
    <w:rsid w:val="00CA55A8"/>
    <w:rsid w:val="00CA5606"/>
    <w:rsid w:val="00CA5B9C"/>
    <w:rsid w:val="00CA640B"/>
    <w:rsid w:val="00CA64D4"/>
    <w:rsid w:val="00CA6636"/>
    <w:rsid w:val="00CA6AF5"/>
    <w:rsid w:val="00CA6B00"/>
    <w:rsid w:val="00CA6C47"/>
    <w:rsid w:val="00CA7303"/>
    <w:rsid w:val="00CA731E"/>
    <w:rsid w:val="00CA7379"/>
    <w:rsid w:val="00CA753C"/>
    <w:rsid w:val="00CA76D2"/>
    <w:rsid w:val="00CA7CFD"/>
    <w:rsid w:val="00CB017E"/>
    <w:rsid w:val="00CB039F"/>
    <w:rsid w:val="00CB048C"/>
    <w:rsid w:val="00CB0553"/>
    <w:rsid w:val="00CB065B"/>
    <w:rsid w:val="00CB0734"/>
    <w:rsid w:val="00CB08D2"/>
    <w:rsid w:val="00CB0D82"/>
    <w:rsid w:val="00CB1681"/>
    <w:rsid w:val="00CB1D59"/>
    <w:rsid w:val="00CB1F12"/>
    <w:rsid w:val="00CB2423"/>
    <w:rsid w:val="00CB25BF"/>
    <w:rsid w:val="00CB2A48"/>
    <w:rsid w:val="00CB2CC3"/>
    <w:rsid w:val="00CB3BE1"/>
    <w:rsid w:val="00CB3C64"/>
    <w:rsid w:val="00CB3DAE"/>
    <w:rsid w:val="00CB3F98"/>
    <w:rsid w:val="00CB403F"/>
    <w:rsid w:val="00CB4832"/>
    <w:rsid w:val="00CB4996"/>
    <w:rsid w:val="00CB4B31"/>
    <w:rsid w:val="00CB4B64"/>
    <w:rsid w:val="00CB4BD3"/>
    <w:rsid w:val="00CB535C"/>
    <w:rsid w:val="00CB5F90"/>
    <w:rsid w:val="00CB64AC"/>
    <w:rsid w:val="00CB6508"/>
    <w:rsid w:val="00CB668D"/>
    <w:rsid w:val="00CB6B59"/>
    <w:rsid w:val="00CB767C"/>
    <w:rsid w:val="00CB7FAB"/>
    <w:rsid w:val="00CC0055"/>
    <w:rsid w:val="00CC01CB"/>
    <w:rsid w:val="00CC0289"/>
    <w:rsid w:val="00CC055B"/>
    <w:rsid w:val="00CC057E"/>
    <w:rsid w:val="00CC076E"/>
    <w:rsid w:val="00CC08BC"/>
    <w:rsid w:val="00CC0E35"/>
    <w:rsid w:val="00CC1358"/>
    <w:rsid w:val="00CC1731"/>
    <w:rsid w:val="00CC1909"/>
    <w:rsid w:val="00CC1A79"/>
    <w:rsid w:val="00CC1F1E"/>
    <w:rsid w:val="00CC24D1"/>
    <w:rsid w:val="00CC25BB"/>
    <w:rsid w:val="00CC26B7"/>
    <w:rsid w:val="00CC2B16"/>
    <w:rsid w:val="00CC3420"/>
    <w:rsid w:val="00CC35D9"/>
    <w:rsid w:val="00CC374E"/>
    <w:rsid w:val="00CC3758"/>
    <w:rsid w:val="00CC385A"/>
    <w:rsid w:val="00CC4BC0"/>
    <w:rsid w:val="00CC5A2E"/>
    <w:rsid w:val="00CC5CD5"/>
    <w:rsid w:val="00CC67AA"/>
    <w:rsid w:val="00CC6946"/>
    <w:rsid w:val="00CC6AB6"/>
    <w:rsid w:val="00CC6BFA"/>
    <w:rsid w:val="00CC6C9F"/>
    <w:rsid w:val="00CC6EEB"/>
    <w:rsid w:val="00CC75C9"/>
    <w:rsid w:val="00CC76E9"/>
    <w:rsid w:val="00CC7D60"/>
    <w:rsid w:val="00CD0771"/>
    <w:rsid w:val="00CD0D68"/>
    <w:rsid w:val="00CD0E13"/>
    <w:rsid w:val="00CD0F62"/>
    <w:rsid w:val="00CD185D"/>
    <w:rsid w:val="00CD1CF3"/>
    <w:rsid w:val="00CD1DE7"/>
    <w:rsid w:val="00CD22D5"/>
    <w:rsid w:val="00CD2DD7"/>
    <w:rsid w:val="00CD37B2"/>
    <w:rsid w:val="00CD40B2"/>
    <w:rsid w:val="00CD4293"/>
    <w:rsid w:val="00CD43AF"/>
    <w:rsid w:val="00CD4607"/>
    <w:rsid w:val="00CD51FE"/>
    <w:rsid w:val="00CD530B"/>
    <w:rsid w:val="00CD546A"/>
    <w:rsid w:val="00CD59B0"/>
    <w:rsid w:val="00CD5A72"/>
    <w:rsid w:val="00CD6B51"/>
    <w:rsid w:val="00CD6EAE"/>
    <w:rsid w:val="00CD718F"/>
    <w:rsid w:val="00CE01FB"/>
    <w:rsid w:val="00CE0306"/>
    <w:rsid w:val="00CE0504"/>
    <w:rsid w:val="00CE10E1"/>
    <w:rsid w:val="00CE11EA"/>
    <w:rsid w:val="00CE1CC0"/>
    <w:rsid w:val="00CE1FC4"/>
    <w:rsid w:val="00CE1FDB"/>
    <w:rsid w:val="00CE1FF8"/>
    <w:rsid w:val="00CE20E9"/>
    <w:rsid w:val="00CE2DF6"/>
    <w:rsid w:val="00CE2ED8"/>
    <w:rsid w:val="00CE31C6"/>
    <w:rsid w:val="00CE3E4E"/>
    <w:rsid w:val="00CE3F95"/>
    <w:rsid w:val="00CE431B"/>
    <w:rsid w:val="00CE435C"/>
    <w:rsid w:val="00CE4760"/>
    <w:rsid w:val="00CE4C5C"/>
    <w:rsid w:val="00CE4E38"/>
    <w:rsid w:val="00CE4FC5"/>
    <w:rsid w:val="00CE4FCF"/>
    <w:rsid w:val="00CE52C6"/>
    <w:rsid w:val="00CE5B7D"/>
    <w:rsid w:val="00CE6056"/>
    <w:rsid w:val="00CE6104"/>
    <w:rsid w:val="00CE6314"/>
    <w:rsid w:val="00CE6485"/>
    <w:rsid w:val="00CE6E84"/>
    <w:rsid w:val="00CE7A63"/>
    <w:rsid w:val="00CF0438"/>
    <w:rsid w:val="00CF0FA0"/>
    <w:rsid w:val="00CF1279"/>
    <w:rsid w:val="00CF1329"/>
    <w:rsid w:val="00CF1793"/>
    <w:rsid w:val="00CF1E77"/>
    <w:rsid w:val="00CF2235"/>
    <w:rsid w:val="00CF26A9"/>
    <w:rsid w:val="00CF28A4"/>
    <w:rsid w:val="00CF3229"/>
    <w:rsid w:val="00CF3321"/>
    <w:rsid w:val="00CF3ACE"/>
    <w:rsid w:val="00CF44E0"/>
    <w:rsid w:val="00CF49E9"/>
    <w:rsid w:val="00CF4C75"/>
    <w:rsid w:val="00CF55C3"/>
    <w:rsid w:val="00CF55E9"/>
    <w:rsid w:val="00CF6952"/>
    <w:rsid w:val="00CF6A5E"/>
    <w:rsid w:val="00CF6D4A"/>
    <w:rsid w:val="00CF725D"/>
    <w:rsid w:val="00CF7836"/>
    <w:rsid w:val="00CF7C1B"/>
    <w:rsid w:val="00CF7E6D"/>
    <w:rsid w:val="00D002AB"/>
    <w:rsid w:val="00D005A5"/>
    <w:rsid w:val="00D00D4A"/>
    <w:rsid w:val="00D00DCC"/>
    <w:rsid w:val="00D00F2A"/>
    <w:rsid w:val="00D0115E"/>
    <w:rsid w:val="00D016B5"/>
    <w:rsid w:val="00D0189A"/>
    <w:rsid w:val="00D020F4"/>
    <w:rsid w:val="00D02592"/>
    <w:rsid w:val="00D02723"/>
    <w:rsid w:val="00D03C2F"/>
    <w:rsid w:val="00D03D17"/>
    <w:rsid w:val="00D03E48"/>
    <w:rsid w:val="00D042B5"/>
    <w:rsid w:val="00D04AAB"/>
    <w:rsid w:val="00D04CC2"/>
    <w:rsid w:val="00D05011"/>
    <w:rsid w:val="00D057DE"/>
    <w:rsid w:val="00D0585F"/>
    <w:rsid w:val="00D05DD8"/>
    <w:rsid w:val="00D0605F"/>
    <w:rsid w:val="00D06165"/>
    <w:rsid w:val="00D0645B"/>
    <w:rsid w:val="00D064D5"/>
    <w:rsid w:val="00D0660B"/>
    <w:rsid w:val="00D066F6"/>
    <w:rsid w:val="00D06C2E"/>
    <w:rsid w:val="00D070DF"/>
    <w:rsid w:val="00D074A2"/>
    <w:rsid w:val="00D0759F"/>
    <w:rsid w:val="00D07C93"/>
    <w:rsid w:val="00D100B5"/>
    <w:rsid w:val="00D10210"/>
    <w:rsid w:val="00D102B3"/>
    <w:rsid w:val="00D11296"/>
    <w:rsid w:val="00D113B3"/>
    <w:rsid w:val="00D11645"/>
    <w:rsid w:val="00D1221F"/>
    <w:rsid w:val="00D1260A"/>
    <w:rsid w:val="00D126B4"/>
    <w:rsid w:val="00D12862"/>
    <w:rsid w:val="00D12AA2"/>
    <w:rsid w:val="00D12C4B"/>
    <w:rsid w:val="00D1318C"/>
    <w:rsid w:val="00D1333C"/>
    <w:rsid w:val="00D13FC8"/>
    <w:rsid w:val="00D149A0"/>
    <w:rsid w:val="00D14A6F"/>
    <w:rsid w:val="00D14EAF"/>
    <w:rsid w:val="00D15393"/>
    <w:rsid w:val="00D158BB"/>
    <w:rsid w:val="00D15C50"/>
    <w:rsid w:val="00D15EA6"/>
    <w:rsid w:val="00D1609D"/>
    <w:rsid w:val="00D160B3"/>
    <w:rsid w:val="00D1627B"/>
    <w:rsid w:val="00D1642D"/>
    <w:rsid w:val="00D16499"/>
    <w:rsid w:val="00D164BE"/>
    <w:rsid w:val="00D16751"/>
    <w:rsid w:val="00D17546"/>
    <w:rsid w:val="00D17DF9"/>
    <w:rsid w:val="00D17F7A"/>
    <w:rsid w:val="00D17FFD"/>
    <w:rsid w:val="00D20444"/>
    <w:rsid w:val="00D206B4"/>
    <w:rsid w:val="00D20883"/>
    <w:rsid w:val="00D20DA8"/>
    <w:rsid w:val="00D20E86"/>
    <w:rsid w:val="00D20F02"/>
    <w:rsid w:val="00D21501"/>
    <w:rsid w:val="00D21A62"/>
    <w:rsid w:val="00D21EC0"/>
    <w:rsid w:val="00D2206A"/>
    <w:rsid w:val="00D2212A"/>
    <w:rsid w:val="00D22B4C"/>
    <w:rsid w:val="00D232E9"/>
    <w:rsid w:val="00D2382A"/>
    <w:rsid w:val="00D23BD3"/>
    <w:rsid w:val="00D248F3"/>
    <w:rsid w:val="00D25C19"/>
    <w:rsid w:val="00D26182"/>
    <w:rsid w:val="00D26435"/>
    <w:rsid w:val="00D264DB"/>
    <w:rsid w:val="00D26FA8"/>
    <w:rsid w:val="00D274A4"/>
    <w:rsid w:val="00D27639"/>
    <w:rsid w:val="00D277F0"/>
    <w:rsid w:val="00D27915"/>
    <w:rsid w:val="00D27ABA"/>
    <w:rsid w:val="00D30036"/>
    <w:rsid w:val="00D30226"/>
    <w:rsid w:val="00D30392"/>
    <w:rsid w:val="00D30678"/>
    <w:rsid w:val="00D306BC"/>
    <w:rsid w:val="00D3071C"/>
    <w:rsid w:val="00D30F25"/>
    <w:rsid w:val="00D310C0"/>
    <w:rsid w:val="00D310D5"/>
    <w:rsid w:val="00D3165B"/>
    <w:rsid w:val="00D3242E"/>
    <w:rsid w:val="00D329F4"/>
    <w:rsid w:val="00D32A63"/>
    <w:rsid w:val="00D32AA1"/>
    <w:rsid w:val="00D32AFA"/>
    <w:rsid w:val="00D32C51"/>
    <w:rsid w:val="00D332B6"/>
    <w:rsid w:val="00D33479"/>
    <w:rsid w:val="00D33598"/>
    <w:rsid w:val="00D34BCA"/>
    <w:rsid w:val="00D34C03"/>
    <w:rsid w:val="00D34D08"/>
    <w:rsid w:val="00D361CA"/>
    <w:rsid w:val="00D364BC"/>
    <w:rsid w:val="00D367D4"/>
    <w:rsid w:val="00D3781C"/>
    <w:rsid w:val="00D3788B"/>
    <w:rsid w:val="00D378C8"/>
    <w:rsid w:val="00D378EC"/>
    <w:rsid w:val="00D37A4A"/>
    <w:rsid w:val="00D37C74"/>
    <w:rsid w:val="00D37E74"/>
    <w:rsid w:val="00D403E1"/>
    <w:rsid w:val="00D410B5"/>
    <w:rsid w:val="00D410F0"/>
    <w:rsid w:val="00D4116E"/>
    <w:rsid w:val="00D4127F"/>
    <w:rsid w:val="00D416C5"/>
    <w:rsid w:val="00D41706"/>
    <w:rsid w:val="00D42051"/>
    <w:rsid w:val="00D42169"/>
    <w:rsid w:val="00D4219D"/>
    <w:rsid w:val="00D421FF"/>
    <w:rsid w:val="00D4226B"/>
    <w:rsid w:val="00D4269B"/>
    <w:rsid w:val="00D4298E"/>
    <w:rsid w:val="00D42C3B"/>
    <w:rsid w:val="00D4326C"/>
    <w:rsid w:val="00D43394"/>
    <w:rsid w:val="00D438C1"/>
    <w:rsid w:val="00D43E68"/>
    <w:rsid w:val="00D43F20"/>
    <w:rsid w:val="00D441BA"/>
    <w:rsid w:val="00D4447F"/>
    <w:rsid w:val="00D444BB"/>
    <w:rsid w:val="00D44F1B"/>
    <w:rsid w:val="00D453B3"/>
    <w:rsid w:val="00D45659"/>
    <w:rsid w:val="00D45C9F"/>
    <w:rsid w:val="00D45CD4"/>
    <w:rsid w:val="00D461D2"/>
    <w:rsid w:val="00D4644D"/>
    <w:rsid w:val="00D46505"/>
    <w:rsid w:val="00D4660F"/>
    <w:rsid w:val="00D46BD1"/>
    <w:rsid w:val="00D46EAF"/>
    <w:rsid w:val="00D46F07"/>
    <w:rsid w:val="00D46FCE"/>
    <w:rsid w:val="00D47376"/>
    <w:rsid w:val="00D476FD"/>
    <w:rsid w:val="00D477DF"/>
    <w:rsid w:val="00D4794B"/>
    <w:rsid w:val="00D4794F"/>
    <w:rsid w:val="00D47F62"/>
    <w:rsid w:val="00D501FD"/>
    <w:rsid w:val="00D50315"/>
    <w:rsid w:val="00D50533"/>
    <w:rsid w:val="00D5154D"/>
    <w:rsid w:val="00D51D57"/>
    <w:rsid w:val="00D51E45"/>
    <w:rsid w:val="00D51EE3"/>
    <w:rsid w:val="00D52EC2"/>
    <w:rsid w:val="00D533C7"/>
    <w:rsid w:val="00D53EB8"/>
    <w:rsid w:val="00D54133"/>
    <w:rsid w:val="00D541A5"/>
    <w:rsid w:val="00D545E5"/>
    <w:rsid w:val="00D54821"/>
    <w:rsid w:val="00D54BE3"/>
    <w:rsid w:val="00D550C9"/>
    <w:rsid w:val="00D55584"/>
    <w:rsid w:val="00D556AF"/>
    <w:rsid w:val="00D55B7A"/>
    <w:rsid w:val="00D55B7D"/>
    <w:rsid w:val="00D55BDC"/>
    <w:rsid w:val="00D56C12"/>
    <w:rsid w:val="00D56C40"/>
    <w:rsid w:val="00D56DDF"/>
    <w:rsid w:val="00D57003"/>
    <w:rsid w:val="00D57319"/>
    <w:rsid w:val="00D574BA"/>
    <w:rsid w:val="00D5792A"/>
    <w:rsid w:val="00D57A07"/>
    <w:rsid w:val="00D60115"/>
    <w:rsid w:val="00D60236"/>
    <w:rsid w:val="00D609B5"/>
    <w:rsid w:val="00D60AD2"/>
    <w:rsid w:val="00D60F39"/>
    <w:rsid w:val="00D6118C"/>
    <w:rsid w:val="00D6139E"/>
    <w:rsid w:val="00D61417"/>
    <w:rsid w:val="00D6187D"/>
    <w:rsid w:val="00D6199A"/>
    <w:rsid w:val="00D61AC4"/>
    <w:rsid w:val="00D61D8F"/>
    <w:rsid w:val="00D61F4D"/>
    <w:rsid w:val="00D61F5E"/>
    <w:rsid w:val="00D62266"/>
    <w:rsid w:val="00D62278"/>
    <w:rsid w:val="00D62A1F"/>
    <w:rsid w:val="00D62FD7"/>
    <w:rsid w:val="00D630A9"/>
    <w:rsid w:val="00D631CB"/>
    <w:rsid w:val="00D63225"/>
    <w:rsid w:val="00D634EB"/>
    <w:rsid w:val="00D63792"/>
    <w:rsid w:val="00D640B9"/>
    <w:rsid w:val="00D6428A"/>
    <w:rsid w:val="00D64EC0"/>
    <w:rsid w:val="00D64FE0"/>
    <w:rsid w:val="00D657A9"/>
    <w:rsid w:val="00D6592A"/>
    <w:rsid w:val="00D66578"/>
    <w:rsid w:val="00D66769"/>
    <w:rsid w:val="00D66B02"/>
    <w:rsid w:val="00D6706E"/>
    <w:rsid w:val="00D67651"/>
    <w:rsid w:val="00D67D37"/>
    <w:rsid w:val="00D67FED"/>
    <w:rsid w:val="00D7046A"/>
    <w:rsid w:val="00D70636"/>
    <w:rsid w:val="00D706C1"/>
    <w:rsid w:val="00D70EF3"/>
    <w:rsid w:val="00D71160"/>
    <w:rsid w:val="00D71577"/>
    <w:rsid w:val="00D7174C"/>
    <w:rsid w:val="00D7181D"/>
    <w:rsid w:val="00D71984"/>
    <w:rsid w:val="00D719D4"/>
    <w:rsid w:val="00D71C61"/>
    <w:rsid w:val="00D72582"/>
    <w:rsid w:val="00D7262B"/>
    <w:rsid w:val="00D72728"/>
    <w:rsid w:val="00D7297C"/>
    <w:rsid w:val="00D72A56"/>
    <w:rsid w:val="00D72E59"/>
    <w:rsid w:val="00D72EE1"/>
    <w:rsid w:val="00D732A1"/>
    <w:rsid w:val="00D734D3"/>
    <w:rsid w:val="00D7379D"/>
    <w:rsid w:val="00D737A1"/>
    <w:rsid w:val="00D73838"/>
    <w:rsid w:val="00D73A94"/>
    <w:rsid w:val="00D73EA4"/>
    <w:rsid w:val="00D73F06"/>
    <w:rsid w:val="00D7438D"/>
    <w:rsid w:val="00D750E2"/>
    <w:rsid w:val="00D7530C"/>
    <w:rsid w:val="00D753E7"/>
    <w:rsid w:val="00D75977"/>
    <w:rsid w:val="00D7598B"/>
    <w:rsid w:val="00D75C39"/>
    <w:rsid w:val="00D75F92"/>
    <w:rsid w:val="00D7629E"/>
    <w:rsid w:val="00D768CE"/>
    <w:rsid w:val="00D76DD8"/>
    <w:rsid w:val="00D7720B"/>
    <w:rsid w:val="00D777FB"/>
    <w:rsid w:val="00D77EAD"/>
    <w:rsid w:val="00D77EDD"/>
    <w:rsid w:val="00D808C4"/>
    <w:rsid w:val="00D80EEF"/>
    <w:rsid w:val="00D815CA"/>
    <w:rsid w:val="00D816E6"/>
    <w:rsid w:val="00D81A48"/>
    <w:rsid w:val="00D82308"/>
    <w:rsid w:val="00D825FA"/>
    <w:rsid w:val="00D82B9F"/>
    <w:rsid w:val="00D82E36"/>
    <w:rsid w:val="00D831D2"/>
    <w:rsid w:val="00D83265"/>
    <w:rsid w:val="00D833D7"/>
    <w:rsid w:val="00D83764"/>
    <w:rsid w:val="00D839FE"/>
    <w:rsid w:val="00D84163"/>
    <w:rsid w:val="00D8456E"/>
    <w:rsid w:val="00D84D37"/>
    <w:rsid w:val="00D84DFA"/>
    <w:rsid w:val="00D84E86"/>
    <w:rsid w:val="00D84FF2"/>
    <w:rsid w:val="00D8530A"/>
    <w:rsid w:val="00D85D27"/>
    <w:rsid w:val="00D87067"/>
    <w:rsid w:val="00D8729C"/>
    <w:rsid w:val="00D872DB"/>
    <w:rsid w:val="00D874D5"/>
    <w:rsid w:val="00D8766B"/>
    <w:rsid w:val="00D87F2F"/>
    <w:rsid w:val="00D9005E"/>
    <w:rsid w:val="00D902E5"/>
    <w:rsid w:val="00D904C1"/>
    <w:rsid w:val="00D90644"/>
    <w:rsid w:val="00D90E84"/>
    <w:rsid w:val="00D90F69"/>
    <w:rsid w:val="00D913C0"/>
    <w:rsid w:val="00D91806"/>
    <w:rsid w:val="00D91BE3"/>
    <w:rsid w:val="00D91DAC"/>
    <w:rsid w:val="00D92803"/>
    <w:rsid w:val="00D92807"/>
    <w:rsid w:val="00D92AE2"/>
    <w:rsid w:val="00D937AA"/>
    <w:rsid w:val="00D93AF4"/>
    <w:rsid w:val="00D93B01"/>
    <w:rsid w:val="00D947C8"/>
    <w:rsid w:val="00D94FF2"/>
    <w:rsid w:val="00D9541A"/>
    <w:rsid w:val="00D95B7B"/>
    <w:rsid w:val="00D963E7"/>
    <w:rsid w:val="00D968F5"/>
    <w:rsid w:val="00D96ABC"/>
    <w:rsid w:val="00D96AFD"/>
    <w:rsid w:val="00D96D2F"/>
    <w:rsid w:val="00D97112"/>
    <w:rsid w:val="00D97115"/>
    <w:rsid w:val="00D972F1"/>
    <w:rsid w:val="00D9752F"/>
    <w:rsid w:val="00D977C5"/>
    <w:rsid w:val="00D97C56"/>
    <w:rsid w:val="00D97E02"/>
    <w:rsid w:val="00D97E73"/>
    <w:rsid w:val="00DA02B5"/>
    <w:rsid w:val="00DA046A"/>
    <w:rsid w:val="00DA06DE"/>
    <w:rsid w:val="00DA0D16"/>
    <w:rsid w:val="00DA15F7"/>
    <w:rsid w:val="00DA188A"/>
    <w:rsid w:val="00DA1894"/>
    <w:rsid w:val="00DA227E"/>
    <w:rsid w:val="00DA24E5"/>
    <w:rsid w:val="00DA269F"/>
    <w:rsid w:val="00DA28C4"/>
    <w:rsid w:val="00DA2CBA"/>
    <w:rsid w:val="00DA3D4F"/>
    <w:rsid w:val="00DA434C"/>
    <w:rsid w:val="00DA4A18"/>
    <w:rsid w:val="00DA4D7A"/>
    <w:rsid w:val="00DA4DCD"/>
    <w:rsid w:val="00DA51AD"/>
    <w:rsid w:val="00DA5599"/>
    <w:rsid w:val="00DA5CB1"/>
    <w:rsid w:val="00DA5FDA"/>
    <w:rsid w:val="00DA61AF"/>
    <w:rsid w:val="00DA62BE"/>
    <w:rsid w:val="00DA6474"/>
    <w:rsid w:val="00DA6674"/>
    <w:rsid w:val="00DA67D8"/>
    <w:rsid w:val="00DA6B33"/>
    <w:rsid w:val="00DA6EEF"/>
    <w:rsid w:val="00DA718C"/>
    <w:rsid w:val="00DA75C3"/>
    <w:rsid w:val="00DA7A7B"/>
    <w:rsid w:val="00DA7AF4"/>
    <w:rsid w:val="00DA7B35"/>
    <w:rsid w:val="00DA7BBB"/>
    <w:rsid w:val="00DA7E25"/>
    <w:rsid w:val="00DB00C6"/>
    <w:rsid w:val="00DB01E0"/>
    <w:rsid w:val="00DB0351"/>
    <w:rsid w:val="00DB03C7"/>
    <w:rsid w:val="00DB03D2"/>
    <w:rsid w:val="00DB04A8"/>
    <w:rsid w:val="00DB05D8"/>
    <w:rsid w:val="00DB0901"/>
    <w:rsid w:val="00DB1118"/>
    <w:rsid w:val="00DB1258"/>
    <w:rsid w:val="00DB1983"/>
    <w:rsid w:val="00DB1AD6"/>
    <w:rsid w:val="00DB1CBE"/>
    <w:rsid w:val="00DB1FB9"/>
    <w:rsid w:val="00DB20A5"/>
    <w:rsid w:val="00DB25C7"/>
    <w:rsid w:val="00DB26DB"/>
    <w:rsid w:val="00DB2872"/>
    <w:rsid w:val="00DB2FE2"/>
    <w:rsid w:val="00DB3712"/>
    <w:rsid w:val="00DB40C3"/>
    <w:rsid w:val="00DB4C3C"/>
    <w:rsid w:val="00DB51BD"/>
    <w:rsid w:val="00DB5789"/>
    <w:rsid w:val="00DB5A74"/>
    <w:rsid w:val="00DB5D26"/>
    <w:rsid w:val="00DB5D96"/>
    <w:rsid w:val="00DB61E2"/>
    <w:rsid w:val="00DB6416"/>
    <w:rsid w:val="00DB6AF4"/>
    <w:rsid w:val="00DB6CDE"/>
    <w:rsid w:val="00DB6DC1"/>
    <w:rsid w:val="00DB6DC4"/>
    <w:rsid w:val="00DB6F8E"/>
    <w:rsid w:val="00DB772D"/>
    <w:rsid w:val="00DB7A76"/>
    <w:rsid w:val="00DB7BB5"/>
    <w:rsid w:val="00DB7D1E"/>
    <w:rsid w:val="00DB7EC6"/>
    <w:rsid w:val="00DC0525"/>
    <w:rsid w:val="00DC0DEB"/>
    <w:rsid w:val="00DC1B1F"/>
    <w:rsid w:val="00DC1FEA"/>
    <w:rsid w:val="00DC22C3"/>
    <w:rsid w:val="00DC2D85"/>
    <w:rsid w:val="00DC32E8"/>
    <w:rsid w:val="00DC37C8"/>
    <w:rsid w:val="00DC385E"/>
    <w:rsid w:val="00DC38F0"/>
    <w:rsid w:val="00DC3A05"/>
    <w:rsid w:val="00DC3FF7"/>
    <w:rsid w:val="00DC4E92"/>
    <w:rsid w:val="00DC5588"/>
    <w:rsid w:val="00DC5BA6"/>
    <w:rsid w:val="00DC6278"/>
    <w:rsid w:val="00DC6505"/>
    <w:rsid w:val="00DC7163"/>
    <w:rsid w:val="00DC743C"/>
    <w:rsid w:val="00DC7557"/>
    <w:rsid w:val="00DC75DB"/>
    <w:rsid w:val="00DC7ADE"/>
    <w:rsid w:val="00DD0066"/>
    <w:rsid w:val="00DD08E0"/>
    <w:rsid w:val="00DD0D9D"/>
    <w:rsid w:val="00DD15D3"/>
    <w:rsid w:val="00DD1A09"/>
    <w:rsid w:val="00DD1E2A"/>
    <w:rsid w:val="00DD2321"/>
    <w:rsid w:val="00DD27DB"/>
    <w:rsid w:val="00DD3139"/>
    <w:rsid w:val="00DD3610"/>
    <w:rsid w:val="00DD3B42"/>
    <w:rsid w:val="00DD438A"/>
    <w:rsid w:val="00DD46F0"/>
    <w:rsid w:val="00DD4CB0"/>
    <w:rsid w:val="00DD4E16"/>
    <w:rsid w:val="00DD51BA"/>
    <w:rsid w:val="00DD5422"/>
    <w:rsid w:val="00DD55BD"/>
    <w:rsid w:val="00DD5CCA"/>
    <w:rsid w:val="00DD5FEF"/>
    <w:rsid w:val="00DD62D7"/>
    <w:rsid w:val="00DD6BFE"/>
    <w:rsid w:val="00DD6DAD"/>
    <w:rsid w:val="00DD72C6"/>
    <w:rsid w:val="00DE024E"/>
    <w:rsid w:val="00DE047A"/>
    <w:rsid w:val="00DE048F"/>
    <w:rsid w:val="00DE0AF5"/>
    <w:rsid w:val="00DE0DA7"/>
    <w:rsid w:val="00DE0DEF"/>
    <w:rsid w:val="00DE0ED8"/>
    <w:rsid w:val="00DE0FE2"/>
    <w:rsid w:val="00DE147C"/>
    <w:rsid w:val="00DE1891"/>
    <w:rsid w:val="00DE1A34"/>
    <w:rsid w:val="00DE1C56"/>
    <w:rsid w:val="00DE224E"/>
    <w:rsid w:val="00DE22F5"/>
    <w:rsid w:val="00DE3286"/>
    <w:rsid w:val="00DE3350"/>
    <w:rsid w:val="00DE38D1"/>
    <w:rsid w:val="00DE3C4C"/>
    <w:rsid w:val="00DE3D11"/>
    <w:rsid w:val="00DE3ECA"/>
    <w:rsid w:val="00DE417A"/>
    <w:rsid w:val="00DE4661"/>
    <w:rsid w:val="00DE4903"/>
    <w:rsid w:val="00DE4E36"/>
    <w:rsid w:val="00DE51C4"/>
    <w:rsid w:val="00DE5512"/>
    <w:rsid w:val="00DE5C04"/>
    <w:rsid w:val="00DE5D14"/>
    <w:rsid w:val="00DE5DC7"/>
    <w:rsid w:val="00DE60B9"/>
    <w:rsid w:val="00DE67FC"/>
    <w:rsid w:val="00DE68C5"/>
    <w:rsid w:val="00DE6B94"/>
    <w:rsid w:val="00DE7082"/>
    <w:rsid w:val="00DE716A"/>
    <w:rsid w:val="00DE75E9"/>
    <w:rsid w:val="00DF08D8"/>
    <w:rsid w:val="00DF099D"/>
    <w:rsid w:val="00DF0E09"/>
    <w:rsid w:val="00DF14A5"/>
    <w:rsid w:val="00DF178A"/>
    <w:rsid w:val="00DF1896"/>
    <w:rsid w:val="00DF1D12"/>
    <w:rsid w:val="00DF1FB1"/>
    <w:rsid w:val="00DF202D"/>
    <w:rsid w:val="00DF237C"/>
    <w:rsid w:val="00DF25A8"/>
    <w:rsid w:val="00DF2764"/>
    <w:rsid w:val="00DF2D4C"/>
    <w:rsid w:val="00DF3822"/>
    <w:rsid w:val="00DF3D69"/>
    <w:rsid w:val="00DF3E6D"/>
    <w:rsid w:val="00DF4140"/>
    <w:rsid w:val="00DF414B"/>
    <w:rsid w:val="00DF4544"/>
    <w:rsid w:val="00DF4678"/>
    <w:rsid w:val="00DF4DAF"/>
    <w:rsid w:val="00DF53B6"/>
    <w:rsid w:val="00DF5411"/>
    <w:rsid w:val="00DF56F1"/>
    <w:rsid w:val="00DF5A3E"/>
    <w:rsid w:val="00DF5BF8"/>
    <w:rsid w:val="00DF5BFC"/>
    <w:rsid w:val="00DF5C3F"/>
    <w:rsid w:val="00DF5C6D"/>
    <w:rsid w:val="00DF5EB7"/>
    <w:rsid w:val="00DF5EB8"/>
    <w:rsid w:val="00DF5F71"/>
    <w:rsid w:val="00DF6107"/>
    <w:rsid w:val="00DF683C"/>
    <w:rsid w:val="00DF6982"/>
    <w:rsid w:val="00DF6A8A"/>
    <w:rsid w:val="00DF6AFF"/>
    <w:rsid w:val="00DF6C81"/>
    <w:rsid w:val="00DF7849"/>
    <w:rsid w:val="00DF7FB5"/>
    <w:rsid w:val="00E001BB"/>
    <w:rsid w:val="00E00A13"/>
    <w:rsid w:val="00E00B0C"/>
    <w:rsid w:val="00E00B4D"/>
    <w:rsid w:val="00E00F30"/>
    <w:rsid w:val="00E011A6"/>
    <w:rsid w:val="00E01330"/>
    <w:rsid w:val="00E01D25"/>
    <w:rsid w:val="00E0204F"/>
    <w:rsid w:val="00E020A2"/>
    <w:rsid w:val="00E024FF"/>
    <w:rsid w:val="00E02966"/>
    <w:rsid w:val="00E02B61"/>
    <w:rsid w:val="00E030EB"/>
    <w:rsid w:val="00E035B8"/>
    <w:rsid w:val="00E04073"/>
    <w:rsid w:val="00E043D8"/>
    <w:rsid w:val="00E05032"/>
    <w:rsid w:val="00E05B03"/>
    <w:rsid w:val="00E06592"/>
    <w:rsid w:val="00E06C17"/>
    <w:rsid w:val="00E06CE7"/>
    <w:rsid w:val="00E10460"/>
    <w:rsid w:val="00E1062F"/>
    <w:rsid w:val="00E106AD"/>
    <w:rsid w:val="00E1079B"/>
    <w:rsid w:val="00E109FD"/>
    <w:rsid w:val="00E10B19"/>
    <w:rsid w:val="00E10D56"/>
    <w:rsid w:val="00E111DE"/>
    <w:rsid w:val="00E1143D"/>
    <w:rsid w:val="00E114E6"/>
    <w:rsid w:val="00E117FC"/>
    <w:rsid w:val="00E11C64"/>
    <w:rsid w:val="00E11DF4"/>
    <w:rsid w:val="00E1214F"/>
    <w:rsid w:val="00E12182"/>
    <w:rsid w:val="00E124A3"/>
    <w:rsid w:val="00E125AE"/>
    <w:rsid w:val="00E126BD"/>
    <w:rsid w:val="00E12B7F"/>
    <w:rsid w:val="00E13580"/>
    <w:rsid w:val="00E13715"/>
    <w:rsid w:val="00E13CC3"/>
    <w:rsid w:val="00E13FE2"/>
    <w:rsid w:val="00E14475"/>
    <w:rsid w:val="00E146E8"/>
    <w:rsid w:val="00E14722"/>
    <w:rsid w:val="00E14B4A"/>
    <w:rsid w:val="00E14F8F"/>
    <w:rsid w:val="00E153ED"/>
    <w:rsid w:val="00E15F2C"/>
    <w:rsid w:val="00E1647F"/>
    <w:rsid w:val="00E16A49"/>
    <w:rsid w:val="00E16E5E"/>
    <w:rsid w:val="00E17A7A"/>
    <w:rsid w:val="00E17FA7"/>
    <w:rsid w:val="00E2046A"/>
    <w:rsid w:val="00E20497"/>
    <w:rsid w:val="00E20FDB"/>
    <w:rsid w:val="00E21984"/>
    <w:rsid w:val="00E219B8"/>
    <w:rsid w:val="00E21D23"/>
    <w:rsid w:val="00E22320"/>
    <w:rsid w:val="00E2300D"/>
    <w:rsid w:val="00E230B8"/>
    <w:rsid w:val="00E23341"/>
    <w:rsid w:val="00E2359E"/>
    <w:rsid w:val="00E23A84"/>
    <w:rsid w:val="00E24862"/>
    <w:rsid w:val="00E24AB7"/>
    <w:rsid w:val="00E24C4D"/>
    <w:rsid w:val="00E24C9D"/>
    <w:rsid w:val="00E250AF"/>
    <w:rsid w:val="00E25512"/>
    <w:rsid w:val="00E2582F"/>
    <w:rsid w:val="00E25F94"/>
    <w:rsid w:val="00E26D98"/>
    <w:rsid w:val="00E26F54"/>
    <w:rsid w:val="00E27666"/>
    <w:rsid w:val="00E27AC9"/>
    <w:rsid w:val="00E27C91"/>
    <w:rsid w:val="00E27E79"/>
    <w:rsid w:val="00E300A6"/>
    <w:rsid w:val="00E302B8"/>
    <w:rsid w:val="00E304E6"/>
    <w:rsid w:val="00E30AD6"/>
    <w:rsid w:val="00E30C00"/>
    <w:rsid w:val="00E30EF8"/>
    <w:rsid w:val="00E31420"/>
    <w:rsid w:val="00E31BBE"/>
    <w:rsid w:val="00E31F76"/>
    <w:rsid w:val="00E3279A"/>
    <w:rsid w:val="00E329DC"/>
    <w:rsid w:val="00E32A66"/>
    <w:rsid w:val="00E33162"/>
    <w:rsid w:val="00E331E4"/>
    <w:rsid w:val="00E339A5"/>
    <w:rsid w:val="00E33AA0"/>
    <w:rsid w:val="00E33B9F"/>
    <w:rsid w:val="00E33F63"/>
    <w:rsid w:val="00E34018"/>
    <w:rsid w:val="00E3492D"/>
    <w:rsid w:val="00E34B3D"/>
    <w:rsid w:val="00E350EE"/>
    <w:rsid w:val="00E3523E"/>
    <w:rsid w:val="00E353E3"/>
    <w:rsid w:val="00E35A12"/>
    <w:rsid w:val="00E35B45"/>
    <w:rsid w:val="00E35CE2"/>
    <w:rsid w:val="00E3609E"/>
    <w:rsid w:val="00E364A5"/>
    <w:rsid w:val="00E3681C"/>
    <w:rsid w:val="00E374A8"/>
    <w:rsid w:val="00E3773E"/>
    <w:rsid w:val="00E377D9"/>
    <w:rsid w:val="00E37A49"/>
    <w:rsid w:val="00E37F04"/>
    <w:rsid w:val="00E400CC"/>
    <w:rsid w:val="00E4034E"/>
    <w:rsid w:val="00E407E7"/>
    <w:rsid w:val="00E40D77"/>
    <w:rsid w:val="00E4125A"/>
    <w:rsid w:val="00E4156E"/>
    <w:rsid w:val="00E415F5"/>
    <w:rsid w:val="00E41624"/>
    <w:rsid w:val="00E418D8"/>
    <w:rsid w:val="00E41F74"/>
    <w:rsid w:val="00E421BA"/>
    <w:rsid w:val="00E423B0"/>
    <w:rsid w:val="00E42599"/>
    <w:rsid w:val="00E427EA"/>
    <w:rsid w:val="00E42833"/>
    <w:rsid w:val="00E42861"/>
    <w:rsid w:val="00E42880"/>
    <w:rsid w:val="00E42931"/>
    <w:rsid w:val="00E42E9C"/>
    <w:rsid w:val="00E43016"/>
    <w:rsid w:val="00E43209"/>
    <w:rsid w:val="00E43436"/>
    <w:rsid w:val="00E44051"/>
    <w:rsid w:val="00E4432E"/>
    <w:rsid w:val="00E445F1"/>
    <w:rsid w:val="00E44B26"/>
    <w:rsid w:val="00E44DB9"/>
    <w:rsid w:val="00E45047"/>
    <w:rsid w:val="00E452AA"/>
    <w:rsid w:val="00E4583D"/>
    <w:rsid w:val="00E45F01"/>
    <w:rsid w:val="00E4654D"/>
    <w:rsid w:val="00E46BAC"/>
    <w:rsid w:val="00E46E0A"/>
    <w:rsid w:val="00E46F94"/>
    <w:rsid w:val="00E46FDF"/>
    <w:rsid w:val="00E472F3"/>
    <w:rsid w:val="00E4739D"/>
    <w:rsid w:val="00E47BB1"/>
    <w:rsid w:val="00E47D44"/>
    <w:rsid w:val="00E47D52"/>
    <w:rsid w:val="00E50302"/>
    <w:rsid w:val="00E50A56"/>
    <w:rsid w:val="00E50ACC"/>
    <w:rsid w:val="00E50E53"/>
    <w:rsid w:val="00E51520"/>
    <w:rsid w:val="00E51625"/>
    <w:rsid w:val="00E517A1"/>
    <w:rsid w:val="00E51CCA"/>
    <w:rsid w:val="00E52769"/>
    <w:rsid w:val="00E528CF"/>
    <w:rsid w:val="00E5290E"/>
    <w:rsid w:val="00E530B8"/>
    <w:rsid w:val="00E536CE"/>
    <w:rsid w:val="00E53F46"/>
    <w:rsid w:val="00E54633"/>
    <w:rsid w:val="00E546C1"/>
    <w:rsid w:val="00E5586E"/>
    <w:rsid w:val="00E5590D"/>
    <w:rsid w:val="00E55CA1"/>
    <w:rsid w:val="00E55D9A"/>
    <w:rsid w:val="00E561FE"/>
    <w:rsid w:val="00E56266"/>
    <w:rsid w:val="00E566BA"/>
    <w:rsid w:val="00E56743"/>
    <w:rsid w:val="00E568AF"/>
    <w:rsid w:val="00E56980"/>
    <w:rsid w:val="00E5701F"/>
    <w:rsid w:val="00E571C0"/>
    <w:rsid w:val="00E5739C"/>
    <w:rsid w:val="00E5759E"/>
    <w:rsid w:val="00E577F2"/>
    <w:rsid w:val="00E57B3B"/>
    <w:rsid w:val="00E601FA"/>
    <w:rsid w:val="00E60462"/>
    <w:rsid w:val="00E6111D"/>
    <w:rsid w:val="00E61141"/>
    <w:rsid w:val="00E6148F"/>
    <w:rsid w:val="00E61618"/>
    <w:rsid w:val="00E61625"/>
    <w:rsid w:val="00E6181E"/>
    <w:rsid w:val="00E61A2B"/>
    <w:rsid w:val="00E61D66"/>
    <w:rsid w:val="00E61F54"/>
    <w:rsid w:val="00E61FA0"/>
    <w:rsid w:val="00E62252"/>
    <w:rsid w:val="00E62B30"/>
    <w:rsid w:val="00E62C08"/>
    <w:rsid w:val="00E62D11"/>
    <w:rsid w:val="00E62EBD"/>
    <w:rsid w:val="00E6314F"/>
    <w:rsid w:val="00E63213"/>
    <w:rsid w:val="00E637A2"/>
    <w:rsid w:val="00E6386E"/>
    <w:rsid w:val="00E638AD"/>
    <w:rsid w:val="00E638B8"/>
    <w:rsid w:val="00E63929"/>
    <w:rsid w:val="00E63AC3"/>
    <w:rsid w:val="00E63C0E"/>
    <w:rsid w:val="00E63CC5"/>
    <w:rsid w:val="00E63D88"/>
    <w:rsid w:val="00E643F1"/>
    <w:rsid w:val="00E64C5D"/>
    <w:rsid w:val="00E652F0"/>
    <w:rsid w:val="00E65409"/>
    <w:rsid w:val="00E65598"/>
    <w:rsid w:val="00E65BAA"/>
    <w:rsid w:val="00E6618D"/>
    <w:rsid w:val="00E67195"/>
    <w:rsid w:val="00E672E0"/>
    <w:rsid w:val="00E6758D"/>
    <w:rsid w:val="00E67980"/>
    <w:rsid w:val="00E67D90"/>
    <w:rsid w:val="00E70BA8"/>
    <w:rsid w:val="00E711F5"/>
    <w:rsid w:val="00E718CC"/>
    <w:rsid w:val="00E71E2C"/>
    <w:rsid w:val="00E724E3"/>
    <w:rsid w:val="00E72FA6"/>
    <w:rsid w:val="00E73208"/>
    <w:rsid w:val="00E732F0"/>
    <w:rsid w:val="00E73325"/>
    <w:rsid w:val="00E7372E"/>
    <w:rsid w:val="00E75264"/>
    <w:rsid w:val="00E7579D"/>
    <w:rsid w:val="00E757D9"/>
    <w:rsid w:val="00E760C9"/>
    <w:rsid w:val="00E7643F"/>
    <w:rsid w:val="00E76988"/>
    <w:rsid w:val="00E77704"/>
    <w:rsid w:val="00E77799"/>
    <w:rsid w:val="00E7799E"/>
    <w:rsid w:val="00E77A69"/>
    <w:rsid w:val="00E801B2"/>
    <w:rsid w:val="00E803F1"/>
    <w:rsid w:val="00E8050A"/>
    <w:rsid w:val="00E80BCE"/>
    <w:rsid w:val="00E80DC8"/>
    <w:rsid w:val="00E81249"/>
    <w:rsid w:val="00E815EC"/>
    <w:rsid w:val="00E81861"/>
    <w:rsid w:val="00E81B6A"/>
    <w:rsid w:val="00E81C30"/>
    <w:rsid w:val="00E82613"/>
    <w:rsid w:val="00E8346E"/>
    <w:rsid w:val="00E83754"/>
    <w:rsid w:val="00E83D70"/>
    <w:rsid w:val="00E83EAB"/>
    <w:rsid w:val="00E84948"/>
    <w:rsid w:val="00E84A6A"/>
    <w:rsid w:val="00E84C61"/>
    <w:rsid w:val="00E84C94"/>
    <w:rsid w:val="00E84FD9"/>
    <w:rsid w:val="00E84FFA"/>
    <w:rsid w:val="00E8553A"/>
    <w:rsid w:val="00E85FDD"/>
    <w:rsid w:val="00E8667E"/>
    <w:rsid w:val="00E867C1"/>
    <w:rsid w:val="00E86B13"/>
    <w:rsid w:val="00E873E5"/>
    <w:rsid w:val="00E875D7"/>
    <w:rsid w:val="00E87A9E"/>
    <w:rsid w:val="00E87AC7"/>
    <w:rsid w:val="00E87F83"/>
    <w:rsid w:val="00E9039C"/>
    <w:rsid w:val="00E909D1"/>
    <w:rsid w:val="00E91017"/>
    <w:rsid w:val="00E914E5"/>
    <w:rsid w:val="00E9157B"/>
    <w:rsid w:val="00E9159B"/>
    <w:rsid w:val="00E92A00"/>
    <w:rsid w:val="00E92D48"/>
    <w:rsid w:val="00E92F62"/>
    <w:rsid w:val="00E9309B"/>
    <w:rsid w:val="00E93648"/>
    <w:rsid w:val="00E9393D"/>
    <w:rsid w:val="00E94403"/>
    <w:rsid w:val="00E944EE"/>
    <w:rsid w:val="00E947F1"/>
    <w:rsid w:val="00E94801"/>
    <w:rsid w:val="00E9489E"/>
    <w:rsid w:val="00E94E5D"/>
    <w:rsid w:val="00E95276"/>
    <w:rsid w:val="00E95D90"/>
    <w:rsid w:val="00E95E2A"/>
    <w:rsid w:val="00E95FAB"/>
    <w:rsid w:val="00E96A3F"/>
    <w:rsid w:val="00E96E36"/>
    <w:rsid w:val="00E97097"/>
    <w:rsid w:val="00E9757A"/>
    <w:rsid w:val="00E97B0B"/>
    <w:rsid w:val="00E97CD4"/>
    <w:rsid w:val="00E97DAD"/>
    <w:rsid w:val="00EA03B0"/>
    <w:rsid w:val="00EA0566"/>
    <w:rsid w:val="00EA06D6"/>
    <w:rsid w:val="00EA0CCB"/>
    <w:rsid w:val="00EA0FFC"/>
    <w:rsid w:val="00EA1170"/>
    <w:rsid w:val="00EA120A"/>
    <w:rsid w:val="00EA1213"/>
    <w:rsid w:val="00EA171E"/>
    <w:rsid w:val="00EA1AEF"/>
    <w:rsid w:val="00EA1B85"/>
    <w:rsid w:val="00EA1EEB"/>
    <w:rsid w:val="00EA23C9"/>
    <w:rsid w:val="00EA25D6"/>
    <w:rsid w:val="00EA30C0"/>
    <w:rsid w:val="00EA34F7"/>
    <w:rsid w:val="00EA3BB5"/>
    <w:rsid w:val="00EA3E8A"/>
    <w:rsid w:val="00EA3FBA"/>
    <w:rsid w:val="00EA4336"/>
    <w:rsid w:val="00EA436E"/>
    <w:rsid w:val="00EA460D"/>
    <w:rsid w:val="00EA4747"/>
    <w:rsid w:val="00EA4F46"/>
    <w:rsid w:val="00EA5265"/>
    <w:rsid w:val="00EA5671"/>
    <w:rsid w:val="00EA5A48"/>
    <w:rsid w:val="00EA5B67"/>
    <w:rsid w:val="00EA5F9C"/>
    <w:rsid w:val="00EA6DC2"/>
    <w:rsid w:val="00EA6E14"/>
    <w:rsid w:val="00EA70F8"/>
    <w:rsid w:val="00EA71C8"/>
    <w:rsid w:val="00EA7928"/>
    <w:rsid w:val="00EA7A20"/>
    <w:rsid w:val="00EA7F08"/>
    <w:rsid w:val="00EA7FFD"/>
    <w:rsid w:val="00EB0194"/>
    <w:rsid w:val="00EB03D4"/>
    <w:rsid w:val="00EB0523"/>
    <w:rsid w:val="00EB085F"/>
    <w:rsid w:val="00EB0BCD"/>
    <w:rsid w:val="00EB127A"/>
    <w:rsid w:val="00EB163F"/>
    <w:rsid w:val="00EB1748"/>
    <w:rsid w:val="00EB1999"/>
    <w:rsid w:val="00EB1E45"/>
    <w:rsid w:val="00EB224A"/>
    <w:rsid w:val="00EB28BE"/>
    <w:rsid w:val="00EB2FED"/>
    <w:rsid w:val="00EB306A"/>
    <w:rsid w:val="00EB324F"/>
    <w:rsid w:val="00EB32AD"/>
    <w:rsid w:val="00EB3470"/>
    <w:rsid w:val="00EB3795"/>
    <w:rsid w:val="00EB3939"/>
    <w:rsid w:val="00EB3ACE"/>
    <w:rsid w:val="00EB3C66"/>
    <w:rsid w:val="00EB3C8F"/>
    <w:rsid w:val="00EB3DC1"/>
    <w:rsid w:val="00EB45C8"/>
    <w:rsid w:val="00EB4924"/>
    <w:rsid w:val="00EB4DEC"/>
    <w:rsid w:val="00EB51F9"/>
    <w:rsid w:val="00EB6938"/>
    <w:rsid w:val="00EB6FE0"/>
    <w:rsid w:val="00EB7BB7"/>
    <w:rsid w:val="00EC0096"/>
    <w:rsid w:val="00EC05D6"/>
    <w:rsid w:val="00EC077D"/>
    <w:rsid w:val="00EC0836"/>
    <w:rsid w:val="00EC0840"/>
    <w:rsid w:val="00EC1006"/>
    <w:rsid w:val="00EC11F1"/>
    <w:rsid w:val="00EC1D06"/>
    <w:rsid w:val="00EC1D26"/>
    <w:rsid w:val="00EC2774"/>
    <w:rsid w:val="00EC29A4"/>
    <w:rsid w:val="00EC2C3C"/>
    <w:rsid w:val="00EC308F"/>
    <w:rsid w:val="00EC3421"/>
    <w:rsid w:val="00EC3AA8"/>
    <w:rsid w:val="00EC3F58"/>
    <w:rsid w:val="00EC4060"/>
    <w:rsid w:val="00EC47F5"/>
    <w:rsid w:val="00EC480D"/>
    <w:rsid w:val="00EC4A76"/>
    <w:rsid w:val="00EC4E72"/>
    <w:rsid w:val="00EC566E"/>
    <w:rsid w:val="00EC59DD"/>
    <w:rsid w:val="00EC608F"/>
    <w:rsid w:val="00EC6119"/>
    <w:rsid w:val="00EC629B"/>
    <w:rsid w:val="00EC65C7"/>
    <w:rsid w:val="00EC76F7"/>
    <w:rsid w:val="00EC782D"/>
    <w:rsid w:val="00EC7C17"/>
    <w:rsid w:val="00ED0321"/>
    <w:rsid w:val="00ED075B"/>
    <w:rsid w:val="00ED0996"/>
    <w:rsid w:val="00ED0D34"/>
    <w:rsid w:val="00ED0EE7"/>
    <w:rsid w:val="00ED0F71"/>
    <w:rsid w:val="00ED1023"/>
    <w:rsid w:val="00ED1077"/>
    <w:rsid w:val="00ED1326"/>
    <w:rsid w:val="00ED1450"/>
    <w:rsid w:val="00ED14BA"/>
    <w:rsid w:val="00ED14D5"/>
    <w:rsid w:val="00ED1DCC"/>
    <w:rsid w:val="00ED1F34"/>
    <w:rsid w:val="00ED25AB"/>
    <w:rsid w:val="00ED29F9"/>
    <w:rsid w:val="00ED2DF1"/>
    <w:rsid w:val="00ED367B"/>
    <w:rsid w:val="00ED36E4"/>
    <w:rsid w:val="00ED4011"/>
    <w:rsid w:val="00ED41F3"/>
    <w:rsid w:val="00ED427F"/>
    <w:rsid w:val="00ED4CF6"/>
    <w:rsid w:val="00ED5020"/>
    <w:rsid w:val="00ED51A4"/>
    <w:rsid w:val="00ED58A1"/>
    <w:rsid w:val="00ED5CC7"/>
    <w:rsid w:val="00ED5E8A"/>
    <w:rsid w:val="00ED629D"/>
    <w:rsid w:val="00ED63AF"/>
    <w:rsid w:val="00ED6A26"/>
    <w:rsid w:val="00ED6F7D"/>
    <w:rsid w:val="00ED7120"/>
    <w:rsid w:val="00ED725E"/>
    <w:rsid w:val="00ED74D9"/>
    <w:rsid w:val="00ED7A3A"/>
    <w:rsid w:val="00ED7B64"/>
    <w:rsid w:val="00ED7C85"/>
    <w:rsid w:val="00ED7E22"/>
    <w:rsid w:val="00EE093F"/>
    <w:rsid w:val="00EE1217"/>
    <w:rsid w:val="00EE15D4"/>
    <w:rsid w:val="00EE1B33"/>
    <w:rsid w:val="00EE1B8B"/>
    <w:rsid w:val="00EE2101"/>
    <w:rsid w:val="00EE2191"/>
    <w:rsid w:val="00EE27B3"/>
    <w:rsid w:val="00EE3713"/>
    <w:rsid w:val="00EE409A"/>
    <w:rsid w:val="00EE4229"/>
    <w:rsid w:val="00EE4971"/>
    <w:rsid w:val="00EE4AFF"/>
    <w:rsid w:val="00EE4B5E"/>
    <w:rsid w:val="00EE4E37"/>
    <w:rsid w:val="00EE4FC7"/>
    <w:rsid w:val="00EE51FD"/>
    <w:rsid w:val="00EE5CAA"/>
    <w:rsid w:val="00EE5E2A"/>
    <w:rsid w:val="00EE606B"/>
    <w:rsid w:val="00EE6072"/>
    <w:rsid w:val="00EE63E5"/>
    <w:rsid w:val="00EE67C8"/>
    <w:rsid w:val="00EE6A2A"/>
    <w:rsid w:val="00EE6C51"/>
    <w:rsid w:val="00EE76D6"/>
    <w:rsid w:val="00EE7B85"/>
    <w:rsid w:val="00EE7F9A"/>
    <w:rsid w:val="00EF0353"/>
    <w:rsid w:val="00EF0B16"/>
    <w:rsid w:val="00EF0C69"/>
    <w:rsid w:val="00EF0CCE"/>
    <w:rsid w:val="00EF14A5"/>
    <w:rsid w:val="00EF1974"/>
    <w:rsid w:val="00EF1A2E"/>
    <w:rsid w:val="00EF1FAE"/>
    <w:rsid w:val="00EF1FB5"/>
    <w:rsid w:val="00EF20A3"/>
    <w:rsid w:val="00EF2C53"/>
    <w:rsid w:val="00EF2C64"/>
    <w:rsid w:val="00EF3CFB"/>
    <w:rsid w:val="00EF4F07"/>
    <w:rsid w:val="00EF503C"/>
    <w:rsid w:val="00EF55BF"/>
    <w:rsid w:val="00EF5868"/>
    <w:rsid w:val="00EF5B98"/>
    <w:rsid w:val="00EF5C85"/>
    <w:rsid w:val="00EF6A04"/>
    <w:rsid w:val="00EF6A74"/>
    <w:rsid w:val="00EF6C4B"/>
    <w:rsid w:val="00EF6D4F"/>
    <w:rsid w:val="00EF6F62"/>
    <w:rsid w:val="00EF70DC"/>
    <w:rsid w:val="00EF7361"/>
    <w:rsid w:val="00EF73AB"/>
    <w:rsid w:val="00EF74E8"/>
    <w:rsid w:val="00EF7C64"/>
    <w:rsid w:val="00F00571"/>
    <w:rsid w:val="00F0099C"/>
    <w:rsid w:val="00F00C0F"/>
    <w:rsid w:val="00F00E34"/>
    <w:rsid w:val="00F00E4F"/>
    <w:rsid w:val="00F01591"/>
    <w:rsid w:val="00F01999"/>
    <w:rsid w:val="00F01AED"/>
    <w:rsid w:val="00F02187"/>
    <w:rsid w:val="00F0234B"/>
    <w:rsid w:val="00F02824"/>
    <w:rsid w:val="00F034DF"/>
    <w:rsid w:val="00F0355E"/>
    <w:rsid w:val="00F037AF"/>
    <w:rsid w:val="00F03DDE"/>
    <w:rsid w:val="00F04431"/>
    <w:rsid w:val="00F05211"/>
    <w:rsid w:val="00F05309"/>
    <w:rsid w:val="00F05564"/>
    <w:rsid w:val="00F06060"/>
    <w:rsid w:val="00F06251"/>
    <w:rsid w:val="00F0674C"/>
    <w:rsid w:val="00F06D46"/>
    <w:rsid w:val="00F0704E"/>
    <w:rsid w:val="00F07243"/>
    <w:rsid w:val="00F07643"/>
    <w:rsid w:val="00F07FD2"/>
    <w:rsid w:val="00F10751"/>
    <w:rsid w:val="00F10D19"/>
    <w:rsid w:val="00F10E88"/>
    <w:rsid w:val="00F10F73"/>
    <w:rsid w:val="00F110DE"/>
    <w:rsid w:val="00F1133A"/>
    <w:rsid w:val="00F1135A"/>
    <w:rsid w:val="00F1157B"/>
    <w:rsid w:val="00F115B5"/>
    <w:rsid w:val="00F117D5"/>
    <w:rsid w:val="00F118AF"/>
    <w:rsid w:val="00F12972"/>
    <w:rsid w:val="00F12B7C"/>
    <w:rsid w:val="00F12DCB"/>
    <w:rsid w:val="00F1335A"/>
    <w:rsid w:val="00F133E9"/>
    <w:rsid w:val="00F13407"/>
    <w:rsid w:val="00F13AA7"/>
    <w:rsid w:val="00F13C4B"/>
    <w:rsid w:val="00F13C7F"/>
    <w:rsid w:val="00F13CB8"/>
    <w:rsid w:val="00F14CBB"/>
    <w:rsid w:val="00F14F7D"/>
    <w:rsid w:val="00F150AE"/>
    <w:rsid w:val="00F15295"/>
    <w:rsid w:val="00F153FE"/>
    <w:rsid w:val="00F15A59"/>
    <w:rsid w:val="00F15B1C"/>
    <w:rsid w:val="00F164E7"/>
    <w:rsid w:val="00F16A3E"/>
    <w:rsid w:val="00F16B1C"/>
    <w:rsid w:val="00F17188"/>
    <w:rsid w:val="00F172FE"/>
    <w:rsid w:val="00F17D97"/>
    <w:rsid w:val="00F20056"/>
    <w:rsid w:val="00F2007A"/>
    <w:rsid w:val="00F201BB"/>
    <w:rsid w:val="00F20255"/>
    <w:rsid w:val="00F20426"/>
    <w:rsid w:val="00F204D3"/>
    <w:rsid w:val="00F20A5F"/>
    <w:rsid w:val="00F2100F"/>
    <w:rsid w:val="00F22032"/>
    <w:rsid w:val="00F22654"/>
    <w:rsid w:val="00F22A39"/>
    <w:rsid w:val="00F22C9D"/>
    <w:rsid w:val="00F231B0"/>
    <w:rsid w:val="00F23459"/>
    <w:rsid w:val="00F23596"/>
    <w:rsid w:val="00F23D77"/>
    <w:rsid w:val="00F23E66"/>
    <w:rsid w:val="00F24043"/>
    <w:rsid w:val="00F24114"/>
    <w:rsid w:val="00F2428B"/>
    <w:rsid w:val="00F245AE"/>
    <w:rsid w:val="00F246FC"/>
    <w:rsid w:val="00F24CD3"/>
    <w:rsid w:val="00F254A6"/>
    <w:rsid w:val="00F25502"/>
    <w:rsid w:val="00F2565F"/>
    <w:rsid w:val="00F25925"/>
    <w:rsid w:val="00F26368"/>
    <w:rsid w:val="00F269AE"/>
    <w:rsid w:val="00F26CCD"/>
    <w:rsid w:val="00F2731C"/>
    <w:rsid w:val="00F27CC2"/>
    <w:rsid w:val="00F27D2C"/>
    <w:rsid w:val="00F30A5B"/>
    <w:rsid w:val="00F30A63"/>
    <w:rsid w:val="00F310C3"/>
    <w:rsid w:val="00F31421"/>
    <w:rsid w:val="00F31835"/>
    <w:rsid w:val="00F326F1"/>
    <w:rsid w:val="00F32905"/>
    <w:rsid w:val="00F32FB0"/>
    <w:rsid w:val="00F335E0"/>
    <w:rsid w:val="00F33C29"/>
    <w:rsid w:val="00F33D7B"/>
    <w:rsid w:val="00F3425C"/>
    <w:rsid w:val="00F343A0"/>
    <w:rsid w:val="00F3493B"/>
    <w:rsid w:val="00F34D50"/>
    <w:rsid w:val="00F34D79"/>
    <w:rsid w:val="00F34F1F"/>
    <w:rsid w:val="00F3551F"/>
    <w:rsid w:val="00F35762"/>
    <w:rsid w:val="00F35FD7"/>
    <w:rsid w:val="00F36258"/>
    <w:rsid w:val="00F3639F"/>
    <w:rsid w:val="00F368AE"/>
    <w:rsid w:val="00F36A9B"/>
    <w:rsid w:val="00F36BF3"/>
    <w:rsid w:val="00F36DAD"/>
    <w:rsid w:val="00F36E4C"/>
    <w:rsid w:val="00F36E93"/>
    <w:rsid w:val="00F3709E"/>
    <w:rsid w:val="00F375B4"/>
    <w:rsid w:val="00F37676"/>
    <w:rsid w:val="00F376F5"/>
    <w:rsid w:val="00F37B0D"/>
    <w:rsid w:val="00F37DC3"/>
    <w:rsid w:val="00F37FD6"/>
    <w:rsid w:val="00F401B7"/>
    <w:rsid w:val="00F41059"/>
    <w:rsid w:val="00F41390"/>
    <w:rsid w:val="00F4139C"/>
    <w:rsid w:val="00F416AD"/>
    <w:rsid w:val="00F42408"/>
    <w:rsid w:val="00F42A0B"/>
    <w:rsid w:val="00F42E07"/>
    <w:rsid w:val="00F435C4"/>
    <w:rsid w:val="00F4397B"/>
    <w:rsid w:val="00F43CFD"/>
    <w:rsid w:val="00F43E52"/>
    <w:rsid w:val="00F44ABF"/>
    <w:rsid w:val="00F4555B"/>
    <w:rsid w:val="00F45BD7"/>
    <w:rsid w:val="00F460B9"/>
    <w:rsid w:val="00F461C3"/>
    <w:rsid w:val="00F46C03"/>
    <w:rsid w:val="00F46EA8"/>
    <w:rsid w:val="00F4740B"/>
    <w:rsid w:val="00F47420"/>
    <w:rsid w:val="00F474B4"/>
    <w:rsid w:val="00F47660"/>
    <w:rsid w:val="00F476F5"/>
    <w:rsid w:val="00F478AA"/>
    <w:rsid w:val="00F47A64"/>
    <w:rsid w:val="00F47C72"/>
    <w:rsid w:val="00F47E7E"/>
    <w:rsid w:val="00F50055"/>
    <w:rsid w:val="00F501D1"/>
    <w:rsid w:val="00F50706"/>
    <w:rsid w:val="00F50BAC"/>
    <w:rsid w:val="00F51674"/>
    <w:rsid w:val="00F51D29"/>
    <w:rsid w:val="00F52467"/>
    <w:rsid w:val="00F52DAC"/>
    <w:rsid w:val="00F537C6"/>
    <w:rsid w:val="00F53E14"/>
    <w:rsid w:val="00F542F6"/>
    <w:rsid w:val="00F54436"/>
    <w:rsid w:val="00F54861"/>
    <w:rsid w:val="00F55E08"/>
    <w:rsid w:val="00F55FCC"/>
    <w:rsid w:val="00F560BB"/>
    <w:rsid w:val="00F566E5"/>
    <w:rsid w:val="00F570F3"/>
    <w:rsid w:val="00F571F5"/>
    <w:rsid w:val="00F5769A"/>
    <w:rsid w:val="00F57C48"/>
    <w:rsid w:val="00F60056"/>
    <w:rsid w:val="00F6053E"/>
    <w:rsid w:val="00F60AD5"/>
    <w:rsid w:val="00F60BC3"/>
    <w:rsid w:val="00F60F13"/>
    <w:rsid w:val="00F616FA"/>
    <w:rsid w:val="00F61855"/>
    <w:rsid w:val="00F61938"/>
    <w:rsid w:val="00F61F25"/>
    <w:rsid w:val="00F620C5"/>
    <w:rsid w:val="00F621B9"/>
    <w:rsid w:val="00F621C9"/>
    <w:rsid w:val="00F62302"/>
    <w:rsid w:val="00F6316B"/>
    <w:rsid w:val="00F631F5"/>
    <w:rsid w:val="00F639F2"/>
    <w:rsid w:val="00F63AAB"/>
    <w:rsid w:val="00F63B1F"/>
    <w:rsid w:val="00F63CD2"/>
    <w:rsid w:val="00F63DF6"/>
    <w:rsid w:val="00F63E2B"/>
    <w:rsid w:val="00F645D0"/>
    <w:rsid w:val="00F64BAB"/>
    <w:rsid w:val="00F650A1"/>
    <w:rsid w:val="00F65F9E"/>
    <w:rsid w:val="00F66486"/>
    <w:rsid w:val="00F6663E"/>
    <w:rsid w:val="00F666FB"/>
    <w:rsid w:val="00F6678D"/>
    <w:rsid w:val="00F66EAE"/>
    <w:rsid w:val="00F67121"/>
    <w:rsid w:val="00F672A9"/>
    <w:rsid w:val="00F6778F"/>
    <w:rsid w:val="00F67B2B"/>
    <w:rsid w:val="00F70276"/>
    <w:rsid w:val="00F705A9"/>
    <w:rsid w:val="00F7108B"/>
    <w:rsid w:val="00F712D2"/>
    <w:rsid w:val="00F714B5"/>
    <w:rsid w:val="00F71812"/>
    <w:rsid w:val="00F71DA3"/>
    <w:rsid w:val="00F71E30"/>
    <w:rsid w:val="00F71F8F"/>
    <w:rsid w:val="00F7276F"/>
    <w:rsid w:val="00F728B1"/>
    <w:rsid w:val="00F72B07"/>
    <w:rsid w:val="00F72BC8"/>
    <w:rsid w:val="00F730DB"/>
    <w:rsid w:val="00F73338"/>
    <w:rsid w:val="00F73639"/>
    <w:rsid w:val="00F7374E"/>
    <w:rsid w:val="00F738B4"/>
    <w:rsid w:val="00F738CA"/>
    <w:rsid w:val="00F73A18"/>
    <w:rsid w:val="00F73C85"/>
    <w:rsid w:val="00F73E27"/>
    <w:rsid w:val="00F73FE8"/>
    <w:rsid w:val="00F7402F"/>
    <w:rsid w:val="00F74654"/>
    <w:rsid w:val="00F74675"/>
    <w:rsid w:val="00F7484D"/>
    <w:rsid w:val="00F7577F"/>
    <w:rsid w:val="00F75B24"/>
    <w:rsid w:val="00F75E52"/>
    <w:rsid w:val="00F75FB5"/>
    <w:rsid w:val="00F76357"/>
    <w:rsid w:val="00F802A1"/>
    <w:rsid w:val="00F802B2"/>
    <w:rsid w:val="00F807F0"/>
    <w:rsid w:val="00F80EC6"/>
    <w:rsid w:val="00F81160"/>
    <w:rsid w:val="00F81970"/>
    <w:rsid w:val="00F81A62"/>
    <w:rsid w:val="00F82378"/>
    <w:rsid w:val="00F823C4"/>
    <w:rsid w:val="00F82483"/>
    <w:rsid w:val="00F82FE1"/>
    <w:rsid w:val="00F8313A"/>
    <w:rsid w:val="00F832AC"/>
    <w:rsid w:val="00F833DD"/>
    <w:rsid w:val="00F83410"/>
    <w:rsid w:val="00F83411"/>
    <w:rsid w:val="00F8376B"/>
    <w:rsid w:val="00F83AA6"/>
    <w:rsid w:val="00F83C7B"/>
    <w:rsid w:val="00F83CA7"/>
    <w:rsid w:val="00F840A5"/>
    <w:rsid w:val="00F844B5"/>
    <w:rsid w:val="00F844E6"/>
    <w:rsid w:val="00F85015"/>
    <w:rsid w:val="00F85199"/>
    <w:rsid w:val="00F8550D"/>
    <w:rsid w:val="00F8605E"/>
    <w:rsid w:val="00F860A7"/>
    <w:rsid w:val="00F861FD"/>
    <w:rsid w:val="00F866EB"/>
    <w:rsid w:val="00F86775"/>
    <w:rsid w:val="00F869BC"/>
    <w:rsid w:val="00F869D6"/>
    <w:rsid w:val="00F86A99"/>
    <w:rsid w:val="00F86FB2"/>
    <w:rsid w:val="00F87388"/>
    <w:rsid w:val="00F8748E"/>
    <w:rsid w:val="00F87B09"/>
    <w:rsid w:val="00F87E70"/>
    <w:rsid w:val="00F90241"/>
    <w:rsid w:val="00F90507"/>
    <w:rsid w:val="00F90775"/>
    <w:rsid w:val="00F90C34"/>
    <w:rsid w:val="00F90DD8"/>
    <w:rsid w:val="00F910E4"/>
    <w:rsid w:val="00F916CC"/>
    <w:rsid w:val="00F9189E"/>
    <w:rsid w:val="00F91DFA"/>
    <w:rsid w:val="00F91E93"/>
    <w:rsid w:val="00F91F36"/>
    <w:rsid w:val="00F9267C"/>
    <w:rsid w:val="00F926A0"/>
    <w:rsid w:val="00F9293A"/>
    <w:rsid w:val="00F92AED"/>
    <w:rsid w:val="00F92CDF"/>
    <w:rsid w:val="00F93469"/>
    <w:rsid w:val="00F93756"/>
    <w:rsid w:val="00F93868"/>
    <w:rsid w:val="00F93A82"/>
    <w:rsid w:val="00F94CEF"/>
    <w:rsid w:val="00F94E07"/>
    <w:rsid w:val="00F955AB"/>
    <w:rsid w:val="00F95BED"/>
    <w:rsid w:val="00F95EC8"/>
    <w:rsid w:val="00F966ED"/>
    <w:rsid w:val="00F96AE7"/>
    <w:rsid w:val="00F97581"/>
    <w:rsid w:val="00F97CF2"/>
    <w:rsid w:val="00F97D9E"/>
    <w:rsid w:val="00FA0163"/>
    <w:rsid w:val="00FA0646"/>
    <w:rsid w:val="00FA1123"/>
    <w:rsid w:val="00FA1DE9"/>
    <w:rsid w:val="00FA1E0E"/>
    <w:rsid w:val="00FA1E25"/>
    <w:rsid w:val="00FA2453"/>
    <w:rsid w:val="00FA2544"/>
    <w:rsid w:val="00FA2C0B"/>
    <w:rsid w:val="00FA3214"/>
    <w:rsid w:val="00FA3FAF"/>
    <w:rsid w:val="00FA4B8C"/>
    <w:rsid w:val="00FA4FCE"/>
    <w:rsid w:val="00FA50A0"/>
    <w:rsid w:val="00FA5748"/>
    <w:rsid w:val="00FA5D82"/>
    <w:rsid w:val="00FA5D9B"/>
    <w:rsid w:val="00FA5F43"/>
    <w:rsid w:val="00FA6A7E"/>
    <w:rsid w:val="00FA6BC8"/>
    <w:rsid w:val="00FA6C46"/>
    <w:rsid w:val="00FA6E80"/>
    <w:rsid w:val="00FA7887"/>
    <w:rsid w:val="00FA7939"/>
    <w:rsid w:val="00FA7EE9"/>
    <w:rsid w:val="00FB04C4"/>
    <w:rsid w:val="00FB0625"/>
    <w:rsid w:val="00FB071A"/>
    <w:rsid w:val="00FB1D66"/>
    <w:rsid w:val="00FB2476"/>
    <w:rsid w:val="00FB26BC"/>
    <w:rsid w:val="00FB38B9"/>
    <w:rsid w:val="00FB3968"/>
    <w:rsid w:val="00FB433F"/>
    <w:rsid w:val="00FB4E31"/>
    <w:rsid w:val="00FB5DE7"/>
    <w:rsid w:val="00FB62C6"/>
    <w:rsid w:val="00FB636C"/>
    <w:rsid w:val="00FB639F"/>
    <w:rsid w:val="00FB68E7"/>
    <w:rsid w:val="00FB6C46"/>
    <w:rsid w:val="00FB73F8"/>
    <w:rsid w:val="00FB75C4"/>
    <w:rsid w:val="00FB77F1"/>
    <w:rsid w:val="00FB7DF6"/>
    <w:rsid w:val="00FC0124"/>
    <w:rsid w:val="00FC03B5"/>
    <w:rsid w:val="00FC0801"/>
    <w:rsid w:val="00FC0BF0"/>
    <w:rsid w:val="00FC0DA3"/>
    <w:rsid w:val="00FC12CB"/>
    <w:rsid w:val="00FC13F8"/>
    <w:rsid w:val="00FC142A"/>
    <w:rsid w:val="00FC1942"/>
    <w:rsid w:val="00FC1E57"/>
    <w:rsid w:val="00FC2037"/>
    <w:rsid w:val="00FC2AA1"/>
    <w:rsid w:val="00FC33AE"/>
    <w:rsid w:val="00FC341A"/>
    <w:rsid w:val="00FC375A"/>
    <w:rsid w:val="00FC3835"/>
    <w:rsid w:val="00FC3A94"/>
    <w:rsid w:val="00FC4536"/>
    <w:rsid w:val="00FC4A58"/>
    <w:rsid w:val="00FC4BE3"/>
    <w:rsid w:val="00FC4D0F"/>
    <w:rsid w:val="00FC50DF"/>
    <w:rsid w:val="00FC529B"/>
    <w:rsid w:val="00FC6168"/>
    <w:rsid w:val="00FC66BB"/>
    <w:rsid w:val="00FC67F3"/>
    <w:rsid w:val="00FC6A21"/>
    <w:rsid w:val="00FC6B60"/>
    <w:rsid w:val="00FC6E67"/>
    <w:rsid w:val="00FC6F50"/>
    <w:rsid w:val="00FC7087"/>
    <w:rsid w:val="00FC78BD"/>
    <w:rsid w:val="00FC7CB4"/>
    <w:rsid w:val="00FC7F16"/>
    <w:rsid w:val="00FC7F5C"/>
    <w:rsid w:val="00FD0079"/>
    <w:rsid w:val="00FD009A"/>
    <w:rsid w:val="00FD0A4B"/>
    <w:rsid w:val="00FD0E0C"/>
    <w:rsid w:val="00FD1895"/>
    <w:rsid w:val="00FD1E3E"/>
    <w:rsid w:val="00FD2022"/>
    <w:rsid w:val="00FD2123"/>
    <w:rsid w:val="00FD2311"/>
    <w:rsid w:val="00FD2692"/>
    <w:rsid w:val="00FD2EDA"/>
    <w:rsid w:val="00FD3011"/>
    <w:rsid w:val="00FD3358"/>
    <w:rsid w:val="00FD3988"/>
    <w:rsid w:val="00FD3C3C"/>
    <w:rsid w:val="00FD3E8E"/>
    <w:rsid w:val="00FD3E9B"/>
    <w:rsid w:val="00FD408F"/>
    <w:rsid w:val="00FD4454"/>
    <w:rsid w:val="00FD54E5"/>
    <w:rsid w:val="00FD5522"/>
    <w:rsid w:val="00FD5635"/>
    <w:rsid w:val="00FD56B6"/>
    <w:rsid w:val="00FD5F87"/>
    <w:rsid w:val="00FD6843"/>
    <w:rsid w:val="00FD726F"/>
    <w:rsid w:val="00FD734C"/>
    <w:rsid w:val="00FD758F"/>
    <w:rsid w:val="00FD75D8"/>
    <w:rsid w:val="00FD7691"/>
    <w:rsid w:val="00FD7DCB"/>
    <w:rsid w:val="00FD7FCC"/>
    <w:rsid w:val="00FE006A"/>
    <w:rsid w:val="00FE085C"/>
    <w:rsid w:val="00FE0F28"/>
    <w:rsid w:val="00FE155C"/>
    <w:rsid w:val="00FE1B56"/>
    <w:rsid w:val="00FE1FC9"/>
    <w:rsid w:val="00FE2143"/>
    <w:rsid w:val="00FE2422"/>
    <w:rsid w:val="00FE30FB"/>
    <w:rsid w:val="00FE3D9A"/>
    <w:rsid w:val="00FE3E10"/>
    <w:rsid w:val="00FE453A"/>
    <w:rsid w:val="00FE46F6"/>
    <w:rsid w:val="00FE48F9"/>
    <w:rsid w:val="00FE5C62"/>
    <w:rsid w:val="00FE5D26"/>
    <w:rsid w:val="00FE605C"/>
    <w:rsid w:val="00FE6150"/>
    <w:rsid w:val="00FE63F9"/>
    <w:rsid w:val="00FE6932"/>
    <w:rsid w:val="00FE6DCE"/>
    <w:rsid w:val="00FE7551"/>
    <w:rsid w:val="00FE776C"/>
    <w:rsid w:val="00FE77AF"/>
    <w:rsid w:val="00FE7C27"/>
    <w:rsid w:val="00FF056E"/>
    <w:rsid w:val="00FF084A"/>
    <w:rsid w:val="00FF0BF0"/>
    <w:rsid w:val="00FF0F91"/>
    <w:rsid w:val="00FF1206"/>
    <w:rsid w:val="00FF12AE"/>
    <w:rsid w:val="00FF1940"/>
    <w:rsid w:val="00FF1FF0"/>
    <w:rsid w:val="00FF212F"/>
    <w:rsid w:val="00FF2449"/>
    <w:rsid w:val="00FF2580"/>
    <w:rsid w:val="00FF2954"/>
    <w:rsid w:val="00FF2A95"/>
    <w:rsid w:val="00FF2E44"/>
    <w:rsid w:val="00FF2E58"/>
    <w:rsid w:val="00FF37DC"/>
    <w:rsid w:val="00FF3B83"/>
    <w:rsid w:val="00FF40EA"/>
    <w:rsid w:val="00FF424B"/>
    <w:rsid w:val="00FF42F4"/>
    <w:rsid w:val="00FF4376"/>
    <w:rsid w:val="00FF45C0"/>
    <w:rsid w:val="00FF4B6D"/>
    <w:rsid w:val="00FF4B91"/>
    <w:rsid w:val="00FF4D9D"/>
    <w:rsid w:val="00FF509C"/>
    <w:rsid w:val="00FF5879"/>
    <w:rsid w:val="00FF5906"/>
    <w:rsid w:val="00FF59B7"/>
    <w:rsid w:val="00FF5CD8"/>
    <w:rsid w:val="00FF5EE9"/>
    <w:rsid w:val="00FF625E"/>
    <w:rsid w:val="00FF652D"/>
    <w:rsid w:val="00FF6569"/>
    <w:rsid w:val="00FF76B2"/>
    <w:rsid w:val="00FF7F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0858E68"/>
  <w15:docId w15:val="{F7BDCEA0-0911-423D-A116-AC0203C5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14A"/>
    <w:pPr>
      <w:jc w:val="both"/>
    </w:pPr>
  </w:style>
  <w:style w:type="paragraph" w:styleId="Heading1">
    <w:name w:val="heading 1"/>
    <w:basedOn w:val="Normal"/>
    <w:next w:val="Normal"/>
    <w:link w:val="Heading1Char"/>
    <w:qFormat/>
    <w:rsid w:val="00AA07FF"/>
    <w:pPr>
      <w:keepNext/>
      <w:keepLines/>
      <w:numPr>
        <w:numId w:val="1"/>
      </w:numPr>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F07243"/>
    <w:pPr>
      <w:keepNext/>
      <w:keepLines/>
      <w:numPr>
        <w:ilvl w:val="1"/>
        <w:numId w:val="1"/>
      </w:numPr>
      <w:outlineLvl w:val="1"/>
    </w:pPr>
    <w:rPr>
      <w:rFonts w:eastAsiaTheme="majorEastAsia" w:cstheme="majorBidi"/>
      <w:b/>
      <w:bCs/>
    </w:rPr>
  </w:style>
  <w:style w:type="paragraph" w:styleId="Heading3">
    <w:name w:val="heading 3"/>
    <w:basedOn w:val="Normal"/>
    <w:next w:val="Normal"/>
    <w:link w:val="Heading3Char"/>
    <w:uiPriority w:val="9"/>
    <w:unhideWhenUsed/>
    <w:qFormat/>
    <w:rsid w:val="00A61D1B"/>
    <w:pPr>
      <w:keepNext/>
      <w:keepLines/>
      <w:numPr>
        <w:ilvl w:val="2"/>
        <w:numId w:val="1"/>
      </w:numPr>
      <w:spacing w:before="200" w:after="0"/>
      <w:outlineLvl w:val="2"/>
    </w:pPr>
    <w:rPr>
      <w:rFonts w:eastAsiaTheme="majorEastAsia" w:cstheme="majorBidi"/>
      <w:bCs/>
      <w:u w:val="single"/>
    </w:rPr>
  </w:style>
  <w:style w:type="paragraph" w:styleId="Heading4">
    <w:name w:val="heading 4"/>
    <w:basedOn w:val="Normal"/>
    <w:next w:val="Normal"/>
    <w:link w:val="Heading4Char"/>
    <w:uiPriority w:val="9"/>
    <w:unhideWhenUsed/>
    <w:qFormat/>
    <w:rsid w:val="0099129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129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129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129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1298"/>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91298"/>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33AE"/>
    <w:rPr>
      <w:color w:val="0000FF" w:themeColor="hyperlink"/>
      <w:u w:val="single"/>
    </w:rPr>
  </w:style>
  <w:style w:type="paragraph" w:styleId="ListParagraph">
    <w:name w:val="List Paragraph"/>
    <w:basedOn w:val="Normal"/>
    <w:uiPriority w:val="34"/>
    <w:qFormat/>
    <w:rsid w:val="004D33AE"/>
    <w:pPr>
      <w:ind w:left="720"/>
      <w:contextualSpacing/>
    </w:pPr>
  </w:style>
  <w:style w:type="character" w:customStyle="1" w:styleId="Heading1Char">
    <w:name w:val="Heading 1 Char"/>
    <w:basedOn w:val="DefaultParagraphFont"/>
    <w:link w:val="Heading1"/>
    <w:rsid w:val="00AA07FF"/>
    <w:rPr>
      <w:rFonts w:eastAsiaTheme="majorEastAsia" w:cstheme="majorBidi"/>
      <w:b/>
      <w:bCs/>
      <w:sz w:val="24"/>
      <w:szCs w:val="24"/>
    </w:rPr>
  </w:style>
  <w:style w:type="character" w:customStyle="1" w:styleId="Heading2Char">
    <w:name w:val="Heading 2 Char"/>
    <w:basedOn w:val="DefaultParagraphFont"/>
    <w:link w:val="Heading2"/>
    <w:uiPriority w:val="9"/>
    <w:rsid w:val="00F07243"/>
    <w:rPr>
      <w:rFonts w:eastAsiaTheme="majorEastAsia" w:cstheme="majorBidi"/>
      <w:b/>
      <w:bCs/>
    </w:rPr>
  </w:style>
  <w:style w:type="character" w:customStyle="1" w:styleId="Heading3Char">
    <w:name w:val="Heading 3 Char"/>
    <w:basedOn w:val="DefaultParagraphFont"/>
    <w:link w:val="Heading3"/>
    <w:uiPriority w:val="9"/>
    <w:rsid w:val="00A61D1B"/>
    <w:rPr>
      <w:rFonts w:eastAsiaTheme="majorEastAsia" w:cstheme="majorBidi"/>
      <w:bCs/>
      <w:u w:val="single"/>
    </w:rPr>
  </w:style>
  <w:style w:type="character" w:customStyle="1" w:styleId="Heading4Char">
    <w:name w:val="Heading 4 Char"/>
    <w:basedOn w:val="DefaultParagraphFont"/>
    <w:link w:val="Heading4"/>
    <w:uiPriority w:val="9"/>
    <w:rsid w:val="0099129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129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9129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9129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912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991298"/>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semiHidden/>
    <w:unhideWhenUsed/>
    <w:rsid w:val="0053011E"/>
    <w:pPr>
      <w:spacing w:after="0" w:line="240" w:lineRule="auto"/>
    </w:pPr>
  </w:style>
  <w:style w:type="character" w:customStyle="1" w:styleId="FootnoteTextChar">
    <w:name w:val="Footnote Text Char"/>
    <w:basedOn w:val="DefaultParagraphFont"/>
    <w:link w:val="FootnoteText"/>
    <w:uiPriority w:val="99"/>
    <w:semiHidden/>
    <w:rsid w:val="0053011E"/>
    <w:rPr>
      <w:sz w:val="20"/>
      <w:szCs w:val="20"/>
    </w:rPr>
  </w:style>
  <w:style w:type="character" w:styleId="FootnoteReference">
    <w:name w:val="footnote reference"/>
    <w:basedOn w:val="DefaultParagraphFont"/>
    <w:uiPriority w:val="99"/>
    <w:unhideWhenUsed/>
    <w:rsid w:val="0053011E"/>
    <w:rPr>
      <w:vertAlign w:val="superscript"/>
    </w:rPr>
  </w:style>
  <w:style w:type="table" w:styleId="TableGrid">
    <w:name w:val="Table Grid"/>
    <w:basedOn w:val="TableNormal"/>
    <w:uiPriority w:val="59"/>
    <w:rsid w:val="00B66CD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73647"/>
    <w:rPr>
      <w:sz w:val="16"/>
      <w:szCs w:val="16"/>
    </w:rPr>
  </w:style>
  <w:style w:type="paragraph" w:styleId="CommentText">
    <w:name w:val="annotation text"/>
    <w:basedOn w:val="Normal"/>
    <w:link w:val="CommentTextChar"/>
    <w:uiPriority w:val="99"/>
    <w:unhideWhenUsed/>
    <w:rsid w:val="00173647"/>
    <w:pPr>
      <w:spacing w:line="240" w:lineRule="auto"/>
    </w:pPr>
  </w:style>
  <w:style w:type="character" w:customStyle="1" w:styleId="CommentTextChar">
    <w:name w:val="Comment Text Char"/>
    <w:basedOn w:val="DefaultParagraphFont"/>
    <w:link w:val="CommentText"/>
    <w:uiPriority w:val="99"/>
    <w:rsid w:val="00173647"/>
    <w:rPr>
      <w:sz w:val="20"/>
      <w:szCs w:val="20"/>
    </w:rPr>
  </w:style>
  <w:style w:type="paragraph" w:styleId="CommentSubject">
    <w:name w:val="annotation subject"/>
    <w:basedOn w:val="CommentText"/>
    <w:next w:val="CommentText"/>
    <w:link w:val="CommentSubjectChar"/>
    <w:uiPriority w:val="99"/>
    <w:semiHidden/>
    <w:unhideWhenUsed/>
    <w:rsid w:val="00173647"/>
    <w:rPr>
      <w:b/>
      <w:bCs/>
    </w:rPr>
  </w:style>
  <w:style w:type="character" w:customStyle="1" w:styleId="CommentSubjectChar">
    <w:name w:val="Comment Subject Char"/>
    <w:basedOn w:val="CommentTextChar"/>
    <w:link w:val="CommentSubject"/>
    <w:uiPriority w:val="99"/>
    <w:semiHidden/>
    <w:rsid w:val="00173647"/>
    <w:rPr>
      <w:b/>
      <w:bCs/>
      <w:sz w:val="20"/>
      <w:szCs w:val="20"/>
    </w:rPr>
  </w:style>
  <w:style w:type="paragraph" w:styleId="BalloonText">
    <w:name w:val="Balloon Text"/>
    <w:basedOn w:val="Normal"/>
    <w:link w:val="BalloonTextChar"/>
    <w:uiPriority w:val="99"/>
    <w:semiHidden/>
    <w:unhideWhenUsed/>
    <w:rsid w:val="00173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647"/>
    <w:rPr>
      <w:rFonts w:ascii="Tahoma" w:hAnsi="Tahoma" w:cs="Tahoma"/>
      <w:sz w:val="16"/>
      <w:szCs w:val="16"/>
    </w:rPr>
  </w:style>
  <w:style w:type="character" w:styleId="Strong">
    <w:name w:val="Strong"/>
    <w:basedOn w:val="DefaultParagraphFont"/>
    <w:uiPriority w:val="22"/>
    <w:qFormat/>
    <w:rsid w:val="00840EA3"/>
    <w:rPr>
      <w:b/>
      <w:bCs/>
    </w:rPr>
  </w:style>
  <w:style w:type="paragraph" w:styleId="Header">
    <w:name w:val="header"/>
    <w:basedOn w:val="Normal"/>
    <w:link w:val="HeaderChar"/>
    <w:uiPriority w:val="99"/>
    <w:unhideWhenUsed/>
    <w:rsid w:val="00840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EA3"/>
    <w:rPr>
      <w:sz w:val="20"/>
      <w:szCs w:val="20"/>
    </w:rPr>
  </w:style>
  <w:style w:type="paragraph" w:styleId="Footer">
    <w:name w:val="footer"/>
    <w:basedOn w:val="Normal"/>
    <w:link w:val="FooterChar"/>
    <w:uiPriority w:val="99"/>
    <w:unhideWhenUsed/>
    <w:rsid w:val="00840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EA3"/>
    <w:rPr>
      <w:sz w:val="20"/>
      <w:szCs w:val="20"/>
    </w:rPr>
  </w:style>
  <w:style w:type="paragraph" w:styleId="NoSpacing">
    <w:name w:val="No Spacing"/>
    <w:uiPriority w:val="1"/>
    <w:qFormat/>
    <w:rsid w:val="008D4D1F"/>
    <w:pPr>
      <w:suppressAutoHyphens/>
      <w:spacing w:after="0" w:line="240" w:lineRule="auto"/>
      <w:jc w:val="both"/>
    </w:pPr>
    <w:rPr>
      <w:rFonts w:ascii="Calibri" w:eastAsia="Times New Roman" w:hAnsi="Calibri" w:cs="Calibri"/>
      <w:kern w:val="1"/>
      <w:lang w:eastAsia="ar-SA"/>
    </w:rPr>
  </w:style>
  <w:style w:type="character" w:styleId="Emphasis">
    <w:name w:val="Emphasis"/>
    <w:basedOn w:val="DefaultParagraphFont"/>
    <w:uiPriority w:val="20"/>
    <w:qFormat/>
    <w:rsid w:val="00417EB4"/>
    <w:rPr>
      <w:i/>
      <w:iCs/>
    </w:rPr>
  </w:style>
  <w:style w:type="paragraph" w:customStyle="1" w:styleId="Default">
    <w:name w:val="Default"/>
    <w:rsid w:val="00417EB4"/>
    <w:pPr>
      <w:autoSpaceDE w:val="0"/>
      <w:autoSpaceDN w:val="0"/>
      <w:adjustRightInd w:val="0"/>
      <w:spacing w:after="0" w:line="240" w:lineRule="auto"/>
    </w:pPr>
    <w:rPr>
      <w:rFonts w:ascii="Arial" w:hAnsi="Arial" w:cs="Arial"/>
      <w:color w:val="000000"/>
      <w:sz w:val="24"/>
      <w:szCs w:val="24"/>
      <w:lang w:eastAsia="en-US"/>
    </w:rPr>
  </w:style>
  <w:style w:type="paragraph" w:styleId="Revision">
    <w:name w:val="Revision"/>
    <w:hidden/>
    <w:uiPriority w:val="99"/>
    <w:semiHidden/>
    <w:rsid w:val="00E56980"/>
    <w:pPr>
      <w:spacing w:after="0" w:line="240" w:lineRule="auto"/>
    </w:pPr>
    <w:rPr>
      <w:sz w:val="20"/>
      <w:szCs w:val="20"/>
    </w:rPr>
  </w:style>
  <w:style w:type="paragraph" w:styleId="BodyText">
    <w:name w:val="Body Text"/>
    <w:basedOn w:val="Normal"/>
    <w:link w:val="BodyTextChar"/>
    <w:uiPriority w:val="99"/>
    <w:semiHidden/>
    <w:rsid w:val="001876AE"/>
    <w:pPr>
      <w:tabs>
        <w:tab w:val="left" w:pos="5640"/>
      </w:tabs>
      <w:suppressAutoHyphens/>
      <w:spacing w:before="240" w:after="120" w:line="360" w:lineRule="auto"/>
    </w:pPr>
    <w:rPr>
      <w:rFonts w:ascii="Times New Roman" w:eastAsia="Times New Roman" w:hAnsi="Times New Roman" w:cs="Times New Roman"/>
      <w:lang w:val="en-GB" w:eastAsia="ar-SA"/>
    </w:rPr>
  </w:style>
  <w:style w:type="character" w:customStyle="1" w:styleId="BodyTextChar">
    <w:name w:val="Body Text Char"/>
    <w:basedOn w:val="DefaultParagraphFont"/>
    <w:link w:val="BodyText"/>
    <w:uiPriority w:val="99"/>
    <w:semiHidden/>
    <w:rsid w:val="001876AE"/>
    <w:rPr>
      <w:rFonts w:ascii="Times New Roman" w:eastAsia="Times New Roman" w:hAnsi="Times New Roman" w:cs="Times New Roman"/>
      <w:sz w:val="20"/>
      <w:szCs w:val="20"/>
      <w:lang w:val="en-GB" w:eastAsia="ar-SA"/>
    </w:rPr>
  </w:style>
  <w:style w:type="paragraph" w:styleId="TOCHeading">
    <w:name w:val="TOC Heading"/>
    <w:basedOn w:val="Heading1"/>
    <w:next w:val="Normal"/>
    <w:uiPriority w:val="39"/>
    <w:unhideWhenUsed/>
    <w:qFormat/>
    <w:rsid w:val="00A72985"/>
    <w:pPr>
      <w:numPr>
        <w:numId w:val="0"/>
      </w:numPr>
      <w:spacing w:before="480" w:after="0"/>
      <w:jc w:val="left"/>
      <w:outlineLvl w:val="9"/>
    </w:pPr>
    <w:rPr>
      <w:rFonts w:asciiTheme="majorHAnsi" w:hAnsiTheme="majorHAnsi"/>
      <w:color w:val="365F91" w:themeColor="accent1" w:themeShade="BF"/>
      <w:sz w:val="28"/>
      <w:szCs w:val="28"/>
      <w:lang w:val="en-US" w:eastAsia="en-US"/>
    </w:rPr>
  </w:style>
  <w:style w:type="paragraph" w:styleId="TOC1">
    <w:name w:val="toc 1"/>
    <w:basedOn w:val="Normal"/>
    <w:next w:val="Normal"/>
    <w:autoRedefine/>
    <w:uiPriority w:val="39"/>
    <w:unhideWhenUsed/>
    <w:rsid w:val="00A72985"/>
    <w:pPr>
      <w:spacing w:after="100"/>
    </w:pPr>
  </w:style>
  <w:style w:type="paragraph" w:styleId="TOC2">
    <w:name w:val="toc 2"/>
    <w:basedOn w:val="Normal"/>
    <w:next w:val="Normal"/>
    <w:autoRedefine/>
    <w:uiPriority w:val="39"/>
    <w:unhideWhenUsed/>
    <w:rsid w:val="00A72985"/>
    <w:pPr>
      <w:spacing w:after="100"/>
      <w:ind w:left="200"/>
    </w:pPr>
  </w:style>
  <w:style w:type="paragraph" w:styleId="TOC3">
    <w:name w:val="toc 3"/>
    <w:basedOn w:val="Normal"/>
    <w:next w:val="Normal"/>
    <w:autoRedefine/>
    <w:uiPriority w:val="39"/>
    <w:unhideWhenUsed/>
    <w:rsid w:val="00A72985"/>
    <w:pPr>
      <w:spacing w:after="100"/>
      <w:ind w:left="400"/>
    </w:pPr>
  </w:style>
  <w:style w:type="paragraph" w:styleId="EndnoteText">
    <w:name w:val="endnote text"/>
    <w:basedOn w:val="Normal"/>
    <w:link w:val="EndnoteTextChar"/>
    <w:uiPriority w:val="99"/>
    <w:semiHidden/>
    <w:unhideWhenUsed/>
    <w:rsid w:val="004A21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2180"/>
    <w:rPr>
      <w:sz w:val="20"/>
      <w:szCs w:val="20"/>
    </w:rPr>
  </w:style>
  <w:style w:type="character" w:styleId="EndnoteReference">
    <w:name w:val="endnote reference"/>
    <w:basedOn w:val="DefaultParagraphFont"/>
    <w:uiPriority w:val="99"/>
    <w:semiHidden/>
    <w:unhideWhenUsed/>
    <w:rsid w:val="004A2180"/>
    <w:rPr>
      <w:vertAlign w:val="superscript"/>
    </w:rPr>
  </w:style>
  <w:style w:type="paragraph" w:styleId="Subtitle">
    <w:name w:val="Subtitle"/>
    <w:basedOn w:val="Normal"/>
    <w:next w:val="Normal"/>
    <w:link w:val="SubtitleChar"/>
    <w:uiPriority w:val="11"/>
    <w:qFormat/>
    <w:rsid w:val="00B36F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6F8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2603">
      <w:bodyDiv w:val="1"/>
      <w:marLeft w:val="0"/>
      <w:marRight w:val="0"/>
      <w:marTop w:val="0"/>
      <w:marBottom w:val="0"/>
      <w:divBdr>
        <w:top w:val="none" w:sz="0" w:space="0" w:color="auto"/>
        <w:left w:val="none" w:sz="0" w:space="0" w:color="auto"/>
        <w:bottom w:val="none" w:sz="0" w:space="0" w:color="auto"/>
        <w:right w:val="none" w:sz="0" w:space="0" w:color="auto"/>
      </w:divBdr>
    </w:div>
    <w:div w:id="231307683">
      <w:bodyDiv w:val="1"/>
      <w:marLeft w:val="0"/>
      <w:marRight w:val="0"/>
      <w:marTop w:val="0"/>
      <w:marBottom w:val="0"/>
      <w:divBdr>
        <w:top w:val="none" w:sz="0" w:space="0" w:color="auto"/>
        <w:left w:val="none" w:sz="0" w:space="0" w:color="auto"/>
        <w:bottom w:val="none" w:sz="0" w:space="0" w:color="auto"/>
        <w:right w:val="none" w:sz="0" w:space="0" w:color="auto"/>
      </w:divBdr>
    </w:div>
    <w:div w:id="591209187">
      <w:bodyDiv w:val="1"/>
      <w:marLeft w:val="0"/>
      <w:marRight w:val="0"/>
      <w:marTop w:val="0"/>
      <w:marBottom w:val="0"/>
      <w:divBdr>
        <w:top w:val="none" w:sz="0" w:space="0" w:color="auto"/>
        <w:left w:val="none" w:sz="0" w:space="0" w:color="auto"/>
        <w:bottom w:val="none" w:sz="0" w:space="0" w:color="auto"/>
        <w:right w:val="none" w:sz="0" w:space="0" w:color="auto"/>
      </w:divBdr>
    </w:div>
    <w:div w:id="618951653">
      <w:bodyDiv w:val="1"/>
      <w:marLeft w:val="0"/>
      <w:marRight w:val="0"/>
      <w:marTop w:val="0"/>
      <w:marBottom w:val="0"/>
      <w:divBdr>
        <w:top w:val="none" w:sz="0" w:space="0" w:color="auto"/>
        <w:left w:val="none" w:sz="0" w:space="0" w:color="auto"/>
        <w:bottom w:val="none" w:sz="0" w:space="0" w:color="auto"/>
        <w:right w:val="none" w:sz="0" w:space="0" w:color="auto"/>
      </w:divBdr>
    </w:div>
    <w:div w:id="757824488">
      <w:bodyDiv w:val="1"/>
      <w:marLeft w:val="0"/>
      <w:marRight w:val="0"/>
      <w:marTop w:val="0"/>
      <w:marBottom w:val="0"/>
      <w:divBdr>
        <w:top w:val="none" w:sz="0" w:space="0" w:color="auto"/>
        <w:left w:val="none" w:sz="0" w:space="0" w:color="auto"/>
        <w:bottom w:val="none" w:sz="0" w:space="0" w:color="auto"/>
        <w:right w:val="none" w:sz="0" w:space="0" w:color="auto"/>
      </w:divBdr>
    </w:div>
    <w:div w:id="765424701">
      <w:bodyDiv w:val="1"/>
      <w:marLeft w:val="0"/>
      <w:marRight w:val="0"/>
      <w:marTop w:val="0"/>
      <w:marBottom w:val="0"/>
      <w:divBdr>
        <w:top w:val="none" w:sz="0" w:space="0" w:color="auto"/>
        <w:left w:val="none" w:sz="0" w:space="0" w:color="auto"/>
        <w:bottom w:val="none" w:sz="0" w:space="0" w:color="auto"/>
        <w:right w:val="none" w:sz="0" w:space="0" w:color="auto"/>
      </w:divBdr>
    </w:div>
    <w:div w:id="837111484">
      <w:bodyDiv w:val="1"/>
      <w:marLeft w:val="0"/>
      <w:marRight w:val="0"/>
      <w:marTop w:val="0"/>
      <w:marBottom w:val="0"/>
      <w:divBdr>
        <w:top w:val="none" w:sz="0" w:space="0" w:color="auto"/>
        <w:left w:val="none" w:sz="0" w:space="0" w:color="auto"/>
        <w:bottom w:val="none" w:sz="0" w:space="0" w:color="auto"/>
        <w:right w:val="none" w:sz="0" w:space="0" w:color="auto"/>
      </w:divBdr>
    </w:div>
    <w:div w:id="1091048368">
      <w:bodyDiv w:val="1"/>
      <w:marLeft w:val="0"/>
      <w:marRight w:val="0"/>
      <w:marTop w:val="0"/>
      <w:marBottom w:val="0"/>
      <w:divBdr>
        <w:top w:val="none" w:sz="0" w:space="0" w:color="auto"/>
        <w:left w:val="none" w:sz="0" w:space="0" w:color="auto"/>
        <w:bottom w:val="none" w:sz="0" w:space="0" w:color="auto"/>
        <w:right w:val="none" w:sz="0" w:space="0" w:color="auto"/>
      </w:divBdr>
    </w:div>
    <w:div w:id="1211068403">
      <w:bodyDiv w:val="1"/>
      <w:marLeft w:val="0"/>
      <w:marRight w:val="0"/>
      <w:marTop w:val="0"/>
      <w:marBottom w:val="0"/>
      <w:divBdr>
        <w:top w:val="none" w:sz="0" w:space="0" w:color="auto"/>
        <w:left w:val="none" w:sz="0" w:space="0" w:color="auto"/>
        <w:bottom w:val="none" w:sz="0" w:space="0" w:color="auto"/>
        <w:right w:val="none" w:sz="0" w:space="0" w:color="auto"/>
      </w:divBdr>
    </w:div>
    <w:div w:id="1268925730">
      <w:bodyDiv w:val="1"/>
      <w:marLeft w:val="0"/>
      <w:marRight w:val="0"/>
      <w:marTop w:val="0"/>
      <w:marBottom w:val="0"/>
      <w:divBdr>
        <w:top w:val="none" w:sz="0" w:space="0" w:color="auto"/>
        <w:left w:val="none" w:sz="0" w:space="0" w:color="auto"/>
        <w:bottom w:val="none" w:sz="0" w:space="0" w:color="auto"/>
        <w:right w:val="none" w:sz="0" w:space="0" w:color="auto"/>
      </w:divBdr>
    </w:div>
    <w:div w:id="1346978393">
      <w:bodyDiv w:val="1"/>
      <w:marLeft w:val="0"/>
      <w:marRight w:val="0"/>
      <w:marTop w:val="0"/>
      <w:marBottom w:val="0"/>
      <w:divBdr>
        <w:top w:val="none" w:sz="0" w:space="0" w:color="auto"/>
        <w:left w:val="none" w:sz="0" w:space="0" w:color="auto"/>
        <w:bottom w:val="none" w:sz="0" w:space="0" w:color="auto"/>
        <w:right w:val="none" w:sz="0" w:space="0" w:color="auto"/>
      </w:divBdr>
    </w:div>
    <w:div w:id="1627159203">
      <w:bodyDiv w:val="1"/>
      <w:marLeft w:val="0"/>
      <w:marRight w:val="0"/>
      <w:marTop w:val="0"/>
      <w:marBottom w:val="0"/>
      <w:divBdr>
        <w:top w:val="none" w:sz="0" w:space="0" w:color="auto"/>
        <w:left w:val="none" w:sz="0" w:space="0" w:color="auto"/>
        <w:bottom w:val="none" w:sz="0" w:space="0" w:color="auto"/>
        <w:right w:val="none" w:sz="0" w:space="0" w:color="auto"/>
      </w:divBdr>
    </w:div>
    <w:div w:id="1780484664">
      <w:bodyDiv w:val="1"/>
      <w:marLeft w:val="0"/>
      <w:marRight w:val="0"/>
      <w:marTop w:val="0"/>
      <w:marBottom w:val="0"/>
      <w:divBdr>
        <w:top w:val="none" w:sz="0" w:space="0" w:color="auto"/>
        <w:left w:val="none" w:sz="0" w:space="0" w:color="auto"/>
        <w:bottom w:val="none" w:sz="0" w:space="0" w:color="auto"/>
        <w:right w:val="none" w:sz="0" w:space="0" w:color="auto"/>
      </w:divBdr>
    </w:div>
    <w:div w:id="1848133104">
      <w:bodyDiv w:val="1"/>
      <w:marLeft w:val="0"/>
      <w:marRight w:val="0"/>
      <w:marTop w:val="0"/>
      <w:marBottom w:val="0"/>
      <w:divBdr>
        <w:top w:val="none" w:sz="0" w:space="0" w:color="auto"/>
        <w:left w:val="none" w:sz="0" w:space="0" w:color="auto"/>
        <w:bottom w:val="none" w:sz="0" w:space="0" w:color="auto"/>
        <w:right w:val="none" w:sz="0" w:space="0" w:color="auto"/>
      </w:divBdr>
    </w:div>
    <w:div w:id="1865171396">
      <w:bodyDiv w:val="1"/>
      <w:marLeft w:val="0"/>
      <w:marRight w:val="0"/>
      <w:marTop w:val="0"/>
      <w:marBottom w:val="0"/>
      <w:divBdr>
        <w:top w:val="none" w:sz="0" w:space="0" w:color="auto"/>
        <w:left w:val="none" w:sz="0" w:space="0" w:color="auto"/>
        <w:bottom w:val="none" w:sz="0" w:space="0" w:color="auto"/>
        <w:right w:val="none" w:sz="0" w:space="0" w:color="auto"/>
      </w:divBdr>
    </w:div>
    <w:div w:id="1911379581">
      <w:bodyDiv w:val="1"/>
      <w:marLeft w:val="0"/>
      <w:marRight w:val="0"/>
      <w:marTop w:val="0"/>
      <w:marBottom w:val="0"/>
      <w:divBdr>
        <w:top w:val="none" w:sz="0" w:space="0" w:color="auto"/>
        <w:left w:val="none" w:sz="0" w:space="0" w:color="auto"/>
        <w:bottom w:val="none" w:sz="0" w:space="0" w:color="auto"/>
        <w:right w:val="none" w:sz="0" w:space="0" w:color="auto"/>
      </w:divBdr>
    </w:div>
    <w:div w:id="194872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yperlink" Target="http://www.EPA.i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http://www.EPA.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688FE-DD57-49A4-9727-9019014F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10990</Words>
  <Characters>62645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sbarron</dc:creator>
  <cp:lastModifiedBy>Caitriona Douglas (Housing)</cp:lastModifiedBy>
  <cp:revision>2</cp:revision>
  <cp:lastPrinted>2017-06-07T11:22:00Z</cp:lastPrinted>
  <dcterms:created xsi:type="dcterms:W3CDTF">2023-04-06T12:06:00Z</dcterms:created>
  <dcterms:modified xsi:type="dcterms:W3CDTF">2023-04-06T12:06:00Z</dcterms:modified>
</cp:coreProperties>
</file>