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EDF" w:rsidRDefault="00D85EDF">
      <w:pPr>
        <w:pStyle w:val="Heading1"/>
        <w:jc w:val="center"/>
        <w:rPr>
          <w:b/>
          <w:sz w:val="44"/>
        </w:rPr>
      </w:pPr>
      <w:r>
        <w:rPr>
          <w:b/>
          <w:sz w:val="44"/>
        </w:rPr>
        <w:t>MEMORANDUM</w:t>
      </w:r>
    </w:p>
    <w:p w:rsidR="00D85EDF" w:rsidRDefault="00D85EDF">
      <w:pPr>
        <w:jc w:val="both"/>
      </w:pPr>
    </w:p>
    <w:p w:rsidR="00D85EDF" w:rsidRDefault="00D85ED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3"/>
        <w:gridCol w:w="4303"/>
      </w:tblGrid>
      <w:tr w:rsidR="00D85EDF">
        <w:trPr>
          <w:trHeight w:val="1188"/>
        </w:trPr>
        <w:tc>
          <w:tcPr>
            <w:tcW w:w="4303" w:type="dxa"/>
          </w:tcPr>
          <w:p w:rsidR="00733C3F" w:rsidRDefault="00D85EDF">
            <w:pPr>
              <w:jc w:val="both"/>
              <w:rPr>
                <w:b/>
                <w:sz w:val="24"/>
                <w:szCs w:val="24"/>
              </w:rPr>
            </w:pPr>
            <w:r>
              <w:rPr>
                <w:b/>
                <w:sz w:val="24"/>
              </w:rPr>
              <w:t>To</w:t>
            </w:r>
            <w:r w:rsidR="00E0388E">
              <w:rPr>
                <w:b/>
                <w:sz w:val="24"/>
              </w:rPr>
              <w:t xml:space="preserve">:  </w:t>
            </w:r>
            <w:r w:rsidR="00E0388E">
              <w:rPr>
                <w:b/>
              </w:rPr>
              <w:t xml:space="preserve"> </w:t>
            </w:r>
            <w:smartTag w:uri="urn:schemas-microsoft-com:office:smarttags" w:element="PersonName">
              <w:r w:rsidR="00733C3F">
                <w:rPr>
                  <w:b/>
                  <w:sz w:val="24"/>
                  <w:szCs w:val="24"/>
                </w:rPr>
                <w:t>Michael Geaney</w:t>
              </w:r>
            </w:smartTag>
          </w:p>
          <w:p w:rsidR="00D85EDF" w:rsidRDefault="00D85EDF">
            <w:pPr>
              <w:jc w:val="both"/>
              <w:rPr>
                <w:b/>
                <w:sz w:val="24"/>
              </w:rPr>
            </w:pPr>
            <w:r>
              <w:rPr>
                <w:b/>
                <w:sz w:val="24"/>
              </w:rPr>
              <w:t xml:space="preserve"> </w:t>
            </w:r>
            <w:r w:rsidR="00733C3F">
              <w:rPr>
                <w:b/>
                <w:sz w:val="24"/>
              </w:rPr>
              <w:t xml:space="preserve">        A/ Director of Services</w:t>
            </w:r>
          </w:p>
          <w:p w:rsidR="00733C3F" w:rsidRDefault="00733C3F">
            <w:pPr>
              <w:jc w:val="both"/>
              <w:rPr>
                <w:b/>
              </w:rPr>
            </w:pPr>
            <w:r>
              <w:rPr>
                <w:b/>
                <w:sz w:val="24"/>
              </w:rPr>
              <w:t xml:space="preserve">         Water &amp; Environment Services</w:t>
            </w:r>
          </w:p>
        </w:tc>
        <w:tc>
          <w:tcPr>
            <w:tcW w:w="4303" w:type="dxa"/>
          </w:tcPr>
          <w:p w:rsidR="00D85EDF" w:rsidRDefault="00D85EDF">
            <w:pPr>
              <w:pStyle w:val="Heading2"/>
              <w:jc w:val="both"/>
            </w:pPr>
            <w:r>
              <w:t>From: Michael Boland</w:t>
            </w:r>
          </w:p>
          <w:p w:rsidR="00D85EDF" w:rsidRDefault="00D85EDF">
            <w:pPr>
              <w:rPr>
                <w:b/>
                <w:bCs/>
                <w:sz w:val="24"/>
              </w:rPr>
            </w:pPr>
            <w:r>
              <w:t xml:space="preserve">              </w:t>
            </w:r>
            <w:r>
              <w:rPr>
                <w:b/>
                <w:bCs/>
                <w:sz w:val="24"/>
              </w:rPr>
              <w:t>Exec. Scientist</w:t>
            </w:r>
          </w:p>
          <w:p w:rsidR="00D85EDF" w:rsidRDefault="00D85EDF">
            <w:pPr>
              <w:rPr>
                <w:b/>
                <w:bCs/>
                <w:sz w:val="24"/>
              </w:rPr>
            </w:pPr>
            <w:r>
              <w:rPr>
                <w:b/>
                <w:bCs/>
                <w:sz w:val="24"/>
              </w:rPr>
              <w:t xml:space="preserve">           Waste Management Section</w:t>
            </w:r>
          </w:p>
        </w:tc>
      </w:tr>
      <w:tr w:rsidR="00D85EDF">
        <w:trPr>
          <w:cantSplit/>
        </w:trPr>
        <w:tc>
          <w:tcPr>
            <w:tcW w:w="8606" w:type="dxa"/>
            <w:gridSpan w:val="2"/>
          </w:tcPr>
          <w:p w:rsidR="00D85EDF" w:rsidRDefault="00D85EDF" w:rsidP="00675980">
            <w:pPr>
              <w:jc w:val="both"/>
              <w:rPr>
                <w:sz w:val="24"/>
              </w:rPr>
            </w:pPr>
            <w:r>
              <w:rPr>
                <w:sz w:val="24"/>
              </w:rPr>
              <w:t xml:space="preserve">Date:  </w:t>
            </w:r>
            <w:r w:rsidR="00675980">
              <w:rPr>
                <w:sz w:val="24"/>
              </w:rPr>
              <w:t>31st</w:t>
            </w:r>
            <w:r w:rsidR="00610BC8">
              <w:rPr>
                <w:sz w:val="24"/>
              </w:rPr>
              <w:t xml:space="preserve"> May</w:t>
            </w:r>
            <w:r w:rsidR="00C1595E">
              <w:rPr>
                <w:sz w:val="24"/>
              </w:rPr>
              <w:t xml:space="preserve"> </w:t>
            </w:r>
            <w:r w:rsidR="006A347B">
              <w:rPr>
                <w:sz w:val="24"/>
              </w:rPr>
              <w:t>201</w:t>
            </w:r>
            <w:r w:rsidR="00C1595E">
              <w:rPr>
                <w:sz w:val="24"/>
              </w:rPr>
              <w:t>6</w:t>
            </w:r>
          </w:p>
        </w:tc>
      </w:tr>
      <w:tr w:rsidR="00D85EDF">
        <w:trPr>
          <w:cantSplit/>
        </w:trPr>
        <w:tc>
          <w:tcPr>
            <w:tcW w:w="8606" w:type="dxa"/>
            <w:gridSpan w:val="2"/>
          </w:tcPr>
          <w:p w:rsidR="00D85EDF" w:rsidRDefault="00D85EDF" w:rsidP="00FE729A">
            <w:pPr>
              <w:jc w:val="both"/>
              <w:rPr>
                <w:sz w:val="24"/>
              </w:rPr>
            </w:pPr>
            <w:r>
              <w:rPr>
                <w:sz w:val="24"/>
              </w:rPr>
              <w:t>c.c</w:t>
            </w:r>
            <w:r w:rsidR="00E0388E">
              <w:rPr>
                <w:sz w:val="24"/>
              </w:rPr>
              <w:t>.</w:t>
            </w:r>
            <w:r w:rsidR="00A77496">
              <w:rPr>
                <w:sz w:val="24"/>
              </w:rPr>
              <w:t xml:space="preserve"> </w:t>
            </w:r>
            <w:r w:rsidR="00733C3F">
              <w:rPr>
                <w:sz w:val="24"/>
              </w:rPr>
              <w:t xml:space="preserve">    Bryan Doyle</w:t>
            </w:r>
            <w:r w:rsidR="00FE729A">
              <w:rPr>
                <w:sz w:val="24"/>
              </w:rPr>
              <w:t xml:space="preserve"> and</w:t>
            </w:r>
            <w:r w:rsidR="00610BC8">
              <w:rPr>
                <w:sz w:val="24"/>
              </w:rPr>
              <w:t xml:space="preserve"> Aoife C</w:t>
            </w:r>
            <w:r w:rsidR="00EB336B">
              <w:rPr>
                <w:sz w:val="24"/>
              </w:rPr>
              <w:t>a</w:t>
            </w:r>
            <w:r w:rsidR="00610BC8">
              <w:rPr>
                <w:sz w:val="24"/>
              </w:rPr>
              <w:t>shman</w:t>
            </w:r>
          </w:p>
        </w:tc>
      </w:tr>
      <w:tr w:rsidR="00D85EDF">
        <w:trPr>
          <w:cantSplit/>
        </w:trPr>
        <w:tc>
          <w:tcPr>
            <w:tcW w:w="8606" w:type="dxa"/>
            <w:gridSpan w:val="2"/>
          </w:tcPr>
          <w:p w:rsidR="00D85EDF" w:rsidRPr="007C77BB" w:rsidRDefault="00D85EDF">
            <w:pPr>
              <w:pStyle w:val="Heading2"/>
              <w:jc w:val="both"/>
              <w:rPr>
                <w:sz w:val="16"/>
                <w:szCs w:val="16"/>
              </w:rPr>
            </w:pPr>
          </w:p>
        </w:tc>
      </w:tr>
      <w:tr w:rsidR="00D85EDF">
        <w:trPr>
          <w:cantSplit/>
        </w:trPr>
        <w:tc>
          <w:tcPr>
            <w:tcW w:w="8606" w:type="dxa"/>
            <w:gridSpan w:val="2"/>
          </w:tcPr>
          <w:p w:rsidR="00D85EDF" w:rsidRDefault="00D85EDF" w:rsidP="00610BC8">
            <w:pPr>
              <w:pStyle w:val="Heading2"/>
              <w:jc w:val="both"/>
            </w:pPr>
            <w:r>
              <w:t>Subject:</w:t>
            </w:r>
            <w:r>
              <w:tab/>
            </w:r>
            <w:r w:rsidR="00610BC8">
              <w:t xml:space="preserve">Asbestos in </w:t>
            </w:r>
            <w:proofErr w:type="spellStart"/>
            <w:r w:rsidR="00610BC8">
              <w:t>Ballinclare</w:t>
            </w:r>
            <w:proofErr w:type="spellEnd"/>
            <w:r w:rsidR="00610BC8">
              <w:t xml:space="preserve"> Quarry</w:t>
            </w:r>
            <w:r w:rsidR="00FE729A">
              <w:t xml:space="preserve"> – MEMO </w:t>
            </w:r>
            <w:r w:rsidR="00CD1862">
              <w:t>3</w:t>
            </w:r>
          </w:p>
          <w:p w:rsidR="000E3E7A" w:rsidRPr="000E3E7A" w:rsidRDefault="000E3E7A" w:rsidP="000E3E7A"/>
        </w:tc>
      </w:tr>
    </w:tbl>
    <w:p w:rsidR="00D85EDF" w:rsidRDefault="00D85EDF">
      <w:pPr>
        <w:jc w:val="both"/>
      </w:pPr>
    </w:p>
    <w:p w:rsidR="00D85EDF" w:rsidRDefault="00D85EDF">
      <w:pPr>
        <w:pStyle w:val="Heading1"/>
        <w:jc w:val="both"/>
        <w:rPr>
          <w:b/>
        </w:rPr>
      </w:pPr>
    </w:p>
    <w:p w:rsidR="00CD1862" w:rsidRDefault="00CD1862" w:rsidP="00CD1862">
      <w:pPr>
        <w:spacing w:line="276" w:lineRule="auto"/>
        <w:jc w:val="both"/>
        <w:rPr>
          <w:sz w:val="24"/>
          <w:szCs w:val="24"/>
        </w:rPr>
      </w:pPr>
      <w:r>
        <w:rPr>
          <w:sz w:val="24"/>
          <w:szCs w:val="24"/>
        </w:rPr>
        <w:t xml:space="preserve">A meeting was held on Monday </w:t>
      </w:r>
      <w:r w:rsidR="00675980">
        <w:rPr>
          <w:sz w:val="24"/>
          <w:szCs w:val="24"/>
        </w:rPr>
        <w:t>30</w:t>
      </w:r>
      <w:r w:rsidR="00675980">
        <w:rPr>
          <w:sz w:val="24"/>
          <w:szCs w:val="24"/>
          <w:vertAlign w:val="superscript"/>
        </w:rPr>
        <w:t>th</w:t>
      </w:r>
      <w:r>
        <w:rPr>
          <w:sz w:val="24"/>
          <w:szCs w:val="24"/>
        </w:rPr>
        <w:t xml:space="preserve"> May 2016 with </w:t>
      </w:r>
      <w:proofErr w:type="spellStart"/>
      <w:r>
        <w:rPr>
          <w:sz w:val="24"/>
          <w:szCs w:val="24"/>
        </w:rPr>
        <w:t>Kilsaran</w:t>
      </w:r>
      <w:proofErr w:type="spellEnd"/>
      <w:r>
        <w:rPr>
          <w:sz w:val="24"/>
          <w:szCs w:val="24"/>
        </w:rPr>
        <w:t xml:space="preserve"> to receive an update on the asbestos issue and to discuss possible actions required for the protection of health and the environment. The meeting was attended by Dermot </w:t>
      </w:r>
      <w:proofErr w:type="spellStart"/>
      <w:r>
        <w:rPr>
          <w:sz w:val="24"/>
          <w:szCs w:val="24"/>
        </w:rPr>
        <w:t>McKeown</w:t>
      </w:r>
      <w:proofErr w:type="spellEnd"/>
      <w:r>
        <w:rPr>
          <w:sz w:val="24"/>
          <w:szCs w:val="24"/>
        </w:rPr>
        <w:t xml:space="preserve"> (Chairman &amp; CEO </w:t>
      </w:r>
      <w:proofErr w:type="spellStart"/>
      <w:r>
        <w:rPr>
          <w:sz w:val="24"/>
          <w:szCs w:val="24"/>
        </w:rPr>
        <w:t>Kilsaran</w:t>
      </w:r>
      <w:proofErr w:type="spellEnd"/>
      <w:r>
        <w:rPr>
          <w:sz w:val="24"/>
          <w:szCs w:val="24"/>
        </w:rPr>
        <w:t xml:space="preserve">), Mr David </w:t>
      </w:r>
      <w:proofErr w:type="spellStart"/>
      <w:r>
        <w:rPr>
          <w:sz w:val="24"/>
          <w:szCs w:val="24"/>
        </w:rPr>
        <w:t>McKeown</w:t>
      </w:r>
      <w:proofErr w:type="spellEnd"/>
      <w:r>
        <w:rPr>
          <w:sz w:val="24"/>
          <w:szCs w:val="24"/>
        </w:rPr>
        <w:t xml:space="preserve"> (Director </w:t>
      </w:r>
      <w:proofErr w:type="spellStart"/>
      <w:r>
        <w:rPr>
          <w:sz w:val="24"/>
          <w:szCs w:val="24"/>
        </w:rPr>
        <w:t>Kilsaran</w:t>
      </w:r>
      <w:proofErr w:type="spellEnd"/>
      <w:r>
        <w:rPr>
          <w:sz w:val="24"/>
          <w:szCs w:val="24"/>
        </w:rPr>
        <w:t xml:space="preserve">), Tom McCarthy (Chief Financial Officer), Fergus Cullen (Planning &amp; Environmental Manager), Ms Teri Hayes (Director AWN Consulting) and Mr John Kelleher (ASL) on behalf of </w:t>
      </w:r>
      <w:proofErr w:type="spellStart"/>
      <w:r>
        <w:rPr>
          <w:sz w:val="24"/>
          <w:szCs w:val="24"/>
        </w:rPr>
        <w:t>Kilsaran</w:t>
      </w:r>
      <w:proofErr w:type="spellEnd"/>
      <w:r>
        <w:rPr>
          <w:sz w:val="24"/>
          <w:szCs w:val="24"/>
        </w:rPr>
        <w:t xml:space="preserve"> and Michael Geaney and Michael Boland on behalf of the Council.</w:t>
      </w:r>
    </w:p>
    <w:p w:rsidR="00CD1862" w:rsidRDefault="00CD1862" w:rsidP="0007129F">
      <w:pPr>
        <w:spacing w:line="276" w:lineRule="auto"/>
        <w:jc w:val="both"/>
        <w:rPr>
          <w:sz w:val="24"/>
          <w:szCs w:val="24"/>
        </w:rPr>
      </w:pPr>
    </w:p>
    <w:p w:rsidR="00D518D3" w:rsidRDefault="00D518D3" w:rsidP="00123F65">
      <w:pPr>
        <w:spacing w:line="276" w:lineRule="auto"/>
        <w:jc w:val="both"/>
        <w:rPr>
          <w:sz w:val="24"/>
          <w:szCs w:val="24"/>
        </w:rPr>
      </w:pPr>
      <w:r>
        <w:rPr>
          <w:sz w:val="24"/>
          <w:szCs w:val="24"/>
        </w:rPr>
        <w:t xml:space="preserve">Teri Hayes on behalf of </w:t>
      </w:r>
      <w:proofErr w:type="spellStart"/>
      <w:r w:rsidR="00123F65">
        <w:rPr>
          <w:sz w:val="24"/>
          <w:szCs w:val="24"/>
        </w:rPr>
        <w:t>Kilsaran</w:t>
      </w:r>
      <w:proofErr w:type="spellEnd"/>
      <w:r w:rsidR="00123F65">
        <w:rPr>
          <w:sz w:val="24"/>
          <w:szCs w:val="24"/>
        </w:rPr>
        <w:t xml:space="preserve"> updated WCC on the current </w:t>
      </w:r>
      <w:r>
        <w:rPr>
          <w:sz w:val="24"/>
          <w:szCs w:val="24"/>
        </w:rPr>
        <w:t xml:space="preserve">status of the asbestos problem.  The problem can be divided into issues: (1) the quarry, and (2) the potential asbestos bearing material that had been delivered to sites in north Wicklow and south Dublin in recent weeks.  </w:t>
      </w:r>
    </w:p>
    <w:p w:rsidR="00D518D3" w:rsidRDefault="00D518D3" w:rsidP="00123F65">
      <w:pPr>
        <w:spacing w:line="276" w:lineRule="auto"/>
        <w:jc w:val="both"/>
        <w:rPr>
          <w:sz w:val="24"/>
          <w:szCs w:val="24"/>
        </w:rPr>
      </w:pPr>
    </w:p>
    <w:p w:rsidR="00EF0AAE" w:rsidRDefault="00D518D3" w:rsidP="00D518D3">
      <w:pPr>
        <w:pStyle w:val="ListParagraph"/>
        <w:numPr>
          <w:ilvl w:val="0"/>
          <w:numId w:val="32"/>
        </w:numPr>
        <w:spacing w:line="276" w:lineRule="auto"/>
        <w:jc w:val="both"/>
        <w:rPr>
          <w:sz w:val="24"/>
          <w:szCs w:val="24"/>
        </w:rPr>
      </w:pPr>
      <w:r>
        <w:rPr>
          <w:sz w:val="24"/>
          <w:szCs w:val="24"/>
        </w:rPr>
        <w:t>AWN and ASL have completed a programme of soil</w:t>
      </w:r>
      <w:r w:rsidR="00E41094">
        <w:rPr>
          <w:sz w:val="24"/>
          <w:szCs w:val="24"/>
        </w:rPr>
        <w:t xml:space="preserve">, </w:t>
      </w:r>
      <w:r>
        <w:rPr>
          <w:sz w:val="24"/>
          <w:szCs w:val="24"/>
        </w:rPr>
        <w:t xml:space="preserve">dust </w:t>
      </w:r>
      <w:r w:rsidR="00E41094">
        <w:rPr>
          <w:sz w:val="24"/>
          <w:szCs w:val="24"/>
        </w:rPr>
        <w:t xml:space="preserve">and air quality </w:t>
      </w:r>
      <w:r>
        <w:rPr>
          <w:sz w:val="24"/>
          <w:szCs w:val="24"/>
        </w:rPr>
        <w:t xml:space="preserve">sampling in the quarry and the full results have not yet been obtained from the laboratories. </w:t>
      </w:r>
      <w:r w:rsidR="00E41094">
        <w:rPr>
          <w:sz w:val="24"/>
          <w:szCs w:val="24"/>
        </w:rPr>
        <w:t xml:space="preserve">Aerial photographs were taken last weekend to provide an up to date image of the quarry. </w:t>
      </w:r>
      <w:r>
        <w:rPr>
          <w:sz w:val="24"/>
          <w:szCs w:val="24"/>
        </w:rPr>
        <w:t xml:space="preserve"> The preliminary results </w:t>
      </w:r>
      <w:r w:rsidR="00E41094">
        <w:rPr>
          <w:sz w:val="24"/>
          <w:szCs w:val="24"/>
        </w:rPr>
        <w:t>indicate that there is no evidence of airborne asbestos dust present.</w:t>
      </w:r>
      <w:r w:rsidRPr="00D518D3">
        <w:rPr>
          <w:sz w:val="24"/>
          <w:szCs w:val="24"/>
        </w:rPr>
        <w:t xml:space="preserve"> </w:t>
      </w:r>
      <w:r w:rsidR="00E41094">
        <w:rPr>
          <w:sz w:val="24"/>
          <w:szCs w:val="24"/>
        </w:rPr>
        <w:t>A geologist from SLR Consulting will commence a geological assessment of the quarry on Wednesday 1</w:t>
      </w:r>
      <w:r w:rsidR="00E41094" w:rsidRPr="00E41094">
        <w:rPr>
          <w:sz w:val="24"/>
          <w:szCs w:val="24"/>
          <w:vertAlign w:val="superscript"/>
        </w:rPr>
        <w:t>st</w:t>
      </w:r>
      <w:r w:rsidR="00E41094">
        <w:rPr>
          <w:sz w:val="24"/>
          <w:szCs w:val="24"/>
        </w:rPr>
        <w:t xml:space="preserve"> June 2016.</w:t>
      </w:r>
      <w:r w:rsidR="00792F07">
        <w:rPr>
          <w:sz w:val="24"/>
          <w:szCs w:val="24"/>
        </w:rPr>
        <w:t xml:space="preserve">  A full report will be produced when all the results are obtained later this week.</w:t>
      </w:r>
      <w:r w:rsidR="00CB3061">
        <w:rPr>
          <w:sz w:val="24"/>
          <w:szCs w:val="24"/>
        </w:rPr>
        <w:t xml:space="preserve">  The site had also been inspected by a member </w:t>
      </w:r>
      <w:r w:rsidR="00733D34">
        <w:rPr>
          <w:sz w:val="24"/>
          <w:szCs w:val="24"/>
        </w:rPr>
        <w:t>of the HSA.</w:t>
      </w:r>
    </w:p>
    <w:p w:rsidR="00E41094" w:rsidRDefault="00792F07" w:rsidP="00D518D3">
      <w:pPr>
        <w:pStyle w:val="ListParagraph"/>
        <w:numPr>
          <w:ilvl w:val="0"/>
          <w:numId w:val="32"/>
        </w:numPr>
        <w:spacing w:line="276" w:lineRule="auto"/>
        <w:jc w:val="both"/>
        <w:rPr>
          <w:sz w:val="24"/>
          <w:szCs w:val="24"/>
        </w:rPr>
      </w:pPr>
      <w:proofErr w:type="spellStart"/>
      <w:r>
        <w:rPr>
          <w:sz w:val="24"/>
          <w:szCs w:val="24"/>
        </w:rPr>
        <w:t>Kilsaran</w:t>
      </w:r>
      <w:proofErr w:type="spellEnd"/>
      <w:r>
        <w:rPr>
          <w:sz w:val="24"/>
          <w:szCs w:val="24"/>
        </w:rPr>
        <w:t xml:space="preserve"> has identified that 2,739.39 tonnes of potential asbestos bearing rock product has been delivered to 1</w:t>
      </w:r>
      <w:r w:rsidR="009A34C7">
        <w:rPr>
          <w:sz w:val="24"/>
          <w:szCs w:val="24"/>
        </w:rPr>
        <w:t>8</w:t>
      </w:r>
      <w:r>
        <w:rPr>
          <w:sz w:val="24"/>
          <w:szCs w:val="24"/>
        </w:rPr>
        <w:t xml:space="preserve"> sites in north Wicklow and south Dublin.    Teri Hayes gave a review of eight of the sites </w:t>
      </w:r>
      <w:r w:rsidR="009A34C7">
        <w:rPr>
          <w:sz w:val="24"/>
          <w:szCs w:val="24"/>
        </w:rPr>
        <w:t xml:space="preserve">where the material has been spread but not yet encased by concrete or asphalt. </w:t>
      </w:r>
      <w:r>
        <w:rPr>
          <w:sz w:val="24"/>
          <w:szCs w:val="24"/>
        </w:rPr>
        <w:t xml:space="preserve"> </w:t>
      </w:r>
      <w:r w:rsidR="009A34C7">
        <w:rPr>
          <w:sz w:val="24"/>
          <w:szCs w:val="24"/>
        </w:rPr>
        <w:t>She outlined</w:t>
      </w:r>
      <w:r>
        <w:rPr>
          <w:sz w:val="24"/>
          <w:szCs w:val="24"/>
        </w:rPr>
        <w:t xml:space="preserve"> the investigations completed to date, the measures put in place to secure the sites in the short term and </w:t>
      </w:r>
      <w:r w:rsidR="00AB7EEB">
        <w:rPr>
          <w:sz w:val="24"/>
          <w:szCs w:val="24"/>
        </w:rPr>
        <w:t>of the proposals to rem</w:t>
      </w:r>
      <w:r w:rsidR="009A34C7">
        <w:rPr>
          <w:sz w:val="24"/>
          <w:szCs w:val="24"/>
        </w:rPr>
        <w:t xml:space="preserve">ove the material from </w:t>
      </w:r>
      <w:r w:rsidR="00AB7EEB">
        <w:rPr>
          <w:sz w:val="24"/>
          <w:szCs w:val="24"/>
        </w:rPr>
        <w:t>the sites. The eight sites were:</w:t>
      </w:r>
    </w:p>
    <w:p w:rsidR="00AB7EEB" w:rsidRDefault="00AB7EEB" w:rsidP="00AB7EEB">
      <w:pPr>
        <w:pStyle w:val="ListParagraph"/>
        <w:numPr>
          <w:ilvl w:val="0"/>
          <w:numId w:val="33"/>
        </w:numPr>
        <w:spacing w:line="276" w:lineRule="auto"/>
        <w:jc w:val="both"/>
        <w:rPr>
          <w:sz w:val="24"/>
          <w:szCs w:val="24"/>
        </w:rPr>
      </w:pPr>
      <w:r>
        <w:rPr>
          <w:sz w:val="24"/>
          <w:szCs w:val="24"/>
        </w:rPr>
        <w:t xml:space="preserve">A hard core area and driveway around a house in </w:t>
      </w:r>
      <w:proofErr w:type="spellStart"/>
      <w:r>
        <w:rPr>
          <w:sz w:val="24"/>
          <w:szCs w:val="24"/>
        </w:rPr>
        <w:t>Kilcoole</w:t>
      </w:r>
      <w:proofErr w:type="spellEnd"/>
      <w:r>
        <w:rPr>
          <w:sz w:val="24"/>
          <w:szCs w:val="24"/>
        </w:rPr>
        <w:t>.</w:t>
      </w:r>
    </w:p>
    <w:p w:rsidR="009A34C7" w:rsidRDefault="009A34C7" w:rsidP="00AB7EEB">
      <w:pPr>
        <w:pStyle w:val="ListParagraph"/>
        <w:numPr>
          <w:ilvl w:val="0"/>
          <w:numId w:val="33"/>
        </w:numPr>
        <w:spacing w:line="276" w:lineRule="auto"/>
        <w:jc w:val="both"/>
        <w:rPr>
          <w:sz w:val="24"/>
          <w:szCs w:val="24"/>
        </w:rPr>
      </w:pPr>
      <w:r>
        <w:rPr>
          <w:sz w:val="24"/>
          <w:szCs w:val="24"/>
        </w:rPr>
        <w:t xml:space="preserve">A cycle pathway and infill in some houses in </w:t>
      </w:r>
      <w:proofErr w:type="spellStart"/>
      <w:r>
        <w:rPr>
          <w:sz w:val="24"/>
          <w:szCs w:val="24"/>
        </w:rPr>
        <w:t>Greystones</w:t>
      </w:r>
      <w:proofErr w:type="spellEnd"/>
      <w:r>
        <w:rPr>
          <w:sz w:val="24"/>
          <w:szCs w:val="24"/>
        </w:rPr>
        <w:t>.</w:t>
      </w:r>
    </w:p>
    <w:p w:rsidR="00AB7EEB" w:rsidRDefault="00AB7EEB" w:rsidP="00AB7EEB">
      <w:pPr>
        <w:pStyle w:val="ListParagraph"/>
        <w:numPr>
          <w:ilvl w:val="0"/>
          <w:numId w:val="33"/>
        </w:numPr>
        <w:spacing w:line="276" w:lineRule="auto"/>
        <w:jc w:val="both"/>
        <w:rPr>
          <w:sz w:val="24"/>
          <w:szCs w:val="24"/>
        </w:rPr>
      </w:pPr>
      <w:r>
        <w:rPr>
          <w:sz w:val="24"/>
          <w:szCs w:val="24"/>
        </w:rPr>
        <w:t xml:space="preserve">A hard core surface in </w:t>
      </w:r>
      <w:proofErr w:type="spellStart"/>
      <w:r>
        <w:rPr>
          <w:sz w:val="24"/>
          <w:szCs w:val="24"/>
        </w:rPr>
        <w:t>Redcross</w:t>
      </w:r>
      <w:proofErr w:type="spellEnd"/>
      <w:r>
        <w:rPr>
          <w:sz w:val="24"/>
          <w:szCs w:val="24"/>
        </w:rPr>
        <w:t>.</w:t>
      </w:r>
    </w:p>
    <w:p w:rsidR="00AB7EEB" w:rsidRDefault="00AB7EEB" w:rsidP="00AB7EEB">
      <w:pPr>
        <w:pStyle w:val="ListParagraph"/>
        <w:numPr>
          <w:ilvl w:val="0"/>
          <w:numId w:val="33"/>
        </w:numPr>
        <w:spacing w:line="276" w:lineRule="auto"/>
        <w:jc w:val="both"/>
        <w:rPr>
          <w:sz w:val="24"/>
          <w:szCs w:val="24"/>
        </w:rPr>
      </w:pPr>
      <w:r>
        <w:rPr>
          <w:sz w:val="24"/>
          <w:szCs w:val="24"/>
        </w:rPr>
        <w:lastRenderedPageBreak/>
        <w:t xml:space="preserve">A service track at a driving range in </w:t>
      </w:r>
      <w:proofErr w:type="spellStart"/>
      <w:r>
        <w:rPr>
          <w:sz w:val="24"/>
          <w:szCs w:val="24"/>
        </w:rPr>
        <w:t>Stepaside</w:t>
      </w:r>
      <w:proofErr w:type="spellEnd"/>
      <w:r>
        <w:rPr>
          <w:sz w:val="24"/>
          <w:szCs w:val="24"/>
        </w:rPr>
        <w:t xml:space="preserve"> in Co. Dublin.</w:t>
      </w:r>
    </w:p>
    <w:p w:rsidR="00AB7EEB" w:rsidRDefault="00AB7EEB" w:rsidP="00AB7EEB">
      <w:pPr>
        <w:pStyle w:val="ListParagraph"/>
        <w:numPr>
          <w:ilvl w:val="0"/>
          <w:numId w:val="33"/>
        </w:numPr>
        <w:spacing w:line="276" w:lineRule="auto"/>
        <w:jc w:val="both"/>
        <w:rPr>
          <w:sz w:val="24"/>
          <w:szCs w:val="24"/>
        </w:rPr>
      </w:pPr>
      <w:r>
        <w:rPr>
          <w:sz w:val="24"/>
          <w:szCs w:val="24"/>
        </w:rPr>
        <w:t xml:space="preserve">A pathway in Glendale, </w:t>
      </w:r>
      <w:proofErr w:type="spellStart"/>
      <w:r>
        <w:rPr>
          <w:sz w:val="24"/>
          <w:szCs w:val="24"/>
        </w:rPr>
        <w:t>Greystones</w:t>
      </w:r>
      <w:proofErr w:type="spellEnd"/>
      <w:r>
        <w:rPr>
          <w:sz w:val="24"/>
          <w:szCs w:val="24"/>
        </w:rPr>
        <w:t>.</w:t>
      </w:r>
    </w:p>
    <w:p w:rsidR="00AB7EEB" w:rsidRDefault="00AB7EEB" w:rsidP="00AB7EEB">
      <w:pPr>
        <w:pStyle w:val="ListParagraph"/>
        <w:numPr>
          <w:ilvl w:val="0"/>
          <w:numId w:val="33"/>
        </w:numPr>
        <w:spacing w:line="276" w:lineRule="auto"/>
        <w:jc w:val="both"/>
        <w:rPr>
          <w:sz w:val="24"/>
          <w:szCs w:val="24"/>
        </w:rPr>
      </w:pPr>
      <w:r>
        <w:rPr>
          <w:sz w:val="24"/>
          <w:szCs w:val="24"/>
        </w:rPr>
        <w:t>A driveway to a house in Litchfield, Killarney Road, Bray.  This has been covered with asphalt.</w:t>
      </w:r>
    </w:p>
    <w:p w:rsidR="00AB7EEB" w:rsidRDefault="00AB7EEB" w:rsidP="00AB7EEB">
      <w:pPr>
        <w:pStyle w:val="ListParagraph"/>
        <w:numPr>
          <w:ilvl w:val="0"/>
          <w:numId w:val="33"/>
        </w:numPr>
        <w:spacing w:line="276" w:lineRule="auto"/>
        <w:jc w:val="both"/>
        <w:rPr>
          <w:sz w:val="24"/>
          <w:szCs w:val="24"/>
        </w:rPr>
      </w:pPr>
      <w:r>
        <w:rPr>
          <w:sz w:val="24"/>
          <w:szCs w:val="24"/>
        </w:rPr>
        <w:t xml:space="preserve">The forecourt of a new petrol station in </w:t>
      </w:r>
      <w:proofErr w:type="spellStart"/>
      <w:r>
        <w:rPr>
          <w:sz w:val="24"/>
          <w:szCs w:val="24"/>
        </w:rPr>
        <w:t>Newtownmountkennedy</w:t>
      </w:r>
      <w:proofErr w:type="spellEnd"/>
      <w:r>
        <w:rPr>
          <w:sz w:val="24"/>
          <w:szCs w:val="24"/>
        </w:rPr>
        <w:t>.</w:t>
      </w:r>
    </w:p>
    <w:p w:rsidR="00AB7EEB" w:rsidRPr="00D518D3" w:rsidRDefault="00AB7EEB" w:rsidP="00AB7EEB">
      <w:pPr>
        <w:pStyle w:val="ListParagraph"/>
        <w:numPr>
          <w:ilvl w:val="0"/>
          <w:numId w:val="33"/>
        </w:numPr>
        <w:spacing w:line="276" w:lineRule="auto"/>
        <w:jc w:val="both"/>
        <w:rPr>
          <w:sz w:val="24"/>
          <w:szCs w:val="24"/>
        </w:rPr>
      </w:pPr>
      <w:r>
        <w:rPr>
          <w:sz w:val="24"/>
          <w:szCs w:val="24"/>
        </w:rPr>
        <w:t xml:space="preserve">A site in Bromley, </w:t>
      </w:r>
      <w:proofErr w:type="spellStart"/>
      <w:r>
        <w:rPr>
          <w:sz w:val="24"/>
          <w:szCs w:val="24"/>
        </w:rPr>
        <w:t>Kilpedder</w:t>
      </w:r>
      <w:proofErr w:type="spellEnd"/>
      <w:r>
        <w:rPr>
          <w:sz w:val="24"/>
          <w:szCs w:val="24"/>
        </w:rPr>
        <w:t>.</w:t>
      </w:r>
    </w:p>
    <w:p w:rsidR="00FE729A" w:rsidRDefault="00FE729A" w:rsidP="00FE729A">
      <w:pPr>
        <w:spacing w:line="276" w:lineRule="auto"/>
        <w:jc w:val="both"/>
        <w:rPr>
          <w:sz w:val="24"/>
          <w:szCs w:val="24"/>
        </w:rPr>
      </w:pPr>
    </w:p>
    <w:p w:rsidR="00AB7EEB" w:rsidRDefault="00B34D34" w:rsidP="00B34D34">
      <w:pPr>
        <w:spacing w:line="276" w:lineRule="auto"/>
        <w:ind w:left="720"/>
        <w:jc w:val="both"/>
        <w:rPr>
          <w:sz w:val="24"/>
          <w:szCs w:val="24"/>
        </w:rPr>
      </w:pPr>
      <w:r>
        <w:rPr>
          <w:sz w:val="24"/>
          <w:szCs w:val="24"/>
        </w:rPr>
        <w:t>At</w:t>
      </w:r>
      <w:r w:rsidR="00AB7EEB">
        <w:rPr>
          <w:sz w:val="24"/>
          <w:szCs w:val="24"/>
        </w:rPr>
        <w:t xml:space="preserve"> each</w:t>
      </w:r>
      <w:r>
        <w:rPr>
          <w:sz w:val="24"/>
          <w:szCs w:val="24"/>
        </w:rPr>
        <w:t xml:space="preserve"> of the sites, the potential asbestos bearing rock has been examined, air and soil samples collected and the material has been covered to secure it until it is removed from the area.  </w:t>
      </w:r>
      <w:r w:rsidR="00CB3061">
        <w:rPr>
          <w:sz w:val="24"/>
          <w:szCs w:val="24"/>
        </w:rPr>
        <w:t xml:space="preserve">Each site had also been inspected by the HSA.  </w:t>
      </w:r>
      <w:proofErr w:type="spellStart"/>
      <w:r w:rsidR="00B33304">
        <w:rPr>
          <w:sz w:val="24"/>
          <w:szCs w:val="24"/>
        </w:rPr>
        <w:t>Kilsaran</w:t>
      </w:r>
      <w:proofErr w:type="spellEnd"/>
      <w:r w:rsidR="00B33304">
        <w:rPr>
          <w:sz w:val="24"/>
          <w:szCs w:val="24"/>
        </w:rPr>
        <w:t xml:space="preserve"> indicated that the HSA would be agreeable to the asbestos bearing rock being removed from these sites and could give approval fairly promptly after they received and approved detailed methodologies for each site.</w:t>
      </w:r>
    </w:p>
    <w:p w:rsidR="00A779A0" w:rsidRDefault="00A779A0" w:rsidP="0007129F">
      <w:pPr>
        <w:spacing w:line="276" w:lineRule="auto"/>
        <w:jc w:val="both"/>
        <w:rPr>
          <w:sz w:val="24"/>
          <w:szCs w:val="24"/>
        </w:rPr>
      </w:pPr>
      <w:r>
        <w:rPr>
          <w:sz w:val="24"/>
          <w:szCs w:val="24"/>
        </w:rPr>
        <w:t>.</w:t>
      </w:r>
    </w:p>
    <w:p w:rsidR="00A779A0" w:rsidRDefault="00B34D34" w:rsidP="00733D34">
      <w:pPr>
        <w:spacing w:line="276" w:lineRule="auto"/>
        <w:jc w:val="both"/>
        <w:rPr>
          <w:sz w:val="24"/>
          <w:szCs w:val="24"/>
        </w:rPr>
      </w:pPr>
      <w:proofErr w:type="spellStart"/>
      <w:r>
        <w:rPr>
          <w:sz w:val="24"/>
          <w:szCs w:val="24"/>
        </w:rPr>
        <w:t>Kilsaran</w:t>
      </w:r>
      <w:proofErr w:type="spellEnd"/>
      <w:r>
        <w:rPr>
          <w:sz w:val="24"/>
          <w:szCs w:val="24"/>
        </w:rPr>
        <w:t xml:space="preserve"> then outlined the proposed </w:t>
      </w:r>
      <w:r w:rsidR="00722E68">
        <w:rPr>
          <w:sz w:val="24"/>
          <w:szCs w:val="24"/>
        </w:rPr>
        <w:t>remediation option for the asbestos material</w:t>
      </w:r>
      <w:r w:rsidR="00805B0C">
        <w:rPr>
          <w:sz w:val="24"/>
          <w:szCs w:val="24"/>
        </w:rPr>
        <w:t xml:space="preserve">. </w:t>
      </w:r>
      <w:r w:rsidR="00722E68">
        <w:rPr>
          <w:sz w:val="24"/>
          <w:szCs w:val="24"/>
        </w:rPr>
        <w:t xml:space="preserve"> The recently blasted asbestos bearing rock and stockpile in the quarry will be left in the quarry.  This will probably be classified as a Category </w:t>
      </w:r>
      <w:proofErr w:type="gramStart"/>
      <w:r w:rsidR="00722E68">
        <w:rPr>
          <w:sz w:val="24"/>
          <w:szCs w:val="24"/>
        </w:rPr>
        <w:t>A  “</w:t>
      </w:r>
      <w:proofErr w:type="gramEnd"/>
      <w:r w:rsidR="00722E68">
        <w:rPr>
          <w:sz w:val="24"/>
          <w:szCs w:val="24"/>
        </w:rPr>
        <w:t>waste facility” as defined in the Waste Management (Management of Extractive Industry Waste) Regulation 2009.  This will require to be licensed by the EPA.</w:t>
      </w:r>
      <w:r w:rsidR="00805B0C">
        <w:rPr>
          <w:sz w:val="24"/>
          <w:szCs w:val="24"/>
        </w:rPr>
        <w:t xml:space="preserve"> The delivered rock at the </w:t>
      </w:r>
      <w:r w:rsidR="009A34C7">
        <w:rPr>
          <w:sz w:val="24"/>
          <w:szCs w:val="24"/>
        </w:rPr>
        <w:t>8</w:t>
      </w:r>
      <w:r w:rsidR="00805B0C">
        <w:rPr>
          <w:sz w:val="24"/>
          <w:szCs w:val="24"/>
        </w:rPr>
        <w:t xml:space="preserve"> sites</w:t>
      </w:r>
      <w:r w:rsidR="009A34C7">
        <w:rPr>
          <w:sz w:val="24"/>
          <w:szCs w:val="24"/>
        </w:rPr>
        <w:t xml:space="preserve"> outlined above</w:t>
      </w:r>
      <w:r w:rsidR="00805B0C">
        <w:rPr>
          <w:sz w:val="24"/>
          <w:szCs w:val="24"/>
        </w:rPr>
        <w:t xml:space="preserve"> will be returned to their place of origin in the quarry.  All the material will then be covered to eliminate </w:t>
      </w:r>
      <w:r w:rsidR="009A34C7">
        <w:rPr>
          <w:sz w:val="24"/>
          <w:szCs w:val="24"/>
        </w:rPr>
        <w:t>any</w:t>
      </w:r>
      <w:r w:rsidR="00805B0C">
        <w:rPr>
          <w:sz w:val="24"/>
          <w:szCs w:val="24"/>
        </w:rPr>
        <w:t xml:space="preserve"> potential health and environmental risk.  The details of the covering will be </w:t>
      </w:r>
      <w:r w:rsidR="003625B4">
        <w:rPr>
          <w:sz w:val="24"/>
          <w:szCs w:val="24"/>
        </w:rPr>
        <w:t>agreed with the EPA.</w:t>
      </w:r>
      <w:r w:rsidR="00722E68">
        <w:rPr>
          <w:sz w:val="24"/>
          <w:szCs w:val="24"/>
        </w:rPr>
        <w:t xml:space="preserve"> </w:t>
      </w:r>
      <w:r w:rsidR="009A34C7">
        <w:rPr>
          <w:sz w:val="24"/>
          <w:szCs w:val="24"/>
        </w:rPr>
        <w:t xml:space="preserve"> Decisions on what to do with the other sites where the material has been encased by concrete or asphalt will have to be made later.</w:t>
      </w:r>
    </w:p>
    <w:p w:rsidR="000C2134" w:rsidRDefault="000C2134" w:rsidP="00733D34">
      <w:pPr>
        <w:jc w:val="both"/>
        <w:rPr>
          <w:sz w:val="24"/>
        </w:rPr>
      </w:pPr>
    </w:p>
    <w:p w:rsidR="00CB3061" w:rsidRDefault="00CB3061" w:rsidP="00733D34">
      <w:pPr>
        <w:jc w:val="both"/>
        <w:rPr>
          <w:sz w:val="24"/>
        </w:rPr>
      </w:pPr>
      <w:r>
        <w:rPr>
          <w:sz w:val="24"/>
        </w:rPr>
        <w:t xml:space="preserve">The </w:t>
      </w:r>
      <w:proofErr w:type="gramStart"/>
      <w:r>
        <w:rPr>
          <w:sz w:val="24"/>
        </w:rPr>
        <w:t>mechanism</w:t>
      </w:r>
      <w:proofErr w:type="gramEnd"/>
      <w:r>
        <w:rPr>
          <w:sz w:val="24"/>
        </w:rPr>
        <w:t xml:space="preserve"> by which these actions may be undertaken were discussed.  </w:t>
      </w:r>
      <w:proofErr w:type="spellStart"/>
      <w:r>
        <w:rPr>
          <w:sz w:val="24"/>
        </w:rPr>
        <w:t>Kilsaran</w:t>
      </w:r>
      <w:proofErr w:type="spellEnd"/>
      <w:r>
        <w:rPr>
          <w:sz w:val="24"/>
        </w:rPr>
        <w:t xml:space="preserve"> ha</w:t>
      </w:r>
      <w:r w:rsidR="000F6C77">
        <w:rPr>
          <w:sz w:val="24"/>
        </w:rPr>
        <w:t>s</w:t>
      </w:r>
      <w:r>
        <w:rPr>
          <w:sz w:val="24"/>
        </w:rPr>
        <w:t xml:space="preserve"> been advised that a Notice under Sections 55 and 56 of the Waste Management Act 1996 would be required.  WCC said that it would discuss the issue with the EPA as ultimately a </w:t>
      </w:r>
      <w:r w:rsidR="009A34C7">
        <w:rPr>
          <w:sz w:val="24"/>
        </w:rPr>
        <w:t xml:space="preserve">licence for a </w:t>
      </w:r>
      <w:r>
        <w:rPr>
          <w:sz w:val="24"/>
        </w:rPr>
        <w:t xml:space="preserve">Category </w:t>
      </w:r>
      <w:proofErr w:type="gramStart"/>
      <w:r>
        <w:rPr>
          <w:sz w:val="24"/>
        </w:rPr>
        <w:t>A</w:t>
      </w:r>
      <w:proofErr w:type="gramEnd"/>
      <w:r>
        <w:rPr>
          <w:sz w:val="24"/>
        </w:rPr>
        <w:t xml:space="preserve"> </w:t>
      </w:r>
      <w:r w:rsidR="009A34C7">
        <w:rPr>
          <w:sz w:val="24"/>
        </w:rPr>
        <w:t>extractive industry waste</w:t>
      </w:r>
      <w:r>
        <w:rPr>
          <w:sz w:val="24"/>
        </w:rPr>
        <w:t xml:space="preserve"> would be required from the Agency.  </w:t>
      </w:r>
    </w:p>
    <w:p w:rsidR="00733D34" w:rsidRDefault="00733D34" w:rsidP="00733D34">
      <w:pPr>
        <w:jc w:val="both"/>
        <w:rPr>
          <w:sz w:val="24"/>
        </w:rPr>
      </w:pPr>
    </w:p>
    <w:p w:rsidR="00733D34" w:rsidRDefault="00733D34" w:rsidP="00733D34">
      <w:pPr>
        <w:jc w:val="both"/>
        <w:rPr>
          <w:sz w:val="24"/>
        </w:rPr>
      </w:pPr>
      <w:r>
        <w:rPr>
          <w:sz w:val="24"/>
        </w:rPr>
        <w:t xml:space="preserve">In addition, it was agreed that </w:t>
      </w:r>
      <w:proofErr w:type="spellStart"/>
      <w:r>
        <w:rPr>
          <w:sz w:val="24"/>
        </w:rPr>
        <w:t>Kilsaran</w:t>
      </w:r>
      <w:proofErr w:type="spellEnd"/>
      <w:r>
        <w:rPr>
          <w:sz w:val="24"/>
        </w:rPr>
        <w:t xml:space="preserve"> / AWN would contact the HSE with regards to the issues relating to the asbestos in the quarry and the 1</w:t>
      </w:r>
      <w:r w:rsidR="009A34C7">
        <w:rPr>
          <w:sz w:val="24"/>
        </w:rPr>
        <w:t>8</w:t>
      </w:r>
      <w:r>
        <w:rPr>
          <w:sz w:val="24"/>
        </w:rPr>
        <w:t xml:space="preserve"> sites.  </w:t>
      </w:r>
      <w:proofErr w:type="spellStart"/>
      <w:r>
        <w:rPr>
          <w:sz w:val="24"/>
        </w:rPr>
        <w:t>Kilsaran</w:t>
      </w:r>
      <w:proofErr w:type="spellEnd"/>
      <w:r>
        <w:rPr>
          <w:sz w:val="24"/>
        </w:rPr>
        <w:t xml:space="preserve"> would also contact each of the houses in the surrounding area to the quarry to brief them on the issues. </w:t>
      </w:r>
    </w:p>
    <w:p w:rsidR="00733D34" w:rsidRDefault="00733D34">
      <w:pPr>
        <w:rPr>
          <w:b/>
          <w:sz w:val="24"/>
        </w:rPr>
      </w:pPr>
    </w:p>
    <w:p w:rsidR="009A34C7" w:rsidRDefault="009A34C7">
      <w:pPr>
        <w:rPr>
          <w:b/>
          <w:sz w:val="24"/>
        </w:rPr>
      </w:pPr>
    </w:p>
    <w:p w:rsidR="00D85EDF" w:rsidRDefault="00D85EDF">
      <w:r w:rsidRPr="00042196">
        <w:rPr>
          <w:b/>
          <w:sz w:val="24"/>
        </w:rPr>
        <w:t>END</w:t>
      </w:r>
    </w:p>
    <w:sectPr w:rsidR="00D85EDF" w:rsidSect="00DB6BD2">
      <w:pgSz w:w="11906" w:h="16838"/>
      <w:pgMar w:top="1440" w:right="1758" w:bottom="1440" w:left="175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98A"/>
    <w:multiLevelType w:val="hybridMultilevel"/>
    <w:tmpl w:val="6532C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7219C"/>
    <w:multiLevelType w:val="hybridMultilevel"/>
    <w:tmpl w:val="1C98659C"/>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
    <w:nsid w:val="058E4E51"/>
    <w:multiLevelType w:val="hybridMultilevel"/>
    <w:tmpl w:val="92626800"/>
    <w:lvl w:ilvl="0" w:tplc="04090001">
      <w:start w:val="1"/>
      <w:numFmt w:val="bullet"/>
      <w:lvlText w:val=""/>
      <w:lvlJc w:val="left"/>
      <w:pPr>
        <w:ind w:left="4920" w:hanging="360"/>
      </w:pPr>
      <w:rPr>
        <w:rFonts w:ascii="Symbol" w:hAnsi="Symbol" w:hint="default"/>
      </w:rPr>
    </w:lvl>
    <w:lvl w:ilvl="1" w:tplc="04090003" w:tentative="1">
      <w:start w:val="1"/>
      <w:numFmt w:val="bullet"/>
      <w:lvlText w:val="o"/>
      <w:lvlJc w:val="left"/>
      <w:pPr>
        <w:ind w:left="5640" w:hanging="360"/>
      </w:pPr>
      <w:rPr>
        <w:rFonts w:ascii="Courier New" w:hAnsi="Courier New" w:cs="Courier New" w:hint="default"/>
      </w:rPr>
    </w:lvl>
    <w:lvl w:ilvl="2" w:tplc="04090005" w:tentative="1">
      <w:start w:val="1"/>
      <w:numFmt w:val="bullet"/>
      <w:lvlText w:val=""/>
      <w:lvlJc w:val="left"/>
      <w:pPr>
        <w:ind w:left="6360" w:hanging="360"/>
      </w:pPr>
      <w:rPr>
        <w:rFonts w:ascii="Wingdings" w:hAnsi="Wingdings" w:hint="default"/>
      </w:rPr>
    </w:lvl>
    <w:lvl w:ilvl="3" w:tplc="04090001" w:tentative="1">
      <w:start w:val="1"/>
      <w:numFmt w:val="bullet"/>
      <w:lvlText w:val=""/>
      <w:lvlJc w:val="left"/>
      <w:pPr>
        <w:ind w:left="7080" w:hanging="360"/>
      </w:pPr>
      <w:rPr>
        <w:rFonts w:ascii="Symbol" w:hAnsi="Symbol" w:hint="default"/>
      </w:rPr>
    </w:lvl>
    <w:lvl w:ilvl="4" w:tplc="04090003" w:tentative="1">
      <w:start w:val="1"/>
      <w:numFmt w:val="bullet"/>
      <w:lvlText w:val="o"/>
      <w:lvlJc w:val="left"/>
      <w:pPr>
        <w:ind w:left="7800" w:hanging="360"/>
      </w:pPr>
      <w:rPr>
        <w:rFonts w:ascii="Courier New" w:hAnsi="Courier New" w:cs="Courier New" w:hint="default"/>
      </w:rPr>
    </w:lvl>
    <w:lvl w:ilvl="5" w:tplc="04090005" w:tentative="1">
      <w:start w:val="1"/>
      <w:numFmt w:val="bullet"/>
      <w:lvlText w:val=""/>
      <w:lvlJc w:val="left"/>
      <w:pPr>
        <w:ind w:left="8520" w:hanging="360"/>
      </w:pPr>
      <w:rPr>
        <w:rFonts w:ascii="Wingdings" w:hAnsi="Wingdings" w:hint="default"/>
      </w:rPr>
    </w:lvl>
    <w:lvl w:ilvl="6" w:tplc="04090001" w:tentative="1">
      <w:start w:val="1"/>
      <w:numFmt w:val="bullet"/>
      <w:lvlText w:val=""/>
      <w:lvlJc w:val="left"/>
      <w:pPr>
        <w:ind w:left="9240" w:hanging="360"/>
      </w:pPr>
      <w:rPr>
        <w:rFonts w:ascii="Symbol" w:hAnsi="Symbol" w:hint="default"/>
      </w:rPr>
    </w:lvl>
    <w:lvl w:ilvl="7" w:tplc="04090003" w:tentative="1">
      <w:start w:val="1"/>
      <w:numFmt w:val="bullet"/>
      <w:lvlText w:val="o"/>
      <w:lvlJc w:val="left"/>
      <w:pPr>
        <w:ind w:left="9960" w:hanging="360"/>
      </w:pPr>
      <w:rPr>
        <w:rFonts w:ascii="Courier New" w:hAnsi="Courier New" w:cs="Courier New" w:hint="default"/>
      </w:rPr>
    </w:lvl>
    <w:lvl w:ilvl="8" w:tplc="04090005" w:tentative="1">
      <w:start w:val="1"/>
      <w:numFmt w:val="bullet"/>
      <w:lvlText w:val=""/>
      <w:lvlJc w:val="left"/>
      <w:pPr>
        <w:ind w:left="10680" w:hanging="360"/>
      </w:pPr>
      <w:rPr>
        <w:rFonts w:ascii="Wingdings" w:hAnsi="Wingdings" w:hint="default"/>
      </w:rPr>
    </w:lvl>
  </w:abstractNum>
  <w:abstractNum w:abstractNumId="3">
    <w:nsid w:val="079F0B9C"/>
    <w:multiLevelType w:val="hybridMultilevel"/>
    <w:tmpl w:val="D50EFE32"/>
    <w:lvl w:ilvl="0" w:tplc="560C8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E0D1B"/>
    <w:multiLevelType w:val="hybridMultilevel"/>
    <w:tmpl w:val="D4125D6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0B167147"/>
    <w:multiLevelType w:val="hybridMultilevel"/>
    <w:tmpl w:val="262CDAFE"/>
    <w:lvl w:ilvl="0" w:tplc="04090001">
      <w:start w:val="1"/>
      <w:numFmt w:val="bullet"/>
      <w:lvlText w:val=""/>
      <w:lvlJc w:val="left"/>
      <w:pPr>
        <w:tabs>
          <w:tab w:val="num" w:pos="1147"/>
        </w:tabs>
        <w:ind w:left="1147" w:hanging="360"/>
      </w:pPr>
      <w:rPr>
        <w:rFonts w:ascii="Symbol" w:hAnsi="Symbol" w:hint="default"/>
      </w:rPr>
    </w:lvl>
    <w:lvl w:ilvl="1" w:tplc="04090003" w:tentative="1">
      <w:start w:val="1"/>
      <w:numFmt w:val="bullet"/>
      <w:lvlText w:val="o"/>
      <w:lvlJc w:val="left"/>
      <w:pPr>
        <w:tabs>
          <w:tab w:val="num" w:pos="1867"/>
        </w:tabs>
        <w:ind w:left="1867" w:hanging="360"/>
      </w:pPr>
      <w:rPr>
        <w:rFonts w:ascii="Courier New" w:hAnsi="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6">
    <w:nsid w:val="0C2171E2"/>
    <w:multiLevelType w:val="hybridMultilevel"/>
    <w:tmpl w:val="62860CAA"/>
    <w:lvl w:ilvl="0" w:tplc="0409000F">
      <w:start w:val="1"/>
      <w:numFmt w:val="decimal"/>
      <w:lvlText w:val="%1."/>
      <w:lvlJc w:val="left"/>
      <w:pPr>
        <w:tabs>
          <w:tab w:val="num" w:pos="852"/>
        </w:tabs>
        <w:ind w:left="852" w:hanging="360"/>
      </w:p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7">
    <w:nsid w:val="0ED23FF6"/>
    <w:multiLevelType w:val="singleLevel"/>
    <w:tmpl w:val="F8289B9C"/>
    <w:lvl w:ilvl="0">
      <w:start w:val="1"/>
      <w:numFmt w:val="decimal"/>
      <w:lvlText w:val="(%1)"/>
      <w:lvlJc w:val="left"/>
      <w:pPr>
        <w:tabs>
          <w:tab w:val="num" w:pos="360"/>
        </w:tabs>
        <w:ind w:left="360" w:hanging="360"/>
      </w:pPr>
      <w:rPr>
        <w:rFonts w:hint="default"/>
      </w:rPr>
    </w:lvl>
  </w:abstractNum>
  <w:abstractNum w:abstractNumId="8">
    <w:nsid w:val="11CC769C"/>
    <w:multiLevelType w:val="hybridMultilevel"/>
    <w:tmpl w:val="0F5ED2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1DC684D"/>
    <w:multiLevelType w:val="hybridMultilevel"/>
    <w:tmpl w:val="46FE0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1F72BD"/>
    <w:multiLevelType w:val="hybridMultilevel"/>
    <w:tmpl w:val="02946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C11077"/>
    <w:multiLevelType w:val="singleLevel"/>
    <w:tmpl w:val="F8289B9C"/>
    <w:lvl w:ilvl="0">
      <w:start w:val="1"/>
      <w:numFmt w:val="decimal"/>
      <w:lvlText w:val="(%1)"/>
      <w:lvlJc w:val="left"/>
      <w:pPr>
        <w:tabs>
          <w:tab w:val="num" w:pos="360"/>
        </w:tabs>
        <w:ind w:left="360" w:hanging="360"/>
      </w:pPr>
      <w:rPr>
        <w:rFonts w:hint="default"/>
      </w:rPr>
    </w:lvl>
  </w:abstractNum>
  <w:abstractNum w:abstractNumId="12">
    <w:nsid w:val="2E5D5AE4"/>
    <w:multiLevelType w:val="hybridMultilevel"/>
    <w:tmpl w:val="4990A2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18E6035"/>
    <w:multiLevelType w:val="hybridMultilevel"/>
    <w:tmpl w:val="B9E4EFE6"/>
    <w:lvl w:ilvl="0" w:tplc="0409000F">
      <w:start w:val="1"/>
      <w:numFmt w:val="decimal"/>
      <w:lvlText w:val="%1."/>
      <w:lvlJc w:val="left"/>
      <w:pPr>
        <w:tabs>
          <w:tab w:val="num" w:pos="787"/>
        </w:tabs>
        <w:ind w:left="787" w:hanging="360"/>
      </w:pPr>
    </w:lvl>
    <w:lvl w:ilvl="1" w:tplc="F9329996">
      <w:start w:val="3"/>
      <w:numFmt w:val="decimal"/>
      <w:lvlText w:val="%2"/>
      <w:lvlJc w:val="left"/>
      <w:pPr>
        <w:tabs>
          <w:tab w:val="num" w:pos="1507"/>
        </w:tabs>
        <w:ind w:left="1507" w:hanging="360"/>
      </w:pPr>
      <w:rPr>
        <w:rFonts w:hint="default"/>
        <w:color w:val="000000"/>
      </w:r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14">
    <w:nsid w:val="37CD7574"/>
    <w:multiLevelType w:val="hybridMultilevel"/>
    <w:tmpl w:val="7D9071B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nsid w:val="457F55B4"/>
    <w:multiLevelType w:val="multilevel"/>
    <w:tmpl w:val="4730889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76A7205"/>
    <w:multiLevelType w:val="hybridMultilevel"/>
    <w:tmpl w:val="5580A07C"/>
    <w:lvl w:ilvl="0" w:tplc="02D4BE70">
      <w:start w:val="1"/>
      <w:numFmt w:val="decimal"/>
      <w:lvlText w:val="%1"/>
      <w:lvlJc w:val="left"/>
      <w:pPr>
        <w:tabs>
          <w:tab w:val="num" w:pos="787"/>
        </w:tabs>
        <w:ind w:left="787" w:hanging="360"/>
      </w:pPr>
      <w:rPr>
        <w:rFonts w:hint="default"/>
      </w:rPr>
    </w:lvl>
    <w:lvl w:ilvl="1" w:tplc="04090001">
      <w:start w:val="1"/>
      <w:numFmt w:val="bullet"/>
      <w:lvlText w:val=""/>
      <w:lvlJc w:val="left"/>
      <w:pPr>
        <w:tabs>
          <w:tab w:val="num" w:pos="1507"/>
        </w:tabs>
        <w:ind w:left="1507" w:hanging="360"/>
      </w:pPr>
      <w:rPr>
        <w:rFonts w:ascii="Symbol" w:hAnsi="Symbol" w:hint="default"/>
      </w:rPr>
    </w:lvl>
    <w:lvl w:ilvl="2" w:tplc="02D4BE70">
      <w:start w:val="1"/>
      <w:numFmt w:val="decimal"/>
      <w:lvlText w:val="%3"/>
      <w:lvlJc w:val="left"/>
      <w:pPr>
        <w:tabs>
          <w:tab w:val="num" w:pos="2407"/>
        </w:tabs>
        <w:ind w:left="2407" w:hanging="360"/>
      </w:pPr>
      <w:rPr>
        <w:rFonts w:hint="default"/>
      </w:r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17">
    <w:nsid w:val="4B1C280A"/>
    <w:multiLevelType w:val="hybridMultilevel"/>
    <w:tmpl w:val="7CB0C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5F4C5A"/>
    <w:multiLevelType w:val="hybridMultilevel"/>
    <w:tmpl w:val="DB4A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5347D"/>
    <w:multiLevelType w:val="hybridMultilevel"/>
    <w:tmpl w:val="DF88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E427AF"/>
    <w:multiLevelType w:val="hybridMultilevel"/>
    <w:tmpl w:val="2FF41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E26AC7"/>
    <w:multiLevelType w:val="hybridMultilevel"/>
    <w:tmpl w:val="EF1C876C"/>
    <w:lvl w:ilvl="0" w:tplc="676876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E3702A"/>
    <w:multiLevelType w:val="hybridMultilevel"/>
    <w:tmpl w:val="AB9C1382"/>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nsid w:val="5C97583C"/>
    <w:multiLevelType w:val="hybridMultilevel"/>
    <w:tmpl w:val="8E5CEE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E787D"/>
    <w:multiLevelType w:val="hybridMultilevel"/>
    <w:tmpl w:val="426210DC"/>
    <w:lvl w:ilvl="0" w:tplc="04090001">
      <w:start w:val="1"/>
      <w:numFmt w:val="bullet"/>
      <w:lvlText w:val=""/>
      <w:lvlJc w:val="left"/>
      <w:pPr>
        <w:tabs>
          <w:tab w:val="num" w:pos="1867"/>
        </w:tabs>
        <w:ind w:left="1867" w:hanging="360"/>
      </w:pPr>
      <w:rPr>
        <w:rFonts w:ascii="Symbol" w:hAnsi="Symbol" w:hint="default"/>
      </w:rPr>
    </w:lvl>
    <w:lvl w:ilvl="1" w:tplc="04090003" w:tentative="1">
      <w:start w:val="1"/>
      <w:numFmt w:val="bullet"/>
      <w:lvlText w:val="o"/>
      <w:lvlJc w:val="left"/>
      <w:pPr>
        <w:tabs>
          <w:tab w:val="num" w:pos="2587"/>
        </w:tabs>
        <w:ind w:left="2587" w:hanging="360"/>
      </w:pPr>
      <w:rPr>
        <w:rFonts w:ascii="Courier New" w:hAnsi="Courier New" w:hint="default"/>
      </w:rPr>
    </w:lvl>
    <w:lvl w:ilvl="2" w:tplc="04090005" w:tentative="1">
      <w:start w:val="1"/>
      <w:numFmt w:val="bullet"/>
      <w:lvlText w:val=""/>
      <w:lvlJc w:val="left"/>
      <w:pPr>
        <w:tabs>
          <w:tab w:val="num" w:pos="3307"/>
        </w:tabs>
        <w:ind w:left="3307" w:hanging="360"/>
      </w:pPr>
      <w:rPr>
        <w:rFonts w:ascii="Wingdings" w:hAnsi="Wingdings" w:hint="default"/>
      </w:rPr>
    </w:lvl>
    <w:lvl w:ilvl="3" w:tplc="04090001" w:tentative="1">
      <w:start w:val="1"/>
      <w:numFmt w:val="bullet"/>
      <w:lvlText w:val=""/>
      <w:lvlJc w:val="left"/>
      <w:pPr>
        <w:tabs>
          <w:tab w:val="num" w:pos="4027"/>
        </w:tabs>
        <w:ind w:left="4027" w:hanging="360"/>
      </w:pPr>
      <w:rPr>
        <w:rFonts w:ascii="Symbol" w:hAnsi="Symbol" w:hint="default"/>
      </w:rPr>
    </w:lvl>
    <w:lvl w:ilvl="4" w:tplc="04090003" w:tentative="1">
      <w:start w:val="1"/>
      <w:numFmt w:val="bullet"/>
      <w:lvlText w:val="o"/>
      <w:lvlJc w:val="left"/>
      <w:pPr>
        <w:tabs>
          <w:tab w:val="num" w:pos="4747"/>
        </w:tabs>
        <w:ind w:left="4747" w:hanging="360"/>
      </w:pPr>
      <w:rPr>
        <w:rFonts w:ascii="Courier New" w:hAnsi="Courier New" w:hint="default"/>
      </w:rPr>
    </w:lvl>
    <w:lvl w:ilvl="5" w:tplc="04090005" w:tentative="1">
      <w:start w:val="1"/>
      <w:numFmt w:val="bullet"/>
      <w:lvlText w:val=""/>
      <w:lvlJc w:val="left"/>
      <w:pPr>
        <w:tabs>
          <w:tab w:val="num" w:pos="5467"/>
        </w:tabs>
        <w:ind w:left="5467" w:hanging="360"/>
      </w:pPr>
      <w:rPr>
        <w:rFonts w:ascii="Wingdings" w:hAnsi="Wingdings" w:hint="default"/>
      </w:rPr>
    </w:lvl>
    <w:lvl w:ilvl="6" w:tplc="04090001" w:tentative="1">
      <w:start w:val="1"/>
      <w:numFmt w:val="bullet"/>
      <w:lvlText w:val=""/>
      <w:lvlJc w:val="left"/>
      <w:pPr>
        <w:tabs>
          <w:tab w:val="num" w:pos="6187"/>
        </w:tabs>
        <w:ind w:left="6187" w:hanging="360"/>
      </w:pPr>
      <w:rPr>
        <w:rFonts w:ascii="Symbol" w:hAnsi="Symbol" w:hint="default"/>
      </w:rPr>
    </w:lvl>
    <w:lvl w:ilvl="7" w:tplc="04090003" w:tentative="1">
      <w:start w:val="1"/>
      <w:numFmt w:val="bullet"/>
      <w:lvlText w:val="o"/>
      <w:lvlJc w:val="left"/>
      <w:pPr>
        <w:tabs>
          <w:tab w:val="num" w:pos="6907"/>
        </w:tabs>
        <w:ind w:left="6907" w:hanging="360"/>
      </w:pPr>
      <w:rPr>
        <w:rFonts w:ascii="Courier New" w:hAnsi="Courier New" w:hint="default"/>
      </w:rPr>
    </w:lvl>
    <w:lvl w:ilvl="8" w:tplc="04090005" w:tentative="1">
      <w:start w:val="1"/>
      <w:numFmt w:val="bullet"/>
      <w:lvlText w:val=""/>
      <w:lvlJc w:val="left"/>
      <w:pPr>
        <w:tabs>
          <w:tab w:val="num" w:pos="7627"/>
        </w:tabs>
        <w:ind w:left="7627" w:hanging="360"/>
      </w:pPr>
      <w:rPr>
        <w:rFonts w:ascii="Wingdings" w:hAnsi="Wingdings" w:hint="default"/>
      </w:rPr>
    </w:lvl>
  </w:abstractNum>
  <w:abstractNum w:abstractNumId="25">
    <w:nsid w:val="684F696E"/>
    <w:multiLevelType w:val="hybridMultilevel"/>
    <w:tmpl w:val="E070A3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9193DA5"/>
    <w:multiLevelType w:val="hybridMultilevel"/>
    <w:tmpl w:val="4D925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AF3314"/>
    <w:multiLevelType w:val="hybridMultilevel"/>
    <w:tmpl w:val="8334FF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01356A"/>
    <w:multiLevelType w:val="hybridMultilevel"/>
    <w:tmpl w:val="BAF4D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366760"/>
    <w:multiLevelType w:val="hybridMultilevel"/>
    <w:tmpl w:val="3404C6E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nsid w:val="704A22E3"/>
    <w:multiLevelType w:val="hybridMultilevel"/>
    <w:tmpl w:val="503A1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4DE48BA"/>
    <w:multiLevelType w:val="hybridMultilevel"/>
    <w:tmpl w:val="84ECC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E12E84"/>
    <w:multiLevelType w:val="hybridMultilevel"/>
    <w:tmpl w:val="5FD04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3"/>
  </w:num>
  <w:num w:numId="4">
    <w:abstractNumId w:val="28"/>
  </w:num>
  <w:num w:numId="5">
    <w:abstractNumId w:val="9"/>
  </w:num>
  <w:num w:numId="6">
    <w:abstractNumId w:val="27"/>
  </w:num>
  <w:num w:numId="7">
    <w:abstractNumId w:val="6"/>
  </w:num>
  <w:num w:numId="8">
    <w:abstractNumId w:val="25"/>
  </w:num>
  <w:num w:numId="9">
    <w:abstractNumId w:val="15"/>
  </w:num>
  <w:num w:numId="10">
    <w:abstractNumId w:val="1"/>
  </w:num>
  <w:num w:numId="11">
    <w:abstractNumId w:val="16"/>
  </w:num>
  <w:num w:numId="12">
    <w:abstractNumId w:val="12"/>
  </w:num>
  <w:num w:numId="13">
    <w:abstractNumId w:val="5"/>
  </w:num>
  <w:num w:numId="14">
    <w:abstractNumId w:val="24"/>
  </w:num>
  <w:num w:numId="15">
    <w:abstractNumId w:val="0"/>
  </w:num>
  <w:num w:numId="16">
    <w:abstractNumId w:val="10"/>
  </w:num>
  <w:num w:numId="17">
    <w:abstractNumId w:val="32"/>
  </w:num>
  <w:num w:numId="18">
    <w:abstractNumId w:val="26"/>
  </w:num>
  <w:num w:numId="19">
    <w:abstractNumId w:val="23"/>
  </w:num>
  <w:num w:numId="20">
    <w:abstractNumId w:val="8"/>
  </w:num>
  <w:num w:numId="21">
    <w:abstractNumId w:val="21"/>
  </w:num>
  <w:num w:numId="22">
    <w:abstractNumId w:val="20"/>
  </w:num>
  <w:num w:numId="23">
    <w:abstractNumId w:val="14"/>
  </w:num>
  <w:num w:numId="24">
    <w:abstractNumId w:val="4"/>
  </w:num>
  <w:num w:numId="25">
    <w:abstractNumId w:val="29"/>
  </w:num>
  <w:num w:numId="26">
    <w:abstractNumId w:val="22"/>
  </w:num>
  <w:num w:numId="27">
    <w:abstractNumId w:val="2"/>
  </w:num>
  <w:num w:numId="28">
    <w:abstractNumId w:val="19"/>
  </w:num>
  <w:num w:numId="29">
    <w:abstractNumId w:val="30"/>
  </w:num>
  <w:num w:numId="30">
    <w:abstractNumId w:val="18"/>
  </w:num>
  <w:num w:numId="31">
    <w:abstractNumId w:val="31"/>
  </w:num>
  <w:num w:numId="32">
    <w:abstractNumId w:val="3"/>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A347B"/>
    <w:rsid w:val="00007041"/>
    <w:rsid w:val="00015E46"/>
    <w:rsid w:val="00026E2A"/>
    <w:rsid w:val="00042196"/>
    <w:rsid w:val="000704F3"/>
    <w:rsid w:val="0007129F"/>
    <w:rsid w:val="000A36A3"/>
    <w:rsid w:val="000C2134"/>
    <w:rsid w:val="000E3B1A"/>
    <w:rsid w:val="000E3E7A"/>
    <w:rsid w:val="000E547E"/>
    <w:rsid w:val="000F6C77"/>
    <w:rsid w:val="00103666"/>
    <w:rsid w:val="00122F35"/>
    <w:rsid w:val="00123CA8"/>
    <w:rsid w:val="00123F65"/>
    <w:rsid w:val="001249C6"/>
    <w:rsid w:val="00147B24"/>
    <w:rsid w:val="00147F40"/>
    <w:rsid w:val="00165CFB"/>
    <w:rsid w:val="001766CE"/>
    <w:rsid w:val="001E02B8"/>
    <w:rsid w:val="002256E3"/>
    <w:rsid w:val="0022616C"/>
    <w:rsid w:val="0023623D"/>
    <w:rsid w:val="00250E7C"/>
    <w:rsid w:val="00251F01"/>
    <w:rsid w:val="00255DDA"/>
    <w:rsid w:val="002875AD"/>
    <w:rsid w:val="002B000D"/>
    <w:rsid w:val="002B684C"/>
    <w:rsid w:val="002C6020"/>
    <w:rsid w:val="002D2D00"/>
    <w:rsid w:val="00301521"/>
    <w:rsid w:val="00301982"/>
    <w:rsid w:val="0030467C"/>
    <w:rsid w:val="00341CF8"/>
    <w:rsid w:val="00342E9C"/>
    <w:rsid w:val="00350FE5"/>
    <w:rsid w:val="00352F76"/>
    <w:rsid w:val="00353D57"/>
    <w:rsid w:val="003625B4"/>
    <w:rsid w:val="003C5788"/>
    <w:rsid w:val="003D2D6C"/>
    <w:rsid w:val="003D3181"/>
    <w:rsid w:val="00415425"/>
    <w:rsid w:val="00435FDB"/>
    <w:rsid w:val="00451E5A"/>
    <w:rsid w:val="0046689F"/>
    <w:rsid w:val="004B24F7"/>
    <w:rsid w:val="004D2706"/>
    <w:rsid w:val="005246B3"/>
    <w:rsid w:val="00532DEF"/>
    <w:rsid w:val="0054779F"/>
    <w:rsid w:val="00555EFB"/>
    <w:rsid w:val="0056375C"/>
    <w:rsid w:val="00574671"/>
    <w:rsid w:val="00582799"/>
    <w:rsid w:val="0059070B"/>
    <w:rsid w:val="005C62A6"/>
    <w:rsid w:val="005C6D43"/>
    <w:rsid w:val="005E0907"/>
    <w:rsid w:val="005F4C32"/>
    <w:rsid w:val="00606369"/>
    <w:rsid w:val="0060771B"/>
    <w:rsid w:val="00610BC8"/>
    <w:rsid w:val="00625AAF"/>
    <w:rsid w:val="0063565E"/>
    <w:rsid w:val="00656584"/>
    <w:rsid w:val="00675980"/>
    <w:rsid w:val="006821E1"/>
    <w:rsid w:val="006821FB"/>
    <w:rsid w:val="00687989"/>
    <w:rsid w:val="006A347B"/>
    <w:rsid w:val="006A6F79"/>
    <w:rsid w:val="006C64E4"/>
    <w:rsid w:val="006F0CA8"/>
    <w:rsid w:val="00722E68"/>
    <w:rsid w:val="00733C3F"/>
    <w:rsid w:val="00733D34"/>
    <w:rsid w:val="00764E4A"/>
    <w:rsid w:val="00792F07"/>
    <w:rsid w:val="007A11D9"/>
    <w:rsid w:val="007C77BB"/>
    <w:rsid w:val="00805B0C"/>
    <w:rsid w:val="00865B0A"/>
    <w:rsid w:val="008D0DBF"/>
    <w:rsid w:val="008F66DC"/>
    <w:rsid w:val="00903BD0"/>
    <w:rsid w:val="00963633"/>
    <w:rsid w:val="00993E6A"/>
    <w:rsid w:val="009A34C7"/>
    <w:rsid w:val="009B75E4"/>
    <w:rsid w:val="009C392C"/>
    <w:rsid w:val="00A0478D"/>
    <w:rsid w:val="00A1548E"/>
    <w:rsid w:val="00A24ACD"/>
    <w:rsid w:val="00A637C9"/>
    <w:rsid w:val="00A6768A"/>
    <w:rsid w:val="00A71F35"/>
    <w:rsid w:val="00A77496"/>
    <w:rsid w:val="00A779A0"/>
    <w:rsid w:val="00AB7EEB"/>
    <w:rsid w:val="00AC213E"/>
    <w:rsid w:val="00AC751F"/>
    <w:rsid w:val="00B075E6"/>
    <w:rsid w:val="00B20481"/>
    <w:rsid w:val="00B33304"/>
    <w:rsid w:val="00B34D34"/>
    <w:rsid w:val="00B46F44"/>
    <w:rsid w:val="00B83D93"/>
    <w:rsid w:val="00B97DB7"/>
    <w:rsid w:val="00BB0D07"/>
    <w:rsid w:val="00BF62CF"/>
    <w:rsid w:val="00C04836"/>
    <w:rsid w:val="00C05642"/>
    <w:rsid w:val="00C1377A"/>
    <w:rsid w:val="00C1595E"/>
    <w:rsid w:val="00C306BE"/>
    <w:rsid w:val="00C630FD"/>
    <w:rsid w:val="00C865D8"/>
    <w:rsid w:val="00CA0F50"/>
    <w:rsid w:val="00CA763E"/>
    <w:rsid w:val="00CB3061"/>
    <w:rsid w:val="00CC52BB"/>
    <w:rsid w:val="00CD1862"/>
    <w:rsid w:val="00D25E58"/>
    <w:rsid w:val="00D47555"/>
    <w:rsid w:val="00D518D3"/>
    <w:rsid w:val="00D55FC8"/>
    <w:rsid w:val="00D85EDF"/>
    <w:rsid w:val="00DB2768"/>
    <w:rsid w:val="00DB4F73"/>
    <w:rsid w:val="00DB6BD2"/>
    <w:rsid w:val="00DC4265"/>
    <w:rsid w:val="00DC4FF9"/>
    <w:rsid w:val="00DC6147"/>
    <w:rsid w:val="00DD2F21"/>
    <w:rsid w:val="00DE5F15"/>
    <w:rsid w:val="00E0388E"/>
    <w:rsid w:val="00E171BB"/>
    <w:rsid w:val="00E41094"/>
    <w:rsid w:val="00E430A3"/>
    <w:rsid w:val="00E45482"/>
    <w:rsid w:val="00E705F3"/>
    <w:rsid w:val="00E76CDE"/>
    <w:rsid w:val="00E8319A"/>
    <w:rsid w:val="00E90DE6"/>
    <w:rsid w:val="00EB09CB"/>
    <w:rsid w:val="00EB336B"/>
    <w:rsid w:val="00EE28D8"/>
    <w:rsid w:val="00EF0AAE"/>
    <w:rsid w:val="00F36346"/>
    <w:rsid w:val="00F57996"/>
    <w:rsid w:val="00F84174"/>
    <w:rsid w:val="00FB120C"/>
    <w:rsid w:val="00FE5DBE"/>
    <w:rsid w:val="00FE729A"/>
    <w:rsid w:val="00FF7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BD2"/>
    <w:rPr>
      <w:lang w:val="en-GB"/>
    </w:rPr>
  </w:style>
  <w:style w:type="paragraph" w:styleId="Heading1">
    <w:name w:val="heading 1"/>
    <w:basedOn w:val="Normal"/>
    <w:next w:val="Normal"/>
    <w:qFormat/>
    <w:rsid w:val="00DB6BD2"/>
    <w:pPr>
      <w:keepNext/>
      <w:outlineLvl w:val="0"/>
    </w:pPr>
    <w:rPr>
      <w:sz w:val="24"/>
    </w:rPr>
  </w:style>
  <w:style w:type="paragraph" w:styleId="Heading2">
    <w:name w:val="heading 2"/>
    <w:basedOn w:val="Normal"/>
    <w:next w:val="Normal"/>
    <w:qFormat/>
    <w:rsid w:val="00DB6BD2"/>
    <w:pPr>
      <w:keepNext/>
      <w:outlineLvl w:val="1"/>
    </w:pPr>
    <w:rPr>
      <w:b/>
      <w:sz w:val="24"/>
    </w:rPr>
  </w:style>
  <w:style w:type="paragraph" w:styleId="Heading3">
    <w:name w:val="heading 3"/>
    <w:basedOn w:val="Normal"/>
    <w:next w:val="Normal"/>
    <w:qFormat/>
    <w:rsid w:val="00DB6BD2"/>
    <w:pPr>
      <w:keepNext/>
      <w:jc w:val="both"/>
      <w:outlineLvl w:val="2"/>
    </w:pPr>
    <w:rPr>
      <w:sz w:val="24"/>
      <w:u w:val="single"/>
    </w:rPr>
  </w:style>
  <w:style w:type="paragraph" w:styleId="Heading4">
    <w:name w:val="heading 4"/>
    <w:basedOn w:val="Normal"/>
    <w:next w:val="Normal"/>
    <w:qFormat/>
    <w:rsid w:val="00DB6BD2"/>
    <w:pPr>
      <w:keepNext/>
      <w:outlineLvl w:val="3"/>
    </w:pPr>
    <w:rPr>
      <w:sz w:val="24"/>
      <w:u w:val="single"/>
    </w:rPr>
  </w:style>
  <w:style w:type="paragraph" w:styleId="Heading5">
    <w:name w:val="heading 5"/>
    <w:basedOn w:val="Normal"/>
    <w:next w:val="Normal"/>
    <w:qFormat/>
    <w:rsid w:val="00DB6BD2"/>
    <w:pPr>
      <w:keepNext/>
      <w:jc w:val="both"/>
      <w:outlineLvl w:val="4"/>
    </w:pPr>
    <w:rPr>
      <w:b/>
      <w:sz w:val="24"/>
    </w:rPr>
  </w:style>
  <w:style w:type="paragraph" w:styleId="Heading6">
    <w:name w:val="heading 6"/>
    <w:basedOn w:val="Normal"/>
    <w:next w:val="Normal"/>
    <w:qFormat/>
    <w:rsid w:val="00DB6BD2"/>
    <w:pPr>
      <w:keepNext/>
      <w:jc w:val="center"/>
      <w:outlineLvl w:val="5"/>
    </w:pPr>
    <w:rPr>
      <w:sz w:val="24"/>
    </w:rPr>
  </w:style>
  <w:style w:type="paragraph" w:styleId="Heading7">
    <w:name w:val="heading 7"/>
    <w:basedOn w:val="Normal"/>
    <w:next w:val="Normal"/>
    <w:qFormat/>
    <w:rsid w:val="00DB6BD2"/>
    <w:pPr>
      <w:keepNext/>
      <w:jc w:val="both"/>
      <w:outlineLvl w:val="6"/>
    </w:pPr>
    <w:rPr>
      <w:b/>
      <w:bCs/>
      <w:color w:val="000000"/>
      <w:sz w:val="24"/>
    </w:rPr>
  </w:style>
  <w:style w:type="paragraph" w:styleId="Heading8">
    <w:name w:val="heading 8"/>
    <w:basedOn w:val="Normal"/>
    <w:next w:val="Normal"/>
    <w:qFormat/>
    <w:rsid w:val="00DB6BD2"/>
    <w:pPr>
      <w:keepNext/>
      <w:jc w:val="both"/>
      <w:outlineLvl w:val="7"/>
    </w:pPr>
    <w:rPr>
      <w:b/>
      <w:b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B6BD2"/>
    <w:rPr>
      <w:sz w:val="24"/>
    </w:rPr>
  </w:style>
  <w:style w:type="paragraph" w:styleId="BodyText2">
    <w:name w:val="Body Text 2"/>
    <w:basedOn w:val="Normal"/>
    <w:rsid w:val="00DB6BD2"/>
    <w:pPr>
      <w:jc w:val="both"/>
    </w:pPr>
    <w:rPr>
      <w:sz w:val="24"/>
    </w:rPr>
  </w:style>
  <w:style w:type="paragraph" w:styleId="BodyText3">
    <w:name w:val="Body Text 3"/>
    <w:basedOn w:val="Normal"/>
    <w:rsid w:val="00DB6BD2"/>
    <w:pPr>
      <w:jc w:val="both"/>
    </w:pPr>
    <w:rPr>
      <w:color w:val="000000"/>
      <w:sz w:val="24"/>
    </w:rPr>
  </w:style>
  <w:style w:type="paragraph" w:styleId="BodyTextIndent">
    <w:name w:val="Body Text Indent"/>
    <w:basedOn w:val="Normal"/>
    <w:rsid w:val="00DB6BD2"/>
    <w:pPr>
      <w:ind w:left="1440"/>
      <w:jc w:val="both"/>
    </w:pPr>
    <w:rPr>
      <w:color w:val="000000"/>
      <w:sz w:val="24"/>
    </w:rPr>
  </w:style>
  <w:style w:type="paragraph" w:styleId="ListParagraph">
    <w:name w:val="List Paragraph"/>
    <w:basedOn w:val="Normal"/>
    <w:uiPriority w:val="34"/>
    <w:qFormat/>
    <w:rsid w:val="003D2D6C"/>
    <w:pPr>
      <w:ind w:left="720"/>
      <w:contextualSpacing/>
    </w:pPr>
  </w:style>
  <w:style w:type="character" w:customStyle="1" w:styleId="apple-converted-space">
    <w:name w:val="apple-converted-space"/>
    <w:basedOn w:val="DefaultParagraphFont"/>
    <w:rsid w:val="006A6F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5DA30-4D74-4262-8ACE-21042C7A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Property:</vt:lpstr>
    </vt:vector>
  </TitlesOfParts>
  <Company>Wicklow County Council</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dc:title>
  <dc:subject/>
  <dc:creator>POlthof</dc:creator>
  <cp:keywords/>
  <dc:description/>
  <cp:lastModifiedBy>Michael Boland</cp:lastModifiedBy>
  <cp:revision>6</cp:revision>
  <cp:lastPrinted>2016-05-23T11:15:00Z</cp:lastPrinted>
  <dcterms:created xsi:type="dcterms:W3CDTF">2016-05-31T11:48:00Z</dcterms:created>
  <dcterms:modified xsi:type="dcterms:W3CDTF">2016-06-01T13:18:00Z</dcterms:modified>
</cp:coreProperties>
</file>